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0" w:rsidRPr="00D30148" w:rsidRDefault="00DE3AB3" w:rsidP="00123D71">
      <w:pPr>
        <w:pStyle w:val="Titel"/>
        <w:spacing w:line="300" w:lineRule="atLeast"/>
        <w:jc w:val="both"/>
        <w:rPr>
          <w:sz w:val="32"/>
          <w:szCs w:val="32"/>
          <w:lang w:val="de-DE"/>
        </w:rPr>
      </w:pPr>
      <w:r w:rsidRPr="00D30148">
        <w:rPr>
          <w:sz w:val="32"/>
          <w:szCs w:val="32"/>
          <w:lang w:val="de-DE"/>
        </w:rPr>
        <w:t>Curriculum Vita</w:t>
      </w:r>
      <w:r w:rsidR="004C18BA" w:rsidRPr="00D30148">
        <w:rPr>
          <w:sz w:val="32"/>
          <w:szCs w:val="32"/>
          <w:lang w:val="de-DE"/>
        </w:rPr>
        <w:t>e</w:t>
      </w:r>
    </w:p>
    <w:p w:rsidR="00157827" w:rsidRPr="00D30148" w:rsidRDefault="003F236E" w:rsidP="00123D71">
      <w:pPr>
        <w:pStyle w:val="Titel"/>
        <w:spacing w:line="300" w:lineRule="atLeast"/>
        <w:jc w:val="both"/>
        <w:rPr>
          <w:sz w:val="21"/>
          <w:szCs w:val="21"/>
          <w:lang w:val="de-DE"/>
        </w:rPr>
      </w:pPr>
      <w:r w:rsidRPr="00D30148">
        <w:rPr>
          <w:szCs w:val="24"/>
          <w:lang w:val="de-DE"/>
        </w:rPr>
        <w:t>Pers</w:t>
      </w:r>
      <w:r w:rsidR="00E42C73" w:rsidRPr="00D30148">
        <w:rPr>
          <w:szCs w:val="24"/>
          <w:lang w:val="de-DE"/>
        </w:rPr>
        <w:t>önliche Daten</w:t>
      </w:r>
      <w:r w:rsidR="00B13457" w:rsidRPr="00D30148">
        <w:rPr>
          <w:sz w:val="21"/>
          <w:szCs w:val="21"/>
          <w:lang w:val="de-DE"/>
        </w:rPr>
        <w:tab/>
      </w:r>
      <w:r w:rsidR="00B13457" w:rsidRPr="00D30148">
        <w:rPr>
          <w:sz w:val="21"/>
          <w:szCs w:val="21"/>
          <w:lang w:val="de-DE"/>
        </w:rPr>
        <w:tab/>
      </w:r>
      <w:r w:rsidR="00ED729E" w:rsidRPr="00D30148">
        <w:rPr>
          <w:sz w:val="21"/>
          <w:szCs w:val="21"/>
          <w:lang w:val="de-DE"/>
        </w:rPr>
        <w:tab/>
      </w:r>
      <w:r w:rsidR="00ED729E" w:rsidRPr="00D30148">
        <w:rPr>
          <w:sz w:val="21"/>
          <w:szCs w:val="21"/>
          <w:lang w:val="de-DE"/>
        </w:rPr>
        <w:tab/>
      </w:r>
      <w:r w:rsidR="00005585" w:rsidRPr="00D30148">
        <w:rPr>
          <w:sz w:val="21"/>
          <w:szCs w:val="21"/>
          <w:lang w:val="de-DE"/>
        </w:rPr>
        <w:tab/>
      </w:r>
      <w:r w:rsidR="00005585" w:rsidRPr="00D30148">
        <w:rPr>
          <w:sz w:val="21"/>
          <w:szCs w:val="21"/>
          <w:lang w:val="de-DE"/>
        </w:rPr>
        <w:tab/>
      </w:r>
      <w:r w:rsidR="00005585" w:rsidRPr="00D30148">
        <w:rPr>
          <w:sz w:val="21"/>
          <w:szCs w:val="21"/>
          <w:lang w:val="de-DE"/>
        </w:rPr>
        <w:tab/>
      </w:r>
      <w:r w:rsidR="00ED729E" w:rsidRPr="00D30148">
        <w:rPr>
          <w:sz w:val="21"/>
          <w:szCs w:val="21"/>
          <w:lang w:val="de-DE"/>
        </w:rPr>
        <w:tab/>
      </w:r>
      <w:r w:rsidR="00116AEF">
        <w:rPr>
          <w:noProof/>
          <w:sz w:val="21"/>
          <w:szCs w:val="21"/>
          <w:lang w:val="de-DE" w:eastAsia="de-DE"/>
        </w:rPr>
        <w:drawing>
          <wp:inline distT="0" distB="0" distL="0" distR="0">
            <wp:extent cx="1775638" cy="1775638"/>
            <wp:effectExtent l="0" t="0" r="0" b="0"/>
            <wp:docPr id="1" name="Grafik 1" descr="C:\Kurt Daten\Privat\Powerpoint und Fotos\Kurtbilder\Kurt_Gritsch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urt Daten\Privat\Powerpoint und Fotos\Kurtbilder\Kurt_Gritsch_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70" cy="17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71" w:rsidRDefault="00123D71" w:rsidP="00123D71">
      <w:pPr>
        <w:spacing w:line="300" w:lineRule="atLeast"/>
        <w:rPr>
          <w:sz w:val="20"/>
        </w:rPr>
      </w:pPr>
    </w:p>
    <w:p w:rsidR="00746FB7" w:rsidRPr="00D30148" w:rsidRDefault="00746FB7" w:rsidP="00123D71">
      <w:pPr>
        <w:spacing w:line="300" w:lineRule="atLeast"/>
        <w:rPr>
          <w:sz w:val="20"/>
        </w:rPr>
      </w:pPr>
      <w:r w:rsidRPr="00D30148">
        <w:rPr>
          <w:sz w:val="20"/>
        </w:rPr>
        <w:t>Name:</w:t>
      </w:r>
      <w:r w:rsidRPr="00D30148">
        <w:rPr>
          <w:sz w:val="20"/>
        </w:rPr>
        <w:tab/>
      </w:r>
      <w:r w:rsidRPr="00D30148">
        <w:rPr>
          <w:sz w:val="20"/>
        </w:rPr>
        <w:tab/>
      </w:r>
      <w:r w:rsidRPr="00D30148">
        <w:rPr>
          <w:sz w:val="20"/>
        </w:rPr>
        <w:tab/>
      </w:r>
      <w:r w:rsidRPr="00D30148">
        <w:rPr>
          <w:sz w:val="20"/>
        </w:rPr>
        <w:tab/>
      </w:r>
      <w:r w:rsidR="009E058A" w:rsidRPr="00D30148">
        <w:rPr>
          <w:sz w:val="20"/>
        </w:rPr>
        <w:t xml:space="preserve">Dr. </w:t>
      </w:r>
      <w:r w:rsidR="00721C2C" w:rsidRPr="00D30148">
        <w:rPr>
          <w:sz w:val="20"/>
        </w:rPr>
        <w:t>M</w:t>
      </w:r>
      <w:r w:rsidR="00CC6827" w:rsidRPr="00D30148">
        <w:rPr>
          <w:sz w:val="20"/>
        </w:rPr>
        <w:t>ag. P</w:t>
      </w:r>
      <w:r w:rsidR="009E058A" w:rsidRPr="00D30148">
        <w:rPr>
          <w:sz w:val="20"/>
        </w:rPr>
        <w:t xml:space="preserve">hil. </w:t>
      </w:r>
      <w:r w:rsidRPr="00D30148">
        <w:rPr>
          <w:sz w:val="20"/>
        </w:rPr>
        <w:t>Kurt Gritsch</w:t>
      </w:r>
    </w:p>
    <w:p w:rsidR="00746FB7" w:rsidRPr="00846081" w:rsidRDefault="00E42C73" w:rsidP="00123D71">
      <w:pPr>
        <w:spacing w:line="300" w:lineRule="atLeast"/>
        <w:rPr>
          <w:sz w:val="20"/>
        </w:rPr>
      </w:pPr>
      <w:r w:rsidRPr="00846081">
        <w:rPr>
          <w:sz w:val="20"/>
        </w:rPr>
        <w:t>Geburtsdatum und Geburtsort</w:t>
      </w:r>
      <w:r w:rsidR="00746FB7" w:rsidRPr="00846081">
        <w:rPr>
          <w:sz w:val="20"/>
        </w:rPr>
        <w:t>:</w:t>
      </w:r>
      <w:r w:rsidR="00746FB7" w:rsidRPr="00846081">
        <w:rPr>
          <w:sz w:val="20"/>
        </w:rPr>
        <w:tab/>
        <w:t xml:space="preserve">21. 06. 1976, Meran (BZ </w:t>
      </w:r>
      <w:r w:rsidR="00176055" w:rsidRPr="00846081">
        <w:rPr>
          <w:sz w:val="20"/>
        </w:rPr>
        <w:t>–</w:t>
      </w:r>
      <w:r w:rsidR="00746FB7" w:rsidRPr="00846081">
        <w:rPr>
          <w:sz w:val="20"/>
        </w:rPr>
        <w:t xml:space="preserve"> Ital</w:t>
      </w:r>
      <w:r w:rsidR="00846081" w:rsidRPr="00846081">
        <w:rPr>
          <w:sz w:val="20"/>
        </w:rPr>
        <w:t>ien</w:t>
      </w:r>
      <w:r w:rsidR="00746FB7" w:rsidRPr="00846081">
        <w:rPr>
          <w:sz w:val="20"/>
        </w:rPr>
        <w:t>)</w:t>
      </w:r>
      <w:r w:rsidR="00ED729E" w:rsidRPr="003E78F9">
        <w:rPr>
          <w:snapToGrid w:val="0"/>
          <w:color w:val="000000"/>
          <w:w w:val="0"/>
          <w:sz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6FB7" w:rsidRPr="00846081" w:rsidRDefault="00846081" w:rsidP="00123D71">
      <w:pPr>
        <w:spacing w:line="300" w:lineRule="atLeast"/>
        <w:rPr>
          <w:sz w:val="20"/>
        </w:rPr>
      </w:pPr>
      <w:proofErr w:type="spellStart"/>
      <w:r w:rsidRPr="00846081">
        <w:rPr>
          <w:sz w:val="20"/>
        </w:rPr>
        <w:t>Staatsbüergerschaft</w:t>
      </w:r>
      <w:proofErr w:type="spellEnd"/>
      <w:r w:rsidRPr="00846081">
        <w:rPr>
          <w:sz w:val="20"/>
        </w:rPr>
        <w:t>:</w:t>
      </w:r>
      <w:r w:rsidR="00681329" w:rsidRPr="00846081">
        <w:rPr>
          <w:sz w:val="20"/>
        </w:rPr>
        <w:tab/>
      </w:r>
      <w:r w:rsidR="00746FB7" w:rsidRPr="00846081">
        <w:rPr>
          <w:sz w:val="20"/>
        </w:rPr>
        <w:tab/>
      </w:r>
      <w:r w:rsidR="009920AA" w:rsidRPr="00846081">
        <w:rPr>
          <w:sz w:val="20"/>
        </w:rPr>
        <w:t>I</w:t>
      </w:r>
      <w:r w:rsidR="004A594B" w:rsidRPr="00846081">
        <w:rPr>
          <w:sz w:val="20"/>
        </w:rPr>
        <w:t>tali</w:t>
      </w:r>
      <w:r w:rsidRPr="00846081">
        <w:rPr>
          <w:sz w:val="20"/>
        </w:rPr>
        <w:t>enisch</w:t>
      </w:r>
    </w:p>
    <w:p w:rsidR="00746FB7" w:rsidRPr="00846081" w:rsidRDefault="00746FB7" w:rsidP="00123D71">
      <w:pPr>
        <w:spacing w:line="300" w:lineRule="atLeast"/>
        <w:rPr>
          <w:sz w:val="20"/>
        </w:rPr>
      </w:pPr>
      <w:r w:rsidRPr="00846081">
        <w:rPr>
          <w:sz w:val="20"/>
        </w:rPr>
        <w:t>Famil</w:t>
      </w:r>
      <w:r w:rsidR="00846081" w:rsidRPr="00846081">
        <w:rPr>
          <w:sz w:val="20"/>
        </w:rPr>
        <w:t>ienstand</w:t>
      </w:r>
      <w:r w:rsidRPr="00846081">
        <w:rPr>
          <w:sz w:val="20"/>
        </w:rPr>
        <w:t>:</w:t>
      </w:r>
      <w:r w:rsidRPr="00846081">
        <w:rPr>
          <w:sz w:val="20"/>
        </w:rPr>
        <w:tab/>
      </w:r>
      <w:r w:rsidRPr="00846081">
        <w:rPr>
          <w:sz w:val="20"/>
        </w:rPr>
        <w:tab/>
      </w:r>
      <w:r w:rsidRPr="00846081">
        <w:rPr>
          <w:sz w:val="20"/>
        </w:rPr>
        <w:tab/>
      </w:r>
      <w:r w:rsidR="00846081" w:rsidRPr="00846081">
        <w:rPr>
          <w:sz w:val="20"/>
        </w:rPr>
        <w:t>Verheiratet</w:t>
      </w:r>
    </w:p>
    <w:p w:rsidR="00746FB7" w:rsidRPr="000226BD" w:rsidRDefault="00746FB7" w:rsidP="00123D71">
      <w:pPr>
        <w:spacing w:line="300" w:lineRule="atLeast"/>
        <w:rPr>
          <w:sz w:val="20"/>
          <w:lang w:val="en-US"/>
        </w:rPr>
      </w:pPr>
      <w:proofErr w:type="spellStart"/>
      <w:r w:rsidRPr="000226BD">
        <w:rPr>
          <w:sz w:val="20"/>
          <w:lang w:val="en-US"/>
        </w:rPr>
        <w:t>A</w:t>
      </w:r>
      <w:r w:rsidR="006419B5" w:rsidRPr="000226BD">
        <w:rPr>
          <w:sz w:val="20"/>
          <w:lang w:val="en-US"/>
        </w:rPr>
        <w:t>d</w:t>
      </w:r>
      <w:r w:rsidR="005C34C3" w:rsidRPr="000226BD">
        <w:rPr>
          <w:sz w:val="20"/>
          <w:lang w:val="en-US"/>
        </w:rPr>
        <w:t>dress</w:t>
      </w:r>
      <w:r w:rsidR="00846081" w:rsidRPr="000226BD">
        <w:rPr>
          <w:sz w:val="20"/>
          <w:lang w:val="en-US"/>
        </w:rPr>
        <w:t>e</w:t>
      </w:r>
      <w:proofErr w:type="spellEnd"/>
      <w:r w:rsidRPr="000226BD">
        <w:rPr>
          <w:sz w:val="20"/>
          <w:lang w:val="en-US"/>
        </w:rPr>
        <w:t>:</w:t>
      </w:r>
      <w:r w:rsidR="005C34C3" w:rsidRPr="000226BD">
        <w:rPr>
          <w:sz w:val="20"/>
          <w:lang w:val="en-US"/>
        </w:rPr>
        <w:tab/>
      </w:r>
      <w:r w:rsidR="006419B5" w:rsidRPr="000226BD">
        <w:rPr>
          <w:sz w:val="20"/>
          <w:lang w:val="en-US"/>
        </w:rPr>
        <w:tab/>
      </w:r>
      <w:r w:rsidR="006419B5" w:rsidRPr="000226BD">
        <w:rPr>
          <w:sz w:val="20"/>
          <w:lang w:val="en-US"/>
        </w:rPr>
        <w:tab/>
      </w:r>
      <w:r w:rsidR="008D526D" w:rsidRPr="000226BD">
        <w:rPr>
          <w:sz w:val="20"/>
          <w:lang w:val="en-US"/>
        </w:rPr>
        <w:t>CH</w:t>
      </w:r>
      <w:r w:rsidRPr="000226BD">
        <w:rPr>
          <w:sz w:val="20"/>
          <w:lang w:val="en-US"/>
        </w:rPr>
        <w:t xml:space="preserve"> – </w:t>
      </w:r>
      <w:r w:rsidR="008D526D" w:rsidRPr="000226BD">
        <w:rPr>
          <w:sz w:val="20"/>
          <w:lang w:val="en-US"/>
        </w:rPr>
        <w:t>753</w:t>
      </w:r>
      <w:r w:rsidR="0020004B" w:rsidRPr="000226BD">
        <w:rPr>
          <w:sz w:val="20"/>
          <w:lang w:val="en-US"/>
        </w:rPr>
        <w:t>0</w:t>
      </w:r>
      <w:r w:rsidRPr="000226BD">
        <w:rPr>
          <w:sz w:val="20"/>
          <w:lang w:val="en-US"/>
        </w:rPr>
        <w:t xml:space="preserve"> </w:t>
      </w:r>
      <w:r w:rsidR="000226BD" w:rsidRPr="000226BD">
        <w:rPr>
          <w:sz w:val="20"/>
          <w:lang w:val="en-US"/>
        </w:rPr>
        <w:t xml:space="preserve">Zernez – Via </w:t>
      </w:r>
      <w:proofErr w:type="spellStart"/>
      <w:r w:rsidR="000226BD" w:rsidRPr="000226BD">
        <w:rPr>
          <w:sz w:val="20"/>
          <w:lang w:val="en-US"/>
        </w:rPr>
        <w:t>Sura</w:t>
      </w:r>
      <w:proofErr w:type="spellEnd"/>
      <w:r w:rsidR="000226BD" w:rsidRPr="000226BD">
        <w:rPr>
          <w:sz w:val="20"/>
          <w:lang w:val="en-US"/>
        </w:rPr>
        <w:t xml:space="preserve"> </w:t>
      </w:r>
      <w:r w:rsidR="008D526D" w:rsidRPr="000226BD">
        <w:rPr>
          <w:sz w:val="20"/>
          <w:lang w:val="en-US"/>
        </w:rPr>
        <w:t>7</w:t>
      </w:r>
      <w:r w:rsidR="000226BD" w:rsidRPr="000226BD">
        <w:rPr>
          <w:sz w:val="20"/>
          <w:lang w:val="en-US"/>
        </w:rPr>
        <w:t>0</w:t>
      </w:r>
    </w:p>
    <w:p w:rsidR="00746FB7" w:rsidRPr="003E78F9" w:rsidRDefault="00746FB7" w:rsidP="00123D71">
      <w:pPr>
        <w:spacing w:line="300" w:lineRule="atLeast"/>
        <w:rPr>
          <w:sz w:val="20"/>
        </w:rPr>
      </w:pPr>
      <w:r w:rsidRPr="000226BD">
        <w:rPr>
          <w:sz w:val="20"/>
          <w:lang w:val="en-US"/>
        </w:rPr>
        <w:tab/>
      </w:r>
      <w:r w:rsidRPr="000226BD">
        <w:rPr>
          <w:sz w:val="20"/>
          <w:lang w:val="en-US"/>
        </w:rPr>
        <w:tab/>
      </w:r>
      <w:r w:rsidRPr="000226BD">
        <w:rPr>
          <w:sz w:val="20"/>
          <w:lang w:val="en-US"/>
        </w:rPr>
        <w:tab/>
      </w:r>
      <w:r w:rsidRPr="000226BD">
        <w:rPr>
          <w:sz w:val="20"/>
          <w:lang w:val="en-US"/>
        </w:rPr>
        <w:tab/>
      </w:r>
      <w:r w:rsidR="005C34C3" w:rsidRPr="003E78F9">
        <w:rPr>
          <w:sz w:val="20"/>
        </w:rPr>
        <w:t xml:space="preserve">E-Mail: </w:t>
      </w:r>
      <w:hyperlink r:id="rId9" w:history="1">
        <w:r w:rsidR="009920AA" w:rsidRPr="003E78F9">
          <w:rPr>
            <w:rStyle w:val="Hyperlink"/>
            <w:color w:val="auto"/>
            <w:sz w:val="20"/>
          </w:rPr>
          <w:t>kurt.gritsch@gmail.com</w:t>
        </w:r>
      </w:hyperlink>
      <w:r w:rsidR="009920AA" w:rsidRPr="003E78F9">
        <w:rPr>
          <w:sz w:val="20"/>
        </w:rPr>
        <w:t xml:space="preserve"> </w:t>
      </w:r>
    </w:p>
    <w:p w:rsidR="00A8355C" w:rsidRPr="003E78F9" w:rsidRDefault="00A8355C" w:rsidP="00123D71">
      <w:pPr>
        <w:spacing w:line="300" w:lineRule="atLeast"/>
        <w:rPr>
          <w:sz w:val="20"/>
        </w:rPr>
      </w:pPr>
      <w:r w:rsidRPr="003E78F9">
        <w:rPr>
          <w:sz w:val="20"/>
        </w:rPr>
        <w:tab/>
      </w:r>
      <w:r w:rsidRPr="003E78F9">
        <w:rPr>
          <w:sz w:val="20"/>
        </w:rPr>
        <w:tab/>
      </w:r>
      <w:r w:rsidRPr="003E78F9">
        <w:rPr>
          <w:sz w:val="20"/>
        </w:rPr>
        <w:tab/>
      </w:r>
      <w:r w:rsidRPr="003E78F9">
        <w:rPr>
          <w:sz w:val="20"/>
        </w:rPr>
        <w:tab/>
        <w:t xml:space="preserve">Tel. </w:t>
      </w:r>
      <w:r w:rsidR="009920AA" w:rsidRPr="003E78F9">
        <w:rPr>
          <w:sz w:val="20"/>
        </w:rPr>
        <w:t>+</w:t>
      </w:r>
      <w:r w:rsidR="007826A7" w:rsidRPr="003E78F9">
        <w:rPr>
          <w:sz w:val="20"/>
        </w:rPr>
        <w:t>41</w:t>
      </w:r>
      <w:r w:rsidRPr="003E78F9">
        <w:rPr>
          <w:sz w:val="20"/>
        </w:rPr>
        <w:t xml:space="preserve"> </w:t>
      </w:r>
      <w:r w:rsidR="009920AA" w:rsidRPr="003E78F9">
        <w:rPr>
          <w:sz w:val="20"/>
        </w:rPr>
        <w:t>(0)</w:t>
      </w:r>
      <w:r w:rsidR="007826A7" w:rsidRPr="003E78F9">
        <w:rPr>
          <w:sz w:val="20"/>
        </w:rPr>
        <w:t>81</w:t>
      </w:r>
      <w:r w:rsidRPr="003E78F9">
        <w:rPr>
          <w:sz w:val="20"/>
        </w:rPr>
        <w:t xml:space="preserve"> </w:t>
      </w:r>
      <w:r w:rsidR="007826A7" w:rsidRPr="003E78F9">
        <w:rPr>
          <w:sz w:val="20"/>
        </w:rPr>
        <w:t>850</w:t>
      </w:r>
      <w:r w:rsidR="000226BD">
        <w:rPr>
          <w:sz w:val="20"/>
        </w:rPr>
        <w:t xml:space="preserve"> </w:t>
      </w:r>
      <w:r w:rsidR="007826A7" w:rsidRPr="003E78F9">
        <w:rPr>
          <w:sz w:val="20"/>
        </w:rPr>
        <w:t>2152</w:t>
      </w:r>
    </w:p>
    <w:p w:rsidR="00746FB7" w:rsidRDefault="00746FB7" w:rsidP="00123D71">
      <w:pPr>
        <w:spacing w:line="300" w:lineRule="atLeast"/>
        <w:rPr>
          <w:sz w:val="21"/>
          <w:szCs w:val="21"/>
        </w:rPr>
      </w:pPr>
    </w:p>
    <w:p w:rsidR="00123D71" w:rsidRPr="00ED729E" w:rsidRDefault="00123D71" w:rsidP="00123D71">
      <w:pPr>
        <w:spacing w:line="300" w:lineRule="atLeast"/>
        <w:rPr>
          <w:sz w:val="21"/>
          <w:szCs w:val="21"/>
        </w:rPr>
      </w:pPr>
    </w:p>
    <w:p w:rsidR="00746FB7" w:rsidRPr="00094872" w:rsidRDefault="00846081" w:rsidP="00123D71">
      <w:pPr>
        <w:spacing w:line="300" w:lineRule="atLeast"/>
        <w:ind w:left="2835" w:hanging="2835"/>
        <w:rPr>
          <w:b/>
          <w:szCs w:val="24"/>
        </w:rPr>
      </w:pPr>
      <w:r>
        <w:rPr>
          <w:b/>
          <w:szCs w:val="24"/>
        </w:rPr>
        <w:t>Schulbildung</w:t>
      </w:r>
    </w:p>
    <w:p w:rsidR="00123D71" w:rsidRDefault="00123D71" w:rsidP="00123D71">
      <w:pPr>
        <w:pStyle w:val="Listenabsatz"/>
        <w:spacing w:line="300" w:lineRule="atLeast"/>
        <w:rPr>
          <w:sz w:val="20"/>
        </w:rPr>
      </w:pPr>
    </w:p>
    <w:p w:rsidR="00746FB7" w:rsidRPr="003E78F9" w:rsidRDefault="00F33C26" w:rsidP="00123D71">
      <w:pPr>
        <w:pStyle w:val="Listenabsatz"/>
        <w:numPr>
          <w:ilvl w:val="0"/>
          <w:numId w:val="16"/>
        </w:numPr>
        <w:spacing w:line="300" w:lineRule="atLeast"/>
        <w:rPr>
          <w:sz w:val="20"/>
        </w:rPr>
      </w:pPr>
      <w:r>
        <w:rPr>
          <w:sz w:val="20"/>
        </w:rPr>
        <w:t xml:space="preserve">09 / 1990 – 06 / 1992 </w:t>
      </w:r>
      <w:r w:rsidR="00412070">
        <w:rPr>
          <w:sz w:val="20"/>
        </w:rPr>
        <w:t>Humanistisches Gymnasium</w:t>
      </w:r>
      <w:r w:rsidR="00746FB7" w:rsidRPr="003E78F9">
        <w:rPr>
          <w:sz w:val="20"/>
        </w:rPr>
        <w:t xml:space="preserve"> ‚Walther von der Vogelweide’ Bozen</w:t>
      </w:r>
      <w:r w:rsidR="004A018A" w:rsidRPr="003E78F9">
        <w:rPr>
          <w:sz w:val="20"/>
        </w:rPr>
        <w:t xml:space="preserve"> (I)</w:t>
      </w:r>
    </w:p>
    <w:p w:rsidR="00746FB7" w:rsidRPr="00412070" w:rsidRDefault="00746FB7" w:rsidP="00123D71">
      <w:pPr>
        <w:pStyle w:val="Textkrper-Einzug2"/>
        <w:numPr>
          <w:ilvl w:val="0"/>
          <w:numId w:val="16"/>
        </w:numPr>
        <w:spacing w:line="300" w:lineRule="atLeast"/>
        <w:rPr>
          <w:sz w:val="20"/>
        </w:rPr>
      </w:pPr>
      <w:r w:rsidRPr="00412070">
        <w:rPr>
          <w:sz w:val="20"/>
        </w:rPr>
        <w:t>09 / 1992 – 07 / 1995</w:t>
      </w:r>
      <w:r w:rsidR="00412070" w:rsidRPr="00412070">
        <w:rPr>
          <w:sz w:val="20"/>
        </w:rPr>
        <w:t xml:space="preserve"> </w:t>
      </w:r>
      <w:r w:rsidR="00412070">
        <w:rPr>
          <w:sz w:val="20"/>
        </w:rPr>
        <w:t>Humanistisches Gymnasium</w:t>
      </w:r>
      <w:r w:rsidR="009337CB" w:rsidRPr="00412070">
        <w:rPr>
          <w:sz w:val="20"/>
        </w:rPr>
        <w:t xml:space="preserve"> </w:t>
      </w:r>
      <w:r w:rsidRPr="00412070">
        <w:rPr>
          <w:sz w:val="20"/>
        </w:rPr>
        <w:t>‚Beda Weber’ Meran</w:t>
      </w:r>
      <w:r w:rsidR="004A018A" w:rsidRPr="00412070">
        <w:rPr>
          <w:sz w:val="20"/>
        </w:rPr>
        <w:t xml:space="preserve"> (I)</w:t>
      </w:r>
    </w:p>
    <w:p w:rsidR="00746FB7" w:rsidRDefault="00746FB7" w:rsidP="00123D71">
      <w:pPr>
        <w:pStyle w:val="Textkrper-Einzug2"/>
        <w:spacing w:line="300" w:lineRule="atLeast"/>
        <w:ind w:left="0" w:firstLine="0"/>
        <w:rPr>
          <w:sz w:val="21"/>
          <w:szCs w:val="21"/>
        </w:rPr>
      </w:pPr>
    </w:p>
    <w:p w:rsidR="00123D71" w:rsidRPr="00412070" w:rsidRDefault="00123D71" w:rsidP="00123D71">
      <w:pPr>
        <w:pStyle w:val="Textkrper-Einzug2"/>
        <w:spacing w:line="300" w:lineRule="atLeast"/>
        <w:ind w:left="0" w:firstLine="0"/>
        <w:rPr>
          <w:sz w:val="21"/>
          <w:szCs w:val="21"/>
        </w:rPr>
      </w:pPr>
    </w:p>
    <w:p w:rsidR="00746FB7" w:rsidRPr="00EB6418" w:rsidRDefault="00846081" w:rsidP="00123D71">
      <w:pPr>
        <w:pStyle w:val="Textkrper-Einzug2"/>
        <w:spacing w:line="300" w:lineRule="atLeast"/>
        <w:ind w:left="0" w:firstLine="0"/>
        <w:rPr>
          <w:b/>
          <w:szCs w:val="24"/>
        </w:rPr>
      </w:pPr>
      <w:r w:rsidRPr="00EB6418">
        <w:rPr>
          <w:b/>
          <w:szCs w:val="24"/>
        </w:rPr>
        <w:t>Berufsausbildung und Berufserfahrung</w:t>
      </w:r>
    </w:p>
    <w:p w:rsidR="00123D71" w:rsidRDefault="00123D71" w:rsidP="00123D71">
      <w:pPr>
        <w:pStyle w:val="Listenabsatz"/>
        <w:autoSpaceDE w:val="0"/>
        <w:autoSpaceDN w:val="0"/>
        <w:adjustRightInd w:val="0"/>
        <w:spacing w:line="300" w:lineRule="atLeast"/>
        <w:ind w:left="714"/>
        <w:jc w:val="left"/>
        <w:rPr>
          <w:sz w:val="20"/>
        </w:rPr>
      </w:pPr>
    </w:p>
    <w:p w:rsidR="00746FB7" w:rsidRPr="00EB6418" w:rsidRDefault="003E78F9" w:rsidP="00123D71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00" w:lineRule="atLeast"/>
        <w:ind w:left="714" w:hanging="357"/>
        <w:jc w:val="left"/>
        <w:rPr>
          <w:sz w:val="20"/>
        </w:rPr>
      </w:pPr>
      <w:r w:rsidRPr="00EB6418">
        <w:rPr>
          <w:sz w:val="20"/>
        </w:rPr>
        <w:t xml:space="preserve">09 / 1995 – 07 / 2000 </w:t>
      </w:r>
      <w:r w:rsidR="00EB6418" w:rsidRPr="00EB6418">
        <w:rPr>
          <w:rFonts w:eastAsia="TimesNewRomanPSMT"/>
          <w:sz w:val="20"/>
          <w:lang w:eastAsia="de-DE"/>
        </w:rPr>
        <w:t>Studium der Geschichte und Deutschen Philologie (LA) an der Universität Innsbruck</w:t>
      </w:r>
    </w:p>
    <w:p w:rsidR="00746FB7" w:rsidRPr="00EB6418" w:rsidRDefault="003E78F9" w:rsidP="00123D71">
      <w:pPr>
        <w:pStyle w:val="Listenabsatz"/>
        <w:numPr>
          <w:ilvl w:val="0"/>
          <w:numId w:val="17"/>
        </w:numPr>
        <w:spacing w:line="300" w:lineRule="atLeast"/>
        <w:ind w:left="714" w:hanging="357"/>
        <w:rPr>
          <w:sz w:val="20"/>
        </w:rPr>
      </w:pPr>
      <w:r w:rsidRPr="00EB6418">
        <w:rPr>
          <w:sz w:val="20"/>
        </w:rPr>
        <w:t xml:space="preserve">10 / 1998 – 02 / 1999 </w:t>
      </w:r>
      <w:r w:rsidR="00EB6418" w:rsidRPr="00EB6418">
        <w:rPr>
          <w:sz w:val="20"/>
        </w:rPr>
        <w:t>Studium der Alten Geschichte an der Universität</w:t>
      </w:r>
      <w:r w:rsidR="00635AB8" w:rsidRPr="00EB6418">
        <w:rPr>
          <w:sz w:val="20"/>
        </w:rPr>
        <w:t xml:space="preserve"> </w:t>
      </w:r>
      <w:r w:rsidR="00746FB7" w:rsidRPr="00EB6418">
        <w:rPr>
          <w:sz w:val="20"/>
        </w:rPr>
        <w:t>‚</w:t>
      </w:r>
      <w:proofErr w:type="spellStart"/>
      <w:r w:rsidR="00746FB7" w:rsidRPr="00EB6418">
        <w:rPr>
          <w:sz w:val="20"/>
        </w:rPr>
        <w:t>Terza</w:t>
      </w:r>
      <w:proofErr w:type="spellEnd"/>
      <w:r w:rsidR="00746FB7" w:rsidRPr="00EB6418">
        <w:rPr>
          <w:sz w:val="20"/>
        </w:rPr>
        <w:t xml:space="preserve"> </w:t>
      </w:r>
      <w:proofErr w:type="spellStart"/>
      <w:r w:rsidR="00635AB8" w:rsidRPr="00EB6418">
        <w:rPr>
          <w:sz w:val="20"/>
        </w:rPr>
        <w:t>Università</w:t>
      </w:r>
      <w:proofErr w:type="spellEnd"/>
      <w:r w:rsidR="00635AB8" w:rsidRPr="00EB6418">
        <w:rPr>
          <w:sz w:val="20"/>
        </w:rPr>
        <w:t xml:space="preserve"> </w:t>
      </w:r>
      <w:proofErr w:type="spellStart"/>
      <w:r w:rsidR="00635AB8" w:rsidRPr="00EB6418">
        <w:rPr>
          <w:sz w:val="20"/>
        </w:rPr>
        <w:t>degli</w:t>
      </w:r>
      <w:proofErr w:type="spellEnd"/>
      <w:r w:rsidR="00635AB8" w:rsidRPr="00EB6418">
        <w:rPr>
          <w:sz w:val="20"/>
        </w:rPr>
        <w:t xml:space="preserve"> </w:t>
      </w:r>
      <w:r w:rsidR="00746FB7" w:rsidRPr="00EB6418">
        <w:rPr>
          <w:sz w:val="20"/>
        </w:rPr>
        <w:t xml:space="preserve">Studi’ </w:t>
      </w:r>
      <w:r w:rsidR="00EB6418">
        <w:rPr>
          <w:sz w:val="20"/>
        </w:rPr>
        <w:t xml:space="preserve">in </w:t>
      </w:r>
      <w:r w:rsidR="00746FB7" w:rsidRPr="00EB6418">
        <w:rPr>
          <w:sz w:val="20"/>
        </w:rPr>
        <w:t>Rom</w:t>
      </w:r>
    </w:p>
    <w:p w:rsidR="00746FB7" w:rsidRPr="00EB6418" w:rsidRDefault="00746FB7" w:rsidP="00123D71">
      <w:pPr>
        <w:pStyle w:val="Listenabsatz"/>
        <w:numPr>
          <w:ilvl w:val="0"/>
          <w:numId w:val="22"/>
        </w:numPr>
        <w:spacing w:line="300" w:lineRule="atLeast"/>
        <w:rPr>
          <w:sz w:val="20"/>
        </w:rPr>
      </w:pPr>
      <w:r w:rsidRPr="00EB6418">
        <w:rPr>
          <w:sz w:val="20"/>
        </w:rPr>
        <w:t>09 / 1997 – 07 / 1999</w:t>
      </w:r>
      <w:r w:rsidR="003E78F9" w:rsidRPr="00EB6418">
        <w:rPr>
          <w:sz w:val="20"/>
        </w:rPr>
        <w:t xml:space="preserve"> </w:t>
      </w:r>
      <w:r w:rsidR="00EB6418" w:rsidRPr="00EB6418">
        <w:rPr>
          <w:sz w:val="20"/>
        </w:rPr>
        <w:t xml:space="preserve">Studium Philosophie/Medienkunde an der </w:t>
      </w:r>
      <w:r w:rsidR="0000660A" w:rsidRPr="00EB6418">
        <w:rPr>
          <w:sz w:val="20"/>
        </w:rPr>
        <w:t>U</w:t>
      </w:r>
      <w:r w:rsidR="00EB6418" w:rsidRPr="00EB6418">
        <w:rPr>
          <w:sz w:val="20"/>
        </w:rPr>
        <w:t>niversität</w:t>
      </w:r>
      <w:r w:rsidRPr="00EB6418">
        <w:rPr>
          <w:sz w:val="20"/>
        </w:rPr>
        <w:t xml:space="preserve"> Innsbruck</w:t>
      </w:r>
    </w:p>
    <w:p w:rsidR="00746FB7" w:rsidRPr="00345B18" w:rsidRDefault="000F6BC2" w:rsidP="00123D7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00" w:lineRule="atLeast"/>
        <w:ind w:left="714" w:hanging="357"/>
        <w:jc w:val="left"/>
        <w:rPr>
          <w:sz w:val="20"/>
        </w:rPr>
      </w:pPr>
      <w:r w:rsidRPr="00345B18">
        <w:rPr>
          <w:sz w:val="20"/>
        </w:rPr>
        <w:t xml:space="preserve">11 / 2000 </w:t>
      </w:r>
      <w:r w:rsidR="00470CF5" w:rsidRPr="00345B18">
        <w:rPr>
          <w:rFonts w:eastAsia="TimesNewRomanPSMT"/>
          <w:sz w:val="20"/>
          <w:lang w:eastAsia="de-DE"/>
        </w:rPr>
        <w:t xml:space="preserve">Sponsion zum Magister </w:t>
      </w:r>
      <w:proofErr w:type="spellStart"/>
      <w:r w:rsidR="00470CF5" w:rsidRPr="00345B18">
        <w:rPr>
          <w:rFonts w:eastAsia="TimesNewRomanPSMT"/>
          <w:sz w:val="20"/>
          <w:lang w:eastAsia="de-DE"/>
        </w:rPr>
        <w:t>Philosophiae</w:t>
      </w:r>
      <w:proofErr w:type="spellEnd"/>
      <w:r w:rsidR="00470CF5" w:rsidRPr="00345B18">
        <w:rPr>
          <w:rFonts w:eastAsia="TimesNewRomanPSMT"/>
          <w:sz w:val="20"/>
          <w:lang w:eastAsia="de-DE"/>
        </w:rPr>
        <w:t xml:space="preserve"> mit ‚Auszeichnung‘; Diplomarbeit über Peter Handke und den ‚Jugoslawien-Krieg’</w:t>
      </w:r>
    </w:p>
    <w:p w:rsidR="00746FB7" w:rsidRPr="00345B18" w:rsidRDefault="00345B18" w:rsidP="00123D7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00" w:lineRule="atLeast"/>
        <w:ind w:left="714" w:hanging="357"/>
        <w:jc w:val="left"/>
        <w:rPr>
          <w:rFonts w:eastAsia="TimesNewRomanPSMT"/>
          <w:sz w:val="20"/>
          <w:lang w:eastAsia="de-DE"/>
        </w:rPr>
      </w:pPr>
      <w:r w:rsidRPr="00345B18">
        <w:rPr>
          <w:sz w:val="20"/>
        </w:rPr>
        <w:t>09 /</w:t>
      </w:r>
      <w:r w:rsidR="000F6BC2" w:rsidRPr="00345B18">
        <w:rPr>
          <w:sz w:val="20"/>
        </w:rPr>
        <w:t xml:space="preserve"> 2001 – 07 / 2002 </w:t>
      </w:r>
      <w:r w:rsidR="00470CF5" w:rsidRPr="00345B18">
        <w:rPr>
          <w:rFonts w:eastAsia="TimesNewRomanPSMT"/>
          <w:sz w:val="20"/>
          <w:lang w:eastAsia="de-DE"/>
        </w:rPr>
        <w:t>Erwerb der Berufsbefähigung für das höhere Lehramt an allgemein bildenden höheren Schulen in Deutsch und Geschichte</w:t>
      </w:r>
    </w:p>
    <w:p w:rsidR="00896E6C" w:rsidRPr="00345B18" w:rsidRDefault="00896E6C" w:rsidP="00123D7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00" w:lineRule="atLeast"/>
        <w:ind w:left="714" w:hanging="357"/>
        <w:jc w:val="left"/>
        <w:rPr>
          <w:sz w:val="20"/>
        </w:rPr>
      </w:pPr>
      <w:r w:rsidRPr="00345B18">
        <w:rPr>
          <w:sz w:val="20"/>
        </w:rPr>
        <w:t>02 / 07 / 2009</w:t>
      </w:r>
      <w:r w:rsidR="00DC5A1E" w:rsidRPr="00345B18">
        <w:rPr>
          <w:sz w:val="20"/>
        </w:rPr>
        <w:t xml:space="preserve"> </w:t>
      </w:r>
      <w:r w:rsidR="003E2DC8" w:rsidRPr="00345B18">
        <w:rPr>
          <w:rFonts w:eastAsia="TimesNewRomanPSMT"/>
          <w:sz w:val="20"/>
          <w:lang w:eastAsia="de-DE"/>
        </w:rPr>
        <w:t xml:space="preserve">Promotion zum Doktor </w:t>
      </w:r>
      <w:proofErr w:type="spellStart"/>
      <w:r w:rsidR="003E2DC8" w:rsidRPr="00345B18">
        <w:rPr>
          <w:rFonts w:eastAsia="TimesNewRomanPSMT"/>
          <w:sz w:val="20"/>
          <w:lang w:eastAsia="de-DE"/>
        </w:rPr>
        <w:t>Philosophiae</w:t>
      </w:r>
      <w:proofErr w:type="spellEnd"/>
      <w:r w:rsidR="003E2DC8" w:rsidRPr="00345B18">
        <w:rPr>
          <w:rFonts w:eastAsia="TimesNewRomanPSMT"/>
          <w:sz w:val="20"/>
          <w:lang w:eastAsia="de-DE"/>
        </w:rPr>
        <w:t xml:space="preserve"> (Neuere Geschichte) ‚summa cum laude’, Dissertation über den ‚Kosovo-Krieg’</w:t>
      </w:r>
    </w:p>
    <w:p w:rsidR="009B10E5" w:rsidRPr="00345B18" w:rsidRDefault="009B10E5" w:rsidP="00123D71">
      <w:pPr>
        <w:pStyle w:val="Listenabsatz"/>
        <w:numPr>
          <w:ilvl w:val="0"/>
          <w:numId w:val="21"/>
        </w:numPr>
        <w:spacing w:line="300" w:lineRule="atLeast"/>
        <w:ind w:left="714" w:hanging="357"/>
        <w:jc w:val="left"/>
        <w:rPr>
          <w:sz w:val="20"/>
        </w:rPr>
      </w:pPr>
      <w:r w:rsidRPr="00345B18">
        <w:rPr>
          <w:sz w:val="20"/>
        </w:rPr>
        <w:t>2004 – 201</w:t>
      </w:r>
      <w:r w:rsidR="00343C8C">
        <w:rPr>
          <w:sz w:val="20"/>
        </w:rPr>
        <w:t>6</w:t>
      </w:r>
      <w:r w:rsidRPr="00345B18">
        <w:rPr>
          <w:sz w:val="20"/>
        </w:rPr>
        <w:t xml:space="preserve"> </w:t>
      </w:r>
      <w:r w:rsidR="00BD0028" w:rsidRPr="00345B18">
        <w:rPr>
          <w:sz w:val="20"/>
        </w:rPr>
        <w:t xml:space="preserve">Zahlreiche Vorträge in Südtirol, Österreich, der Schweiz, Deutschland und </w:t>
      </w:r>
      <w:r w:rsidR="00A9448A">
        <w:rPr>
          <w:sz w:val="20"/>
        </w:rPr>
        <w:t xml:space="preserve">der </w:t>
      </w:r>
      <w:r w:rsidR="00BD0028" w:rsidRPr="00345B18">
        <w:rPr>
          <w:sz w:val="20"/>
        </w:rPr>
        <w:t>Universität Bratislava zu Themen ‚Jugoslawien-Kriege‘, ‚Kosovo-Krieg‘, ‚Arabischer Frühling‘, Medien und Konfliktberichterstattung‘</w:t>
      </w:r>
    </w:p>
    <w:p w:rsidR="009550A9" w:rsidRPr="00BD0028" w:rsidRDefault="00C5330F" w:rsidP="00123D71">
      <w:pPr>
        <w:pStyle w:val="Listenabsatz"/>
        <w:numPr>
          <w:ilvl w:val="0"/>
          <w:numId w:val="18"/>
        </w:numPr>
        <w:spacing w:line="300" w:lineRule="atLeast"/>
        <w:ind w:left="714" w:hanging="357"/>
        <w:rPr>
          <w:sz w:val="20"/>
        </w:rPr>
      </w:pPr>
      <w:r w:rsidRPr="00345B18">
        <w:rPr>
          <w:sz w:val="20"/>
        </w:rPr>
        <w:t>200</w:t>
      </w:r>
      <w:r w:rsidR="00D42A06" w:rsidRPr="00345B18">
        <w:rPr>
          <w:sz w:val="20"/>
        </w:rPr>
        <w:t>3</w:t>
      </w:r>
      <w:r w:rsidR="00401010" w:rsidRPr="00345B18">
        <w:rPr>
          <w:sz w:val="20"/>
        </w:rPr>
        <w:t xml:space="preserve"> – 2014 </w:t>
      </w:r>
      <w:r w:rsidR="00BD0028" w:rsidRPr="00345B18">
        <w:rPr>
          <w:sz w:val="20"/>
        </w:rPr>
        <w:t>Zwei Monographien und zahlreiche Aufsätze in Sammelbänden, wissenschaftlichen Zeitschriften und</w:t>
      </w:r>
      <w:r w:rsidR="00BD0028" w:rsidRPr="00BD0028">
        <w:rPr>
          <w:sz w:val="20"/>
        </w:rPr>
        <w:t xml:space="preserve"> Magazinen</w:t>
      </w:r>
    </w:p>
    <w:p w:rsidR="00F33838" w:rsidRPr="00A00A89" w:rsidRDefault="00A00A89" w:rsidP="00123D71">
      <w:pPr>
        <w:pStyle w:val="Listenabsatz"/>
        <w:numPr>
          <w:ilvl w:val="0"/>
          <w:numId w:val="18"/>
        </w:numPr>
        <w:spacing w:line="300" w:lineRule="atLeast"/>
        <w:rPr>
          <w:sz w:val="20"/>
        </w:rPr>
      </w:pPr>
      <w:r w:rsidRPr="00A00A89">
        <w:rPr>
          <w:sz w:val="20"/>
        </w:rPr>
        <w:t xml:space="preserve">Seit </w:t>
      </w:r>
      <w:r w:rsidR="00401010" w:rsidRPr="00A00A89">
        <w:rPr>
          <w:sz w:val="20"/>
        </w:rPr>
        <w:t>2014</w:t>
      </w:r>
      <w:r w:rsidR="00F33838" w:rsidRPr="00A00A89">
        <w:rPr>
          <w:sz w:val="20"/>
        </w:rPr>
        <w:t xml:space="preserve"> </w:t>
      </w:r>
      <w:r w:rsidR="002E0889" w:rsidRPr="00A00A89">
        <w:rPr>
          <w:sz w:val="20"/>
        </w:rPr>
        <w:t>Proje</w:t>
      </w:r>
      <w:r w:rsidRPr="00A00A89">
        <w:rPr>
          <w:sz w:val="20"/>
        </w:rPr>
        <w:t>k</w:t>
      </w:r>
      <w:r w:rsidR="002E0889" w:rsidRPr="00A00A89">
        <w:rPr>
          <w:sz w:val="20"/>
        </w:rPr>
        <w:t>t</w:t>
      </w:r>
      <w:r w:rsidRPr="00A00A89">
        <w:rPr>
          <w:sz w:val="20"/>
        </w:rPr>
        <w:t>mitarbeiter im Projekt</w:t>
      </w:r>
      <w:r w:rsidR="00327586" w:rsidRPr="00A00A89">
        <w:rPr>
          <w:sz w:val="20"/>
        </w:rPr>
        <w:t xml:space="preserve"> </w:t>
      </w:r>
      <w:r w:rsidRPr="00A00A89">
        <w:rPr>
          <w:sz w:val="20"/>
        </w:rPr>
        <w:t>‘</w:t>
      </w:r>
      <w:r w:rsidR="002E0889" w:rsidRPr="00A00A89">
        <w:rPr>
          <w:sz w:val="20"/>
        </w:rPr>
        <w:t>Arbeitsmigration in Südti</w:t>
      </w:r>
      <w:r w:rsidR="00327586" w:rsidRPr="00A00A89">
        <w:rPr>
          <w:sz w:val="20"/>
        </w:rPr>
        <w:t>r</w:t>
      </w:r>
      <w:r w:rsidR="002E0889" w:rsidRPr="00A00A89">
        <w:rPr>
          <w:sz w:val="20"/>
        </w:rPr>
        <w:t>ol</w:t>
      </w:r>
      <w:r w:rsidRPr="00A00A89">
        <w:rPr>
          <w:sz w:val="20"/>
        </w:rPr>
        <w:t>’</w:t>
      </w:r>
      <w:r w:rsidR="003E05E0" w:rsidRPr="00A00A89">
        <w:rPr>
          <w:sz w:val="20"/>
        </w:rPr>
        <w:t xml:space="preserve"> </w:t>
      </w:r>
      <w:r w:rsidRPr="00A00A89">
        <w:rPr>
          <w:sz w:val="20"/>
        </w:rPr>
        <w:t xml:space="preserve">am </w:t>
      </w:r>
      <w:r w:rsidR="003E05E0" w:rsidRPr="00A00A89">
        <w:rPr>
          <w:sz w:val="20"/>
        </w:rPr>
        <w:t>I</w:t>
      </w:r>
      <w:r w:rsidRPr="00A00A89">
        <w:rPr>
          <w:sz w:val="20"/>
        </w:rPr>
        <w:t>nstitut</w:t>
      </w:r>
      <w:r w:rsidR="001237D2" w:rsidRPr="00A00A89">
        <w:rPr>
          <w:sz w:val="20"/>
        </w:rPr>
        <w:t xml:space="preserve"> </w:t>
      </w:r>
      <w:r>
        <w:rPr>
          <w:sz w:val="20"/>
        </w:rPr>
        <w:t>für Zeitgeschichte Innsbruck</w:t>
      </w:r>
    </w:p>
    <w:p w:rsidR="00005585" w:rsidRPr="00124444" w:rsidRDefault="00005585" w:rsidP="00123D71">
      <w:pPr>
        <w:spacing w:line="300" w:lineRule="atLeast"/>
        <w:rPr>
          <w:sz w:val="28"/>
          <w:szCs w:val="28"/>
        </w:rPr>
      </w:pPr>
    </w:p>
    <w:p w:rsidR="00A11DFD" w:rsidRPr="002C571B" w:rsidRDefault="00345B18" w:rsidP="00123D71">
      <w:pPr>
        <w:pStyle w:val="berschrift2"/>
        <w:spacing w:line="300" w:lineRule="atLeast"/>
        <w:jc w:val="left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Sprachen</w:t>
      </w:r>
      <w:proofErr w:type="spellEnd"/>
      <w:r w:rsidR="003D0310" w:rsidRPr="002C571B">
        <w:rPr>
          <w:szCs w:val="24"/>
          <w:lang w:val="en-GB"/>
        </w:rPr>
        <w:t>:</w:t>
      </w:r>
    </w:p>
    <w:p w:rsidR="00124444" w:rsidRDefault="00124444" w:rsidP="00124444">
      <w:pPr>
        <w:pStyle w:val="Listenabsatz"/>
        <w:spacing w:line="300" w:lineRule="atLeast"/>
        <w:rPr>
          <w:sz w:val="20"/>
          <w:lang w:val="en-GB"/>
        </w:rPr>
      </w:pPr>
    </w:p>
    <w:p w:rsidR="008E4805" w:rsidRDefault="005F181F" w:rsidP="00124444">
      <w:pPr>
        <w:pStyle w:val="Listenabsatz"/>
        <w:numPr>
          <w:ilvl w:val="0"/>
          <w:numId w:val="14"/>
        </w:numPr>
        <w:spacing w:line="300" w:lineRule="atLeast"/>
        <w:ind w:left="714" w:hanging="357"/>
        <w:rPr>
          <w:sz w:val="20"/>
          <w:lang w:val="en-GB"/>
        </w:rPr>
      </w:pPr>
      <w:bookmarkStart w:id="0" w:name="_GoBack"/>
      <w:proofErr w:type="spellStart"/>
      <w:r w:rsidRPr="008E4805">
        <w:rPr>
          <w:sz w:val="20"/>
          <w:lang w:val="en-GB"/>
        </w:rPr>
        <w:t>Englis</w:t>
      </w:r>
      <w:r w:rsidR="00345B18">
        <w:rPr>
          <w:sz w:val="20"/>
          <w:lang w:val="en-GB"/>
        </w:rPr>
        <w:t>c</w:t>
      </w:r>
      <w:r w:rsidR="003D0310" w:rsidRPr="008E4805">
        <w:rPr>
          <w:sz w:val="20"/>
          <w:lang w:val="en-GB"/>
        </w:rPr>
        <w:t>h</w:t>
      </w:r>
      <w:proofErr w:type="spellEnd"/>
    </w:p>
    <w:p w:rsidR="008E4805" w:rsidRDefault="00A11DFD" w:rsidP="00124444">
      <w:pPr>
        <w:pStyle w:val="Listenabsatz"/>
        <w:numPr>
          <w:ilvl w:val="0"/>
          <w:numId w:val="14"/>
        </w:numPr>
        <w:spacing w:line="300" w:lineRule="atLeast"/>
        <w:ind w:left="714" w:hanging="357"/>
        <w:rPr>
          <w:sz w:val="20"/>
          <w:lang w:val="en-GB"/>
        </w:rPr>
      </w:pPr>
      <w:proofErr w:type="spellStart"/>
      <w:r w:rsidRPr="008E4805">
        <w:rPr>
          <w:sz w:val="20"/>
          <w:lang w:val="en-GB"/>
        </w:rPr>
        <w:t>Itali</w:t>
      </w:r>
      <w:r w:rsidR="00345B18">
        <w:rPr>
          <w:sz w:val="20"/>
          <w:lang w:val="en-GB"/>
        </w:rPr>
        <w:t>enisch</w:t>
      </w:r>
      <w:proofErr w:type="spellEnd"/>
    </w:p>
    <w:p w:rsidR="00264CBE" w:rsidRPr="00124444" w:rsidRDefault="00A11DFD" w:rsidP="00124444">
      <w:pPr>
        <w:pStyle w:val="Listenabsatz"/>
        <w:numPr>
          <w:ilvl w:val="0"/>
          <w:numId w:val="14"/>
        </w:numPr>
        <w:spacing w:line="300" w:lineRule="atLeast"/>
        <w:ind w:left="714" w:hanging="357"/>
        <w:jc w:val="left"/>
        <w:rPr>
          <w:sz w:val="20"/>
          <w:lang w:val="en-GB"/>
        </w:rPr>
      </w:pPr>
      <w:proofErr w:type="spellStart"/>
      <w:r w:rsidRPr="00124444">
        <w:rPr>
          <w:sz w:val="20"/>
          <w:lang w:val="en-GB"/>
        </w:rPr>
        <w:t>Fr</w:t>
      </w:r>
      <w:r w:rsidR="00345B18" w:rsidRPr="00124444">
        <w:rPr>
          <w:sz w:val="20"/>
          <w:lang w:val="en-GB"/>
        </w:rPr>
        <w:t>anzösisch</w:t>
      </w:r>
      <w:proofErr w:type="spellEnd"/>
      <w:r w:rsidR="007E5C7A" w:rsidRPr="00124444">
        <w:rPr>
          <w:sz w:val="20"/>
          <w:lang w:val="en-GB"/>
        </w:rPr>
        <w:t xml:space="preserve"> (</w:t>
      </w:r>
      <w:proofErr w:type="spellStart"/>
      <w:r w:rsidR="00345B18" w:rsidRPr="00124444">
        <w:rPr>
          <w:sz w:val="20"/>
          <w:lang w:val="en-GB"/>
        </w:rPr>
        <w:t>Grundlagen</w:t>
      </w:r>
      <w:proofErr w:type="spellEnd"/>
      <w:r w:rsidR="003D0310" w:rsidRPr="00124444">
        <w:rPr>
          <w:sz w:val="20"/>
          <w:lang w:val="en-GB"/>
        </w:rPr>
        <w:t>)</w:t>
      </w:r>
      <w:r w:rsidR="00264CBE" w:rsidRPr="00124444">
        <w:rPr>
          <w:sz w:val="20"/>
          <w:lang w:val="en-GB"/>
        </w:rPr>
        <w:br w:type="page"/>
      </w:r>
    </w:p>
    <w:bookmarkEnd w:id="0"/>
    <w:p w:rsidR="00123D71" w:rsidRDefault="00123D71" w:rsidP="00123D71">
      <w:pPr>
        <w:pStyle w:val="Listenabsatz"/>
        <w:spacing w:line="300" w:lineRule="atLeast"/>
        <w:rPr>
          <w:sz w:val="20"/>
          <w:lang w:val="en-GB"/>
        </w:rPr>
      </w:pPr>
    </w:p>
    <w:p w:rsidR="00345536" w:rsidRPr="002C571B" w:rsidRDefault="00A9448A" w:rsidP="00123D71">
      <w:pPr>
        <w:spacing w:line="300" w:lineRule="atLeast"/>
        <w:rPr>
          <w:b/>
          <w:szCs w:val="24"/>
          <w:lang w:val="en-GB"/>
        </w:rPr>
      </w:pPr>
      <w:proofErr w:type="spellStart"/>
      <w:r>
        <w:rPr>
          <w:b/>
          <w:szCs w:val="24"/>
          <w:lang w:val="en-GB"/>
        </w:rPr>
        <w:t>Forschungsaufenthalte</w:t>
      </w:r>
      <w:proofErr w:type="spellEnd"/>
      <w:r w:rsidR="00345536" w:rsidRPr="002C571B">
        <w:rPr>
          <w:b/>
          <w:szCs w:val="24"/>
          <w:lang w:val="en-GB"/>
        </w:rPr>
        <w:t>:</w:t>
      </w:r>
    </w:p>
    <w:p w:rsidR="00123D71" w:rsidRDefault="00123D71" w:rsidP="00123D71">
      <w:pPr>
        <w:pStyle w:val="Listenabsatz"/>
        <w:tabs>
          <w:tab w:val="left" w:pos="284"/>
        </w:tabs>
        <w:spacing w:line="300" w:lineRule="atLeast"/>
        <w:rPr>
          <w:sz w:val="20"/>
          <w:lang w:val="en-GB"/>
        </w:rPr>
      </w:pPr>
    </w:p>
    <w:p w:rsidR="00345536" w:rsidRPr="00D77E98" w:rsidRDefault="00345536" w:rsidP="00123D71">
      <w:pPr>
        <w:pStyle w:val="Listenabsatz"/>
        <w:numPr>
          <w:ilvl w:val="0"/>
          <w:numId w:val="13"/>
        </w:numPr>
        <w:tabs>
          <w:tab w:val="left" w:pos="284"/>
        </w:tabs>
        <w:spacing w:line="300" w:lineRule="atLeast"/>
        <w:rPr>
          <w:sz w:val="20"/>
          <w:lang w:val="en-GB"/>
        </w:rPr>
      </w:pPr>
      <w:r w:rsidRPr="00D77E98">
        <w:rPr>
          <w:sz w:val="20"/>
          <w:lang w:val="en-GB"/>
        </w:rPr>
        <w:t xml:space="preserve">2001 </w:t>
      </w:r>
      <w:proofErr w:type="spellStart"/>
      <w:r w:rsidR="00610458">
        <w:rPr>
          <w:sz w:val="20"/>
          <w:lang w:val="en-GB"/>
        </w:rPr>
        <w:t>München</w:t>
      </w:r>
      <w:proofErr w:type="spellEnd"/>
      <w:r w:rsidR="00610458">
        <w:rPr>
          <w:sz w:val="20"/>
          <w:lang w:val="en-GB"/>
        </w:rPr>
        <w:t xml:space="preserve"> und Wien</w:t>
      </w:r>
    </w:p>
    <w:p w:rsidR="00345536" w:rsidRPr="00610458" w:rsidRDefault="00345536" w:rsidP="00123D71">
      <w:pPr>
        <w:pStyle w:val="Listenabsatz"/>
        <w:numPr>
          <w:ilvl w:val="0"/>
          <w:numId w:val="13"/>
        </w:numPr>
        <w:tabs>
          <w:tab w:val="left" w:pos="284"/>
        </w:tabs>
        <w:spacing w:line="300" w:lineRule="atLeast"/>
        <w:rPr>
          <w:sz w:val="20"/>
        </w:rPr>
      </w:pPr>
      <w:r w:rsidRPr="00610458">
        <w:rPr>
          <w:sz w:val="20"/>
        </w:rPr>
        <w:t xml:space="preserve">April 2007 </w:t>
      </w:r>
      <w:r w:rsidR="00610458" w:rsidRPr="00610458">
        <w:rPr>
          <w:sz w:val="20"/>
        </w:rPr>
        <w:t xml:space="preserve">Reise durch Kosovo </w:t>
      </w:r>
      <w:r w:rsidRPr="00610458">
        <w:rPr>
          <w:sz w:val="20"/>
        </w:rPr>
        <w:t>(</w:t>
      </w:r>
      <w:r w:rsidR="00610458" w:rsidRPr="00610458">
        <w:rPr>
          <w:sz w:val="20"/>
        </w:rPr>
        <w:t>mit Zeitzeugenbefragung</w:t>
      </w:r>
      <w:r w:rsidRPr="00610458">
        <w:rPr>
          <w:sz w:val="20"/>
        </w:rPr>
        <w:t>)</w:t>
      </w:r>
    </w:p>
    <w:p w:rsidR="005F181F" w:rsidRPr="00D77E98" w:rsidRDefault="00345536" w:rsidP="00123D71">
      <w:pPr>
        <w:pStyle w:val="Listenabsatz"/>
        <w:numPr>
          <w:ilvl w:val="0"/>
          <w:numId w:val="13"/>
        </w:numPr>
        <w:tabs>
          <w:tab w:val="left" w:pos="284"/>
        </w:tabs>
        <w:spacing w:line="300" w:lineRule="atLeast"/>
        <w:rPr>
          <w:sz w:val="20"/>
        </w:rPr>
      </w:pPr>
      <w:r w:rsidRPr="00D77E98">
        <w:rPr>
          <w:sz w:val="20"/>
        </w:rPr>
        <w:t xml:space="preserve">2000 – 2009 Innsbruck, </w:t>
      </w:r>
      <w:r w:rsidR="00610458">
        <w:rPr>
          <w:sz w:val="20"/>
        </w:rPr>
        <w:t>Wien</w:t>
      </w:r>
      <w:r w:rsidRPr="00D77E98">
        <w:rPr>
          <w:sz w:val="20"/>
        </w:rPr>
        <w:t>, Bozen, Hildesheim (D)</w:t>
      </w:r>
    </w:p>
    <w:p w:rsidR="00345536" w:rsidRPr="00610458" w:rsidRDefault="005F181F" w:rsidP="00123D71">
      <w:pPr>
        <w:pStyle w:val="Listenabsatz"/>
        <w:numPr>
          <w:ilvl w:val="0"/>
          <w:numId w:val="23"/>
        </w:numPr>
        <w:spacing w:line="300" w:lineRule="atLeast"/>
        <w:rPr>
          <w:sz w:val="20"/>
        </w:rPr>
      </w:pPr>
      <w:r w:rsidRPr="00610458">
        <w:rPr>
          <w:sz w:val="20"/>
        </w:rPr>
        <w:t>O</w:t>
      </w:r>
      <w:r w:rsidR="00610458" w:rsidRPr="00610458">
        <w:rPr>
          <w:sz w:val="20"/>
        </w:rPr>
        <w:t>k</w:t>
      </w:r>
      <w:r w:rsidR="00345536" w:rsidRPr="00610458">
        <w:rPr>
          <w:sz w:val="20"/>
        </w:rPr>
        <w:t>tober 2009 –</w:t>
      </w:r>
      <w:r w:rsidR="0000660A" w:rsidRPr="00610458">
        <w:rPr>
          <w:sz w:val="20"/>
        </w:rPr>
        <w:t xml:space="preserve"> September 2010 </w:t>
      </w:r>
      <w:r w:rsidR="00610458" w:rsidRPr="00610458">
        <w:rPr>
          <w:sz w:val="20"/>
        </w:rPr>
        <w:t>Stipendiat des Bundesministeriums für Unterricht, Kunst und Kultur</w:t>
      </w:r>
      <w:r w:rsidR="00392EBD" w:rsidRPr="00610458">
        <w:rPr>
          <w:sz w:val="20"/>
        </w:rPr>
        <w:t xml:space="preserve"> </w:t>
      </w:r>
      <w:r w:rsidR="00610458" w:rsidRPr="00610458">
        <w:rPr>
          <w:sz w:val="20"/>
        </w:rPr>
        <w:t>(BM</w:t>
      </w:r>
      <w:r w:rsidR="00392EBD" w:rsidRPr="00610458">
        <w:rPr>
          <w:sz w:val="20"/>
        </w:rPr>
        <w:t>U</w:t>
      </w:r>
      <w:r w:rsidR="00610458" w:rsidRPr="00610458">
        <w:rPr>
          <w:sz w:val="20"/>
        </w:rPr>
        <w:t>K</w:t>
      </w:r>
      <w:r w:rsidR="00392EBD" w:rsidRPr="00610458">
        <w:rPr>
          <w:sz w:val="20"/>
        </w:rPr>
        <w:t xml:space="preserve">K) </w:t>
      </w:r>
      <w:r w:rsidR="00610458" w:rsidRPr="00610458">
        <w:rPr>
          <w:sz w:val="20"/>
        </w:rPr>
        <w:t xml:space="preserve">für das Projekt </w:t>
      </w:r>
      <w:r w:rsidR="00610458">
        <w:rPr>
          <w:sz w:val="20"/>
        </w:rPr>
        <w:t>‚</w:t>
      </w:r>
      <w:r w:rsidR="00610458" w:rsidRPr="00610458">
        <w:rPr>
          <w:sz w:val="20"/>
        </w:rPr>
        <w:t>Österreichische Außenpolitik gegenüber Südtirol 1969-1975’</w:t>
      </w:r>
    </w:p>
    <w:p w:rsidR="009913B9" w:rsidRPr="00610458" w:rsidRDefault="00610458" w:rsidP="00123D71">
      <w:pPr>
        <w:pStyle w:val="Listenabsatz"/>
        <w:numPr>
          <w:ilvl w:val="0"/>
          <w:numId w:val="13"/>
        </w:numPr>
        <w:tabs>
          <w:tab w:val="left" w:pos="284"/>
        </w:tabs>
        <w:spacing w:line="300" w:lineRule="atLeast"/>
        <w:rPr>
          <w:sz w:val="20"/>
        </w:rPr>
      </w:pPr>
      <w:r w:rsidRPr="00610458">
        <w:rPr>
          <w:sz w:val="20"/>
        </w:rPr>
        <w:t>Juli</w:t>
      </w:r>
      <w:r w:rsidR="00A00FB7">
        <w:rPr>
          <w:sz w:val="20"/>
        </w:rPr>
        <w:t xml:space="preserve"> 2010 u</w:t>
      </w:r>
      <w:r w:rsidR="009913B9" w:rsidRPr="00610458">
        <w:rPr>
          <w:sz w:val="20"/>
        </w:rPr>
        <w:t>nd 2013 Beograd (</w:t>
      </w:r>
      <w:r w:rsidRPr="00610458">
        <w:rPr>
          <w:sz w:val="20"/>
        </w:rPr>
        <w:t>mit Zeitzeugenbefragung</w:t>
      </w:r>
      <w:r w:rsidR="009913B9" w:rsidRPr="00610458">
        <w:rPr>
          <w:sz w:val="20"/>
        </w:rPr>
        <w:t>)</w:t>
      </w:r>
    </w:p>
    <w:p w:rsidR="009913B9" w:rsidRDefault="00610458" w:rsidP="00123D71">
      <w:pPr>
        <w:pStyle w:val="Listenabsatz"/>
        <w:numPr>
          <w:ilvl w:val="0"/>
          <w:numId w:val="13"/>
        </w:numPr>
        <w:tabs>
          <w:tab w:val="left" w:pos="284"/>
        </w:tabs>
        <w:spacing w:line="300" w:lineRule="atLeast"/>
        <w:rPr>
          <w:sz w:val="20"/>
        </w:rPr>
      </w:pPr>
      <w:r w:rsidRPr="00610458">
        <w:rPr>
          <w:sz w:val="20"/>
        </w:rPr>
        <w:t xml:space="preserve">Juli 2013 Reise nach </w:t>
      </w:r>
      <w:r w:rsidR="009913B9" w:rsidRPr="00610458">
        <w:rPr>
          <w:sz w:val="20"/>
        </w:rPr>
        <w:t>Istanbul (</w:t>
      </w:r>
      <w:r w:rsidRPr="00610458">
        <w:rPr>
          <w:sz w:val="20"/>
        </w:rPr>
        <w:t>Thema</w:t>
      </w:r>
      <w:r w:rsidR="005B2621" w:rsidRPr="00610458">
        <w:rPr>
          <w:sz w:val="20"/>
        </w:rPr>
        <w:t xml:space="preserve">: </w:t>
      </w:r>
      <w:proofErr w:type="spellStart"/>
      <w:r w:rsidR="009913B9" w:rsidRPr="00610458">
        <w:rPr>
          <w:sz w:val="20"/>
        </w:rPr>
        <w:t>Taksim</w:t>
      </w:r>
      <w:r w:rsidRPr="00610458">
        <w:rPr>
          <w:sz w:val="20"/>
        </w:rPr>
        <w:t>platz</w:t>
      </w:r>
      <w:proofErr w:type="spellEnd"/>
      <w:r w:rsidR="009913B9" w:rsidRPr="00610458">
        <w:rPr>
          <w:sz w:val="20"/>
        </w:rPr>
        <w:t>-</w:t>
      </w:r>
      <w:r w:rsidRPr="00610458">
        <w:rPr>
          <w:sz w:val="20"/>
        </w:rPr>
        <w:t>Unruhen</w:t>
      </w:r>
      <w:r w:rsidR="009913B9" w:rsidRPr="00610458">
        <w:rPr>
          <w:sz w:val="20"/>
        </w:rPr>
        <w:t>)</w:t>
      </w:r>
    </w:p>
    <w:p w:rsidR="00107286" w:rsidRPr="00610458" w:rsidRDefault="00107286" w:rsidP="00123D71">
      <w:pPr>
        <w:pStyle w:val="Listenabsatz"/>
        <w:numPr>
          <w:ilvl w:val="0"/>
          <w:numId w:val="13"/>
        </w:numPr>
        <w:tabs>
          <w:tab w:val="left" w:pos="284"/>
        </w:tabs>
        <w:spacing w:line="300" w:lineRule="atLeast"/>
        <w:rPr>
          <w:sz w:val="20"/>
        </w:rPr>
      </w:pPr>
      <w:r>
        <w:rPr>
          <w:sz w:val="20"/>
        </w:rPr>
        <w:t>30.8. – 6.9.2015 Teilnahme an der International Summer School in Moskau</w:t>
      </w:r>
    </w:p>
    <w:p w:rsidR="00345536" w:rsidRDefault="00345536" w:rsidP="00123D71">
      <w:pPr>
        <w:spacing w:line="300" w:lineRule="atLeast"/>
        <w:rPr>
          <w:sz w:val="20"/>
        </w:rPr>
      </w:pPr>
    </w:p>
    <w:p w:rsidR="00264CBE" w:rsidRDefault="00264CBE" w:rsidP="00123D71">
      <w:pPr>
        <w:spacing w:line="300" w:lineRule="atLeast"/>
        <w:rPr>
          <w:sz w:val="20"/>
        </w:rPr>
      </w:pPr>
    </w:p>
    <w:p w:rsidR="00123D71" w:rsidRPr="00264CBE" w:rsidRDefault="00264CBE" w:rsidP="00123D71">
      <w:pPr>
        <w:spacing w:line="300" w:lineRule="atLeast"/>
        <w:rPr>
          <w:b/>
          <w:sz w:val="28"/>
          <w:szCs w:val="28"/>
        </w:rPr>
      </w:pPr>
      <w:r w:rsidRPr="00264CBE">
        <w:rPr>
          <w:b/>
          <w:sz w:val="28"/>
          <w:szCs w:val="28"/>
        </w:rPr>
        <w:t>Publikationen:</w:t>
      </w:r>
    </w:p>
    <w:p w:rsidR="00264CBE" w:rsidRDefault="00264CBE" w:rsidP="00123D71">
      <w:pPr>
        <w:pStyle w:val="berschrift2"/>
        <w:spacing w:line="300" w:lineRule="atLeast"/>
        <w:jc w:val="left"/>
        <w:rPr>
          <w:szCs w:val="24"/>
        </w:rPr>
      </w:pPr>
    </w:p>
    <w:p w:rsidR="00746FB7" w:rsidRPr="0030081E" w:rsidRDefault="001A3DAC" w:rsidP="00123D71">
      <w:pPr>
        <w:pStyle w:val="berschrift2"/>
        <w:spacing w:line="300" w:lineRule="atLeast"/>
        <w:jc w:val="left"/>
        <w:rPr>
          <w:sz w:val="20"/>
        </w:rPr>
      </w:pPr>
      <w:r>
        <w:rPr>
          <w:szCs w:val="24"/>
        </w:rPr>
        <w:t>Monographien</w:t>
      </w:r>
      <w:r w:rsidR="00470632" w:rsidRPr="001705EE">
        <w:rPr>
          <w:szCs w:val="24"/>
        </w:rPr>
        <w:t>:</w:t>
      </w:r>
    </w:p>
    <w:p w:rsidR="00123D71" w:rsidRDefault="00123D71" w:rsidP="00123D71">
      <w:pPr>
        <w:pStyle w:val="Listenabsatz"/>
        <w:spacing w:line="300" w:lineRule="atLeast"/>
        <w:jc w:val="left"/>
        <w:rPr>
          <w:sz w:val="20"/>
        </w:rPr>
      </w:pPr>
    </w:p>
    <w:p w:rsidR="000226BD" w:rsidRDefault="000226BD" w:rsidP="00123D71">
      <w:pPr>
        <w:pStyle w:val="Listenabsatz"/>
        <w:numPr>
          <w:ilvl w:val="0"/>
          <w:numId w:val="11"/>
        </w:numPr>
        <w:spacing w:line="300" w:lineRule="atLeast"/>
        <w:jc w:val="left"/>
        <w:rPr>
          <w:sz w:val="20"/>
        </w:rPr>
      </w:pPr>
      <w:r>
        <w:rPr>
          <w:sz w:val="20"/>
        </w:rPr>
        <w:t>Vom Kommen und Gehen. Migration in Südtirol, Bozen 2016.</w:t>
      </w:r>
    </w:p>
    <w:p w:rsidR="0030081E" w:rsidRPr="0030081E" w:rsidRDefault="0030081E" w:rsidP="00123D71">
      <w:pPr>
        <w:pStyle w:val="Listenabsatz"/>
        <w:numPr>
          <w:ilvl w:val="0"/>
          <w:numId w:val="11"/>
        </w:numPr>
        <w:spacing w:line="300" w:lineRule="atLeast"/>
        <w:jc w:val="left"/>
        <w:rPr>
          <w:sz w:val="20"/>
        </w:rPr>
      </w:pPr>
      <w:r w:rsidRPr="0030081E">
        <w:rPr>
          <w:sz w:val="20"/>
        </w:rPr>
        <w:t>Krieg um Kosovo. Geschichte, Hintergründe, Folgen, Innsbruck 2016.</w:t>
      </w:r>
    </w:p>
    <w:p w:rsidR="00EF424F" w:rsidRPr="0030081E" w:rsidRDefault="00EF424F" w:rsidP="00123D71">
      <w:pPr>
        <w:pStyle w:val="Listenabsatz"/>
        <w:numPr>
          <w:ilvl w:val="0"/>
          <w:numId w:val="11"/>
        </w:numPr>
        <w:spacing w:line="300" w:lineRule="atLeast"/>
        <w:jc w:val="left"/>
        <w:rPr>
          <w:sz w:val="20"/>
        </w:rPr>
      </w:pPr>
      <w:r w:rsidRPr="0030081E">
        <w:rPr>
          <w:sz w:val="20"/>
        </w:rPr>
        <w:t xml:space="preserve">Nie wieder Krieg (ohne uns)! E-Book, </w:t>
      </w:r>
      <w:proofErr w:type="spellStart"/>
      <w:r w:rsidRPr="0030081E">
        <w:rPr>
          <w:sz w:val="20"/>
        </w:rPr>
        <w:t>telepolis</w:t>
      </w:r>
      <w:proofErr w:type="spellEnd"/>
      <w:r w:rsidRPr="0030081E">
        <w:rPr>
          <w:sz w:val="20"/>
        </w:rPr>
        <w:t xml:space="preserve"> 2015.</w:t>
      </w:r>
    </w:p>
    <w:p w:rsidR="00BA3E30" w:rsidRPr="00D77E98" w:rsidRDefault="004A387D" w:rsidP="00123D71">
      <w:pPr>
        <w:pStyle w:val="Listenabsatz"/>
        <w:numPr>
          <w:ilvl w:val="0"/>
          <w:numId w:val="11"/>
        </w:numPr>
        <w:tabs>
          <w:tab w:val="left" w:pos="284"/>
        </w:tabs>
        <w:spacing w:line="300" w:lineRule="atLeast"/>
        <w:jc w:val="left"/>
        <w:rPr>
          <w:sz w:val="20"/>
        </w:rPr>
      </w:pPr>
      <w:r w:rsidRPr="00D77E98">
        <w:rPr>
          <w:sz w:val="20"/>
        </w:rPr>
        <w:t>Inszenierung eines gerechten Krieges? Intellektuelle, Medien und der ‚Kosovo-Krieg’ 1999, Hildesheim 2010.</w:t>
      </w:r>
    </w:p>
    <w:p w:rsidR="00BA3E30" w:rsidRPr="00D77E98" w:rsidRDefault="004A387D" w:rsidP="00123D71">
      <w:pPr>
        <w:pStyle w:val="Listenabsatz"/>
        <w:numPr>
          <w:ilvl w:val="0"/>
          <w:numId w:val="10"/>
        </w:numPr>
        <w:tabs>
          <w:tab w:val="left" w:pos="284"/>
        </w:tabs>
        <w:spacing w:line="300" w:lineRule="atLeast"/>
        <w:jc w:val="left"/>
        <w:rPr>
          <w:sz w:val="20"/>
        </w:rPr>
      </w:pPr>
      <w:r w:rsidRPr="00D77E98">
        <w:rPr>
          <w:sz w:val="20"/>
        </w:rPr>
        <w:t>Peter Handke und ‚Gerechtigkeit für Serbien’. Eine Rezeptionsgeschichte, Innsbruck/München/Wien 2009.</w:t>
      </w:r>
    </w:p>
    <w:p w:rsidR="001B57B0" w:rsidRDefault="001B57B0" w:rsidP="00123D71">
      <w:pPr>
        <w:spacing w:line="300" w:lineRule="atLeast"/>
        <w:rPr>
          <w:sz w:val="20"/>
        </w:rPr>
      </w:pPr>
    </w:p>
    <w:p w:rsidR="00123D71" w:rsidRPr="00D77E98" w:rsidRDefault="00123D71" w:rsidP="00123D71">
      <w:pPr>
        <w:spacing w:line="300" w:lineRule="atLeast"/>
        <w:rPr>
          <w:sz w:val="20"/>
        </w:rPr>
      </w:pPr>
    </w:p>
    <w:p w:rsidR="001B57B0" w:rsidRPr="002F4C6E" w:rsidRDefault="001B57B0" w:rsidP="00123D71">
      <w:pPr>
        <w:spacing w:line="300" w:lineRule="atLeast"/>
        <w:rPr>
          <w:b/>
          <w:i/>
          <w:szCs w:val="24"/>
          <w:lang w:val="en-US"/>
        </w:rPr>
      </w:pPr>
      <w:proofErr w:type="spellStart"/>
      <w:r w:rsidRPr="002F4C6E">
        <w:rPr>
          <w:b/>
          <w:szCs w:val="24"/>
          <w:lang w:val="en-US"/>
        </w:rPr>
        <w:t>A</w:t>
      </w:r>
      <w:r w:rsidR="001A3DAC">
        <w:rPr>
          <w:b/>
          <w:szCs w:val="24"/>
          <w:lang w:val="en-US"/>
        </w:rPr>
        <w:t>ufsätze</w:t>
      </w:r>
      <w:proofErr w:type="spellEnd"/>
    </w:p>
    <w:p w:rsidR="00123D71" w:rsidRDefault="00123D71" w:rsidP="00123D71">
      <w:pPr>
        <w:spacing w:line="300" w:lineRule="atLeast"/>
        <w:rPr>
          <w:b/>
          <w:sz w:val="21"/>
          <w:szCs w:val="21"/>
          <w:lang w:val="en-US"/>
        </w:rPr>
      </w:pPr>
    </w:p>
    <w:p w:rsidR="001B57B0" w:rsidRDefault="001B57B0" w:rsidP="00123D71">
      <w:pPr>
        <w:spacing w:line="300" w:lineRule="atLeast"/>
        <w:rPr>
          <w:b/>
          <w:sz w:val="21"/>
          <w:szCs w:val="21"/>
          <w:lang w:val="en-US"/>
        </w:rPr>
      </w:pPr>
      <w:r w:rsidRPr="001705EE">
        <w:rPr>
          <w:b/>
          <w:sz w:val="21"/>
          <w:szCs w:val="21"/>
          <w:lang w:val="en-US"/>
        </w:rPr>
        <w:t xml:space="preserve">In </w:t>
      </w:r>
      <w:proofErr w:type="spellStart"/>
      <w:r w:rsidR="001A3DAC">
        <w:rPr>
          <w:b/>
          <w:sz w:val="21"/>
          <w:szCs w:val="21"/>
          <w:lang w:val="en-US"/>
        </w:rPr>
        <w:t>Sammelbänden</w:t>
      </w:r>
      <w:proofErr w:type="spellEnd"/>
    </w:p>
    <w:p w:rsidR="00123D71" w:rsidRDefault="00123D71" w:rsidP="00123D71">
      <w:pPr>
        <w:pStyle w:val="Listenabsatz"/>
        <w:spacing w:line="300" w:lineRule="atLeast"/>
        <w:rPr>
          <w:sz w:val="20"/>
        </w:rPr>
      </w:pPr>
    </w:p>
    <w:p w:rsidR="00230E3E" w:rsidRPr="00D61463" w:rsidRDefault="00230E3E" w:rsidP="00123D71">
      <w:pPr>
        <w:pStyle w:val="Listenabsatz"/>
        <w:numPr>
          <w:ilvl w:val="0"/>
          <w:numId w:val="8"/>
        </w:numPr>
        <w:spacing w:line="300" w:lineRule="atLeast"/>
        <w:rPr>
          <w:sz w:val="20"/>
        </w:rPr>
      </w:pPr>
      <w:r w:rsidRPr="00265360">
        <w:rPr>
          <w:sz w:val="20"/>
        </w:rPr>
        <w:t xml:space="preserve">Konstruierte Erinnerung? </w:t>
      </w:r>
      <w:r w:rsidRPr="00D61463">
        <w:rPr>
          <w:sz w:val="20"/>
        </w:rPr>
        <w:t xml:space="preserve">Die Intellektuellendebatte um den “Kosovo-Krieg” 1999, in: </w:t>
      </w:r>
      <w:proofErr w:type="spellStart"/>
      <w:r w:rsidR="00D61463">
        <w:rPr>
          <w:sz w:val="20"/>
        </w:rPr>
        <w:t>Hajnalka</w:t>
      </w:r>
      <w:proofErr w:type="spellEnd"/>
      <w:r w:rsidR="00D61463">
        <w:rPr>
          <w:sz w:val="20"/>
        </w:rPr>
        <w:t xml:space="preserve"> Nagy/Werner </w:t>
      </w:r>
      <w:proofErr w:type="spellStart"/>
      <w:r w:rsidR="00D61463">
        <w:rPr>
          <w:sz w:val="20"/>
        </w:rPr>
        <w:t>Wintersteiner</w:t>
      </w:r>
      <w:proofErr w:type="spellEnd"/>
      <w:r w:rsidR="00D61463">
        <w:rPr>
          <w:sz w:val="20"/>
        </w:rPr>
        <w:t xml:space="preserve"> (Hg.), Erinnern – Erzählen – Europa. Das Gedächtnis der Literatur (Schriftenreihe Literatur Bd. 27), Innsbruck/Wien/Bozen 2015, S. 236-266.</w:t>
      </w:r>
    </w:p>
    <w:p w:rsidR="008F2701" w:rsidRDefault="008F2701" w:rsidP="00123D71">
      <w:pPr>
        <w:pStyle w:val="Listenabsatz"/>
        <w:numPr>
          <w:ilvl w:val="0"/>
          <w:numId w:val="8"/>
        </w:numPr>
        <w:spacing w:line="300" w:lineRule="atLeast"/>
        <w:ind w:left="714" w:hanging="357"/>
        <w:rPr>
          <w:sz w:val="20"/>
        </w:rPr>
      </w:pPr>
      <w:r>
        <w:rPr>
          <w:sz w:val="20"/>
        </w:rPr>
        <w:t xml:space="preserve">Lässt es sich anders nicht verkaufen? Einseitigkeiten, Stereotype und Voreingenommenheit in der deutschsprachigen Berichterstattung über den Kosovo-Konflikt, in: </w:t>
      </w:r>
      <w:proofErr w:type="spellStart"/>
      <w:r>
        <w:rPr>
          <w:sz w:val="20"/>
        </w:rPr>
        <w:t>Thoden</w:t>
      </w:r>
      <w:proofErr w:type="spellEnd"/>
      <w:r>
        <w:rPr>
          <w:sz w:val="20"/>
        </w:rPr>
        <w:t>, Ronald (Hg.), ARD &amp; Co. Wie Medien manipulieren, Frankfurt a. M. 2015, S. 67-91.</w:t>
      </w:r>
    </w:p>
    <w:p w:rsidR="0036581B" w:rsidRPr="00C6569D" w:rsidRDefault="0036581B" w:rsidP="00123D71">
      <w:pPr>
        <w:pStyle w:val="Listenabsatz"/>
        <w:numPr>
          <w:ilvl w:val="0"/>
          <w:numId w:val="8"/>
        </w:numPr>
        <w:spacing w:line="300" w:lineRule="atLeast"/>
        <w:rPr>
          <w:sz w:val="20"/>
          <w:lang w:val="en-US"/>
        </w:rPr>
      </w:pPr>
      <w:r w:rsidRPr="005B7DF8">
        <w:rPr>
          <w:sz w:val="20"/>
          <w:lang w:val="en-US"/>
        </w:rPr>
        <w:t xml:space="preserve">War over Kosovo 24 March 1999 – 10 June 1999 – Behind and Beyond the Scenes: Why NATO Attacked Yugoslavia, in: </w:t>
      </w:r>
      <w:proofErr w:type="spellStart"/>
      <w:r w:rsidRPr="005B7DF8">
        <w:rPr>
          <w:sz w:val="20"/>
          <w:lang w:val="en-US"/>
        </w:rPr>
        <w:t>Bettin</w:t>
      </w:r>
      <w:proofErr w:type="spellEnd"/>
      <w:r w:rsidRPr="005B7DF8">
        <w:rPr>
          <w:sz w:val="20"/>
          <w:lang w:val="en-US"/>
        </w:rPr>
        <w:t xml:space="preserve"> Gruber (Ed.), The Yugoslav Example. </w:t>
      </w:r>
      <w:r w:rsidRPr="00C6569D">
        <w:rPr>
          <w:sz w:val="20"/>
          <w:lang w:val="en-US"/>
        </w:rPr>
        <w:t xml:space="preserve">Violence, War and Difficult Ways </w:t>
      </w:r>
      <w:proofErr w:type="gramStart"/>
      <w:r w:rsidRPr="00C6569D">
        <w:rPr>
          <w:sz w:val="20"/>
          <w:lang w:val="en-US"/>
        </w:rPr>
        <w:t>Towards</w:t>
      </w:r>
      <w:proofErr w:type="gramEnd"/>
      <w:r w:rsidRPr="00C6569D">
        <w:rPr>
          <w:sz w:val="20"/>
          <w:lang w:val="en-US"/>
        </w:rPr>
        <w:t xml:space="preserve"> Peace, </w:t>
      </w:r>
      <w:proofErr w:type="spellStart"/>
      <w:r w:rsidR="00C6569D" w:rsidRPr="00C6569D">
        <w:rPr>
          <w:sz w:val="20"/>
          <w:lang w:val="en-US"/>
        </w:rPr>
        <w:t>Münster</w:t>
      </w:r>
      <w:proofErr w:type="spellEnd"/>
      <w:r w:rsidR="00C6569D" w:rsidRPr="00C6569D">
        <w:rPr>
          <w:sz w:val="20"/>
          <w:lang w:val="en-US"/>
        </w:rPr>
        <w:t xml:space="preserve">/New York 2014, </w:t>
      </w:r>
      <w:r w:rsidRPr="00C6569D">
        <w:rPr>
          <w:sz w:val="20"/>
          <w:lang w:val="en-US"/>
        </w:rPr>
        <w:t xml:space="preserve">p. </w:t>
      </w:r>
      <w:r w:rsidR="00C6569D">
        <w:rPr>
          <w:sz w:val="20"/>
          <w:lang w:val="en-US"/>
        </w:rPr>
        <w:t>45-62.</w:t>
      </w:r>
    </w:p>
    <w:p w:rsidR="000E5C8B" w:rsidRDefault="000E5C8B" w:rsidP="00123D71">
      <w:pPr>
        <w:pStyle w:val="Listenabsatz"/>
        <w:numPr>
          <w:ilvl w:val="0"/>
          <w:numId w:val="8"/>
        </w:numPr>
        <w:spacing w:line="300" w:lineRule="atLeast"/>
        <w:rPr>
          <w:sz w:val="20"/>
        </w:rPr>
      </w:pPr>
      <w:r w:rsidRPr="00265360">
        <w:rPr>
          <w:sz w:val="20"/>
        </w:rPr>
        <w:t>Die Folgen der NATO-Entwicklung. Der Ukraine-Konflikt als Konsequenz der NATO-Wandlung</w:t>
      </w:r>
      <w:r w:rsidR="003212AB" w:rsidRPr="00265360">
        <w:rPr>
          <w:sz w:val="20"/>
        </w:rPr>
        <w:t xml:space="preserve"> vom Verteidigungs- zum Interventionsbün</w:t>
      </w:r>
      <w:r w:rsidR="003212AB">
        <w:rPr>
          <w:sz w:val="20"/>
        </w:rPr>
        <w:t xml:space="preserve">dnis, in: Ronald </w:t>
      </w:r>
      <w:proofErr w:type="spellStart"/>
      <w:r w:rsidR="003212AB">
        <w:rPr>
          <w:sz w:val="20"/>
        </w:rPr>
        <w:t>Thoden</w:t>
      </w:r>
      <w:proofErr w:type="spellEnd"/>
      <w:r w:rsidR="003212AB">
        <w:rPr>
          <w:sz w:val="20"/>
        </w:rPr>
        <w:t>/Sabine Schiffer (Hg.), Ukraine im Visier. Russlands Nachbar als Zielscheibe geostrategischer Interessen, Frankfurt a. M. 2014, S. 71-88.</w:t>
      </w:r>
    </w:p>
    <w:p w:rsidR="001B57B0" w:rsidRPr="009D4E0E" w:rsidRDefault="001B57B0" w:rsidP="00123D71">
      <w:pPr>
        <w:pStyle w:val="Listenabsatz"/>
        <w:numPr>
          <w:ilvl w:val="0"/>
          <w:numId w:val="8"/>
        </w:numPr>
        <w:spacing w:line="300" w:lineRule="atLeast"/>
        <w:rPr>
          <w:sz w:val="20"/>
        </w:rPr>
      </w:pPr>
      <w:r w:rsidRPr="009D4E0E">
        <w:rPr>
          <w:sz w:val="20"/>
        </w:rPr>
        <w:t xml:space="preserve">Medien und Krieg: Die Darstellung des syrischen Bürgerkriegs in </w:t>
      </w:r>
      <w:r w:rsidRPr="009D4E0E">
        <w:rPr>
          <w:i/>
          <w:sz w:val="20"/>
        </w:rPr>
        <w:t xml:space="preserve">FAZ, ZEIT, ARD-Tagesschau </w:t>
      </w:r>
      <w:r w:rsidRPr="009D4E0E">
        <w:rPr>
          <w:sz w:val="20"/>
        </w:rPr>
        <w:t xml:space="preserve">und </w:t>
      </w:r>
      <w:r w:rsidRPr="009D4E0E">
        <w:rPr>
          <w:i/>
          <w:sz w:val="20"/>
        </w:rPr>
        <w:t xml:space="preserve">Al </w:t>
      </w:r>
      <w:proofErr w:type="spellStart"/>
      <w:r w:rsidRPr="009D4E0E">
        <w:rPr>
          <w:i/>
          <w:sz w:val="20"/>
        </w:rPr>
        <w:t>Jazeera</w:t>
      </w:r>
      <w:proofErr w:type="spellEnd"/>
      <w:r w:rsidRPr="009D4E0E">
        <w:rPr>
          <w:sz w:val="20"/>
        </w:rPr>
        <w:t>, in: Fritz Edlinger/</w:t>
      </w:r>
      <w:proofErr w:type="spellStart"/>
      <w:r w:rsidRPr="009D4E0E">
        <w:rPr>
          <w:sz w:val="20"/>
        </w:rPr>
        <w:t>Tyma</w:t>
      </w:r>
      <w:proofErr w:type="spellEnd"/>
      <w:r w:rsidRPr="009D4E0E">
        <w:rPr>
          <w:sz w:val="20"/>
        </w:rPr>
        <w:t xml:space="preserve"> </w:t>
      </w:r>
      <w:proofErr w:type="spellStart"/>
      <w:r w:rsidRPr="009D4E0E">
        <w:rPr>
          <w:sz w:val="20"/>
        </w:rPr>
        <w:t>Kraitt</w:t>
      </w:r>
      <w:proofErr w:type="spellEnd"/>
      <w:r w:rsidRPr="009D4E0E">
        <w:rPr>
          <w:sz w:val="20"/>
        </w:rPr>
        <w:t xml:space="preserve"> (Hg.), Syrien. Hintergründe, Analysen, Berichte, Wien 2013, S. 189-214.</w:t>
      </w:r>
    </w:p>
    <w:p w:rsidR="001B57B0" w:rsidRPr="009D4E0E" w:rsidRDefault="001B57B0" w:rsidP="00123D71">
      <w:pPr>
        <w:pStyle w:val="Listenabsatz"/>
        <w:numPr>
          <w:ilvl w:val="0"/>
          <w:numId w:val="8"/>
        </w:numPr>
        <w:spacing w:line="300" w:lineRule="atLeast"/>
        <w:rPr>
          <w:sz w:val="20"/>
        </w:rPr>
      </w:pPr>
      <w:r w:rsidRPr="009D4E0E">
        <w:rPr>
          <w:sz w:val="20"/>
        </w:rPr>
        <w:t xml:space="preserve">Business </w:t>
      </w:r>
      <w:proofErr w:type="spellStart"/>
      <w:r w:rsidRPr="009D4E0E">
        <w:rPr>
          <w:sz w:val="20"/>
        </w:rPr>
        <w:t>as</w:t>
      </w:r>
      <w:proofErr w:type="spellEnd"/>
      <w:r w:rsidRPr="009D4E0E">
        <w:rPr>
          <w:sz w:val="20"/>
        </w:rPr>
        <w:t xml:space="preserve"> </w:t>
      </w:r>
      <w:proofErr w:type="spellStart"/>
      <w:r w:rsidRPr="009D4E0E">
        <w:rPr>
          <w:sz w:val="20"/>
        </w:rPr>
        <w:t>usual</w:t>
      </w:r>
      <w:proofErr w:type="spellEnd"/>
      <w:r w:rsidRPr="009D4E0E">
        <w:rPr>
          <w:sz w:val="20"/>
        </w:rPr>
        <w:t>? Ökonomische, geopolitische und geostrategische Interessen im Krieg in Libyen, in: Österreichisches Studienzentrum für Frieden und Konfliktlösung (Hg.), Zeitenwende im arabischen Raum. Welche Antwort findet Europa? (Dialog Beiträge zur Friedensforschung Bd. 61), Wien/Berlin 2012, S. 259-286.</w:t>
      </w:r>
    </w:p>
    <w:p w:rsidR="001B57B0" w:rsidRDefault="001B57B0" w:rsidP="00123D71">
      <w:pPr>
        <w:spacing w:line="300" w:lineRule="atLeast"/>
        <w:rPr>
          <w:sz w:val="20"/>
        </w:rPr>
      </w:pPr>
    </w:p>
    <w:p w:rsidR="00264CBE" w:rsidRDefault="00264CBE" w:rsidP="00123D71">
      <w:pPr>
        <w:spacing w:line="300" w:lineRule="atLeast"/>
        <w:rPr>
          <w:sz w:val="20"/>
        </w:rPr>
      </w:pPr>
    </w:p>
    <w:p w:rsidR="00264CBE" w:rsidRDefault="00264CBE">
      <w:pPr>
        <w:spacing w:line="240" w:lineRule="auto"/>
        <w:jc w:val="left"/>
        <w:rPr>
          <w:sz w:val="20"/>
        </w:rPr>
      </w:pPr>
      <w:r>
        <w:rPr>
          <w:sz w:val="20"/>
        </w:rPr>
        <w:br w:type="page"/>
      </w:r>
    </w:p>
    <w:p w:rsidR="00123D71" w:rsidRPr="009D4E0E" w:rsidRDefault="00123D71" w:rsidP="00123D71">
      <w:pPr>
        <w:spacing w:line="300" w:lineRule="atLeast"/>
        <w:rPr>
          <w:sz w:val="20"/>
        </w:rPr>
      </w:pPr>
    </w:p>
    <w:p w:rsidR="00AA1DFB" w:rsidRPr="00433ABA" w:rsidRDefault="001B57B0" w:rsidP="00123D71">
      <w:pPr>
        <w:spacing w:line="300" w:lineRule="atLeast"/>
        <w:rPr>
          <w:b/>
          <w:sz w:val="21"/>
          <w:szCs w:val="21"/>
          <w:lang w:val="en-US"/>
        </w:rPr>
      </w:pPr>
      <w:r w:rsidRPr="001705EE">
        <w:rPr>
          <w:b/>
          <w:sz w:val="21"/>
          <w:szCs w:val="21"/>
          <w:lang w:val="en-US"/>
        </w:rPr>
        <w:t xml:space="preserve">In </w:t>
      </w:r>
      <w:proofErr w:type="spellStart"/>
      <w:r w:rsidR="001A3DAC">
        <w:rPr>
          <w:b/>
          <w:sz w:val="21"/>
          <w:szCs w:val="21"/>
          <w:lang w:val="en-US"/>
        </w:rPr>
        <w:t>wissenschaftlichen</w:t>
      </w:r>
      <w:proofErr w:type="spellEnd"/>
      <w:r w:rsidR="001A3DAC">
        <w:rPr>
          <w:b/>
          <w:sz w:val="21"/>
          <w:szCs w:val="21"/>
          <w:lang w:val="en-US"/>
        </w:rPr>
        <w:t xml:space="preserve"> </w:t>
      </w:r>
      <w:proofErr w:type="spellStart"/>
      <w:r w:rsidR="001A3DAC">
        <w:rPr>
          <w:b/>
          <w:sz w:val="21"/>
          <w:szCs w:val="21"/>
          <w:lang w:val="en-US"/>
        </w:rPr>
        <w:t>Zeitschriften</w:t>
      </w:r>
      <w:proofErr w:type="spellEnd"/>
    </w:p>
    <w:p w:rsidR="00123D71" w:rsidRDefault="00123D71" w:rsidP="00123D71">
      <w:pPr>
        <w:pStyle w:val="Listenabsatz"/>
        <w:spacing w:line="300" w:lineRule="atLeast"/>
        <w:rPr>
          <w:sz w:val="20"/>
        </w:rPr>
      </w:pPr>
    </w:p>
    <w:p w:rsidR="007065DD" w:rsidRPr="007065DD" w:rsidRDefault="007065DD" w:rsidP="00123D71">
      <w:pPr>
        <w:pStyle w:val="Listenabsatz"/>
        <w:numPr>
          <w:ilvl w:val="0"/>
          <w:numId w:val="7"/>
        </w:numPr>
        <w:spacing w:line="300" w:lineRule="atLeast"/>
        <w:rPr>
          <w:sz w:val="20"/>
        </w:rPr>
      </w:pPr>
      <w:r w:rsidRPr="007065DD">
        <w:rPr>
          <w:sz w:val="20"/>
        </w:rPr>
        <w:t xml:space="preserve">Kosovo: Nur Wirtschaftsflüchtlinge?, in: </w:t>
      </w:r>
      <w:r w:rsidRPr="007065DD">
        <w:rPr>
          <w:rFonts w:eastAsia="Dax-Medium"/>
          <w:i/>
          <w:iCs/>
          <w:sz w:val="20"/>
        </w:rPr>
        <w:t>International</w:t>
      </w:r>
      <w:r w:rsidRPr="007065DD">
        <w:rPr>
          <w:rFonts w:eastAsia="Dax-Medium"/>
          <w:sz w:val="20"/>
        </w:rPr>
        <w:t xml:space="preserve"> 2/2015, S. 10-13.</w:t>
      </w:r>
    </w:p>
    <w:p w:rsidR="008171AF" w:rsidRPr="008171AF" w:rsidRDefault="008171AF" w:rsidP="00123D71">
      <w:pPr>
        <w:pStyle w:val="Listenabsatz"/>
        <w:numPr>
          <w:ilvl w:val="0"/>
          <w:numId w:val="7"/>
        </w:numPr>
        <w:spacing w:line="300" w:lineRule="atLeast"/>
        <w:rPr>
          <w:sz w:val="20"/>
          <w:lang w:eastAsia="de-DE"/>
        </w:rPr>
      </w:pPr>
      <w:r w:rsidRPr="008171AF">
        <w:rPr>
          <w:sz w:val="20"/>
          <w:lang w:eastAsia="de-DE"/>
        </w:rPr>
        <w:t xml:space="preserve">Ein „gerechter Krieg“? Der Intellektuellendiskurs über den Kosovo-Krieg 1999, in: </w:t>
      </w:r>
      <w:r w:rsidRPr="00710E88">
        <w:rPr>
          <w:i/>
          <w:sz w:val="20"/>
          <w:lang w:eastAsia="de-DE"/>
        </w:rPr>
        <w:t>INDES</w:t>
      </w:r>
      <w:r w:rsidRPr="008171AF">
        <w:rPr>
          <w:sz w:val="20"/>
          <w:lang w:eastAsia="de-DE"/>
        </w:rPr>
        <w:t xml:space="preserve"> 1/2015, S. 86-95.</w:t>
      </w:r>
    </w:p>
    <w:p w:rsidR="00145DD6" w:rsidRDefault="00145DD6" w:rsidP="00123D71">
      <w:pPr>
        <w:pStyle w:val="Listenabsatz"/>
        <w:numPr>
          <w:ilvl w:val="0"/>
          <w:numId w:val="7"/>
        </w:numPr>
        <w:spacing w:line="300" w:lineRule="atLeast"/>
        <w:ind w:left="714" w:hanging="357"/>
        <w:rPr>
          <w:sz w:val="20"/>
        </w:rPr>
      </w:pPr>
      <w:r>
        <w:rPr>
          <w:sz w:val="20"/>
        </w:rPr>
        <w:t xml:space="preserve">(Arbeits-)Migration in Südtirol, in: </w:t>
      </w:r>
      <w:r w:rsidRPr="00710E88">
        <w:rPr>
          <w:i/>
          <w:sz w:val="20"/>
        </w:rPr>
        <w:t>Tiroler Chronist</w:t>
      </w:r>
      <w:r>
        <w:rPr>
          <w:sz w:val="20"/>
        </w:rPr>
        <w:t xml:space="preserve"> </w:t>
      </w:r>
      <w:r w:rsidR="009E20FC">
        <w:rPr>
          <w:sz w:val="20"/>
        </w:rPr>
        <w:t xml:space="preserve">133 </w:t>
      </w:r>
      <w:r>
        <w:rPr>
          <w:sz w:val="20"/>
        </w:rPr>
        <w:t>4/2014, S. 12-13.</w:t>
      </w:r>
    </w:p>
    <w:p w:rsidR="005F75BF" w:rsidRPr="008B0019" w:rsidRDefault="005F75BF" w:rsidP="00123D71">
      <w:pPr>
        <w:pStyle w:val="Listenabsatz"/>
        <w:numPr>
          <w:ilvl w:val="0"/>
          <w:numId w:val="7"/>
        </w:numPr>
        <w:spacing w:line="300" w:lineRule="atLeast"/>
        <w:ind w:left="714" w:hanging="357"/>
        <w:rPr>
          <w:sz w:val="20"/>
        </w:rPr>
      </w:pPr>
      <w:r>
        <w:rPr>
          <w:sz w:val="20"/>
        </w:rPr>
        <w:t>Auferstanden aus Ruinen. Die Ost-West-Konfrontation hat nie aufgehört, nur die Trennlinien, haben sich verschoben, in</w:t>
      </w:r>
      <w:r w:rsidRPr="00383F3F">
        <w:rPr>
          <w:sz w:val="20"/>
        </w:rPr>
        <w:t xml:space="preserve">: </w:t>
      </w:r>
      <w:r w:rsidRPr="00383F3F">
        <w:rPr>
          <w:rFonts w:eastAsia="Dax-Medium"/>
          <w:i/>
          <w:iCs/>
          <w:sz w:val="20"/>
        </w:rPr>
        <w:t>International</w:t>
      </w:r>
      <w:r>
        <w:rPr>
          <w:rFonts w:eastAsia="Dax-Medium"/>
          <w:sz w:val="20"/>
        </w:rPr>
        <w:t xml:space="preserve"> 2</w:t>
      </w:r>
      <w:r w:rsidRPr="00383F3F">
        <w:rPr>
          <w:rFonts w:eastAsia="Dax-Medium"/>
          <w:sz w:val="20"/>
        </w:rPr>
        <w:t>/201</w:t>
      </w:r>
      <w:r>
        <w:rPr>
          <w:rFonts w:eastAsia="Dax-Medium"/>
          <w:sz w:val="20"/>
        </w:rPr>
        <w:t>4</w:t>
      </w:r>
      <w:r w:rsidRPr="00383F3F">
        <w:rPr>
          <w:rFonts w:eastAsia="Dax-Medium"/>
          <w:sz w:val="20"/>
        </w:rPr>
        <w:t>, S. 1</w:t>
      </w:r>
      <w:r>
        <w:rPr>
          <w:rFonts w:eastAsia="Dax-Medium"/>
          <w:sz w:val="20"/>
        </w:rPr>
        <w:t>1</w:t>
      </w:r>
      <w:r w:rsidRPr="00383F3F">
        <w:rPr>
          <w:rFonts w:eastAsia="Dax-Medium"/>
          <w:sz w:val="20"/>
        </w:rPr>
        <w:t>-</w:t>
      </w:r>
      <w:r>
        <w:rPr>
          <w:rFonts w:eastAsia="Dax-Medium"/>
          <w:sz w:val="20"/>
        </w:rPr>
        <w:t>12.</w:t>
      </w:r>
    </w:p>
    <w:p w:rsidR="005F75BF" w:rsidRPr="005F75BF" w:rsidRDefault="005F75BF" w:rsidP="00123D71">
      <w:pPr>
        <w:pStyle w:val="Listenabsatz"/>
        <w:numPr>
          <w:ilvl w:val="0"/>
          <w:numId w:val="7"/>
        </w:numPr>
        <w:spacing w:line="300" w:lineRule="atLeast"/>
        <w:ind w:left="714" w:hanging="357"/>
        <w:rPr>
          <w:sz w:val="20"/>
        </w:rPr>
      </w:pPr>
      <w:r>
        <w:rPr>
          <w:sz w:val="20"/>
        </w:rPr>
        <w:t>Krieg mit der Moralkeule. Vor 15 Jahren begann der NATO-Angriff auf Serbien: Wie die Erinnerung an den Holocaust als Rechtfertigung für einen Aggressionskrieg verwendet wurde, in</w:t>
      </w:r>
      <w:r w:rsidRPr="00383F3F">
        <w:rPr>
          <w:sz w:val="20"/>
        </w:rPr>
        <w:t xml:space="preserve">: </w:t>
      </w:r>
      <w:r w:rsidRPr="00383F3F">
        <w:rPr>
          <w:rFonts w:eastAsia="Dax-Medium"/>
          <w:i/>
          <w:iCs/>
          <w:sz w:val="20"/>
        </w:rPr>
        <w:t>International</w:t>
      </w:r>
      <w:r>
        <w:rPr>
          <w:rFonts w:eastAsia="Dax-Medium"/>
          <w:sz w:val="20"/>
        </w:rPr>
        <w:t xml:space="preserve"> 1</w:t>
      </w:r>
      <w:r w:rsidRPr="00383F3F">
        <w:rPr>
          <w:rFonts w:eastAsia="Dax-Medium"/>
          <w:sz w:val="20"/>
        </w:rPr>
        <w:t>/201</w:t>
      </w:r>
      <w:r>
        <w:rPr>
          <w:rFonts w:eastAsia="Dax-Medium"/>
          <w:sz w:val="20"/>
        </w:rPr>
        <w:t>4</w:t>
      </w:r>
      <w:r w:rsidRPr="00383F3F">
        <w:rPr>
          <w:rFonts w:eastAsia="Dax-Medium"/>
          <w:sz w:val="20"/>
        </w:rPr>
        <w:t>, S. 1</w:t>
      </w:r>
      <w:r>
        <w:rPr>
          <w:rFonts w:eastAsia="Dax-Medium"/>
          <w:sz w:val="20"/>
        </w:rPr>
        <w:t>4</w:t>
      </w:r>
      <w:r w:rsidRPr="00383F3F">
        <w:rPr>
          <w:rFonts w:eastAsia="Dax-Medium"/>
          <w:sz w:val="20"/>
        </w:rPr>
        <w:t>-</w:t>
      </w:r>
      <w:r>
        <w:rPr>
          <w:rFonts w:eastAsia="Dax-Medium"/>
          <w:sz w:val="20"/>
        </w:rPr>
        <w:t>16.</w:t>
      </w:r>
    </w:p>
    <w:p w:rsidR="00CA762B" w:rsidRPr="00CA762B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Feuilletonistische Hinrichtung? Peter Handkes Äußerungen zum „Kosovo-Krieg“ in den deutschsprachigen Printmedien 1999, in: </w:t>
      </w:r>
      <w:r w:rsidRPr="009D4E0E">
        <w:rPr>
          <w:i/>
          <w:sz w:val="20"/>
        </w:rPr>
        <w:t xml:space="preserve">ÖGL (Österreich in Geschichte und Literatur) </w:t>
      </w:r>
      <w:r w:rsidRPr="009D4E0E">
        <w:rPr>
          <w:sz w:val="20"/>
        </w:rPr>
        <w:t>1/2013, S. 91-109.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Soldatenmädchen. Der Erste Weltkrieg im Spiegel zeitgenössischer Lyrik, in: </w:t>
      </w:r>
      <w:r w:rsidRPr="009D4E0E">
        <w:rPr>
          <w:i/>
          <w:sz w:val="20"/>
        </w:rPr>
        <w:t>ÖGL (Österreich in Geschichte und Literatur)</w:t>
      </w:r>
      <w:r w:rsidRPr="009D4E0E">
        <w:rPr>
          <w:sz w:val="20"/>
        </w:rPr>
        <w:t xml:space="preserve"> 3/2012, S. 297-318.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‚Humanitäre Intervention‘ oder ‚Angriffskrieg‘? Die Intellektuellen-Debatte über den ‚Kosovo-Krieg‘ 1999 in </w:t>
      </w:r>
      <w:r w:rsidRPr="009D4E0E">
        <w:rPr>
          <w:i/>
          <w:sz w:val="20"/>
        </w:rPr>
        <w:t xml:space="preserve">FAZ, Süddeutsche Zeitung, taz, Spiegel </w:t>
      </w:r>
      <w:r w:rsidRPr="009D4E0E">
        <w:rPr>
          <w:sz w:val="20"/>
        </w:rPr>
        <w:t>und</w:t>
      </w:r>
      <w:r w:rsidRPr="009D4E0E">
        <w:rPr>
          <w:i/>
          <w:sz w:val="20"/>
        </w:rPr>
        <w:t xml:space="preserve"> ZEIT</w:t>
      </w:r>
      <w:r w:rsidRPr="009D4E0E">
        <w:rPr>
          <w:sz w:val="20"/>
        </w:rPr>
        <w:t xml:space="preserve">, in: </w:t>
      </w:r>
      <w:proofErr w:type="spellStart"/>
      <w:r w:rsidRPr="009D4E0E">
        <w:rPr>
          <w:i/>
          <w:iCs/>
          <w:sz w:val="20"/>
        </w:rPr>
        <w:t>zeitgeschichte</w:t>
      </w:r>
      <w:proofErr w:type="spellEnd"/>
      <w:r w:rsidRPr="009D4E0E">
        <w:rPr>
          <w:i/>
          <w:iCs/>
          <w:sz w:val="20"/>
        </w:rPr>
        <w:t xml:space="preserve"> </w:t>
      </w:r>
      <w:r w:rsidRPr="009D4E0E">
        <w:rPr>
          <w:iCs/>
          <w:sz w:val="20"/>
        </w:rPr>
        <w:t>1-2/2012</w:t>
      </w:r>
      <w:r w:rsidRPr="009D4E0E">
        <w:rPr>
          <w:sz w:val="20"/>
        </w:rPr>
        <w:t>, S. 98-125.</w:t>
      </w:r>
    </w:p>
    <w:p w:rsidR="00385B6D" w:rsidRPr="00385B6D" w:rsidRDefault="00385B6D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>
        <w:rPr>
          <w:sz w:val="20"/>
        </w:rPr>
        <w:t>„Jeder hat ein Recht auf eigene Meinung, aber keiner auf eigene Fakten.“ Sind bürgerliche Qualitätszeitungen Kriegshetzer</w:t>
      </w:r>
      <w:proofErr w:type="gramStart"/>
      <w:r>
        <w:rPr>
          <w:sz w:val="20"/>
        </w:rPr>
        <w:t>?,</w:t>
      </w:r>
      <w:proofErr w:type="gramEnd"/>
      <w:r>
        <w:rPr>
          <w:sz w:val="20"/>
        </w:rPr>
        <w:t xml:space="preserve"> </w:t>
      </w:r>
      <w:r w:rsidRPr="009D4E0E">
        <w:rPr>
          <w:sz w:val="20"/>
        </w:rPr>
        <w:t xml:space="preserve">in: </w:t>
      </w:r>
      <w:r w:rsidRPr="009D4E0E">
        <w:rPr>
          <w:rFonts w:eastAsia="Dax-Medium"/>
          <w:i/>
          <w:iCs/>
          <w:sz w:val="20"/>
        </w:rPr>
        <w:t>International</w:t>
      </w:r>
      <w:r>
        <w:rPr>
          <w:rFonts w:eastAsia="Dax-Medium"/>
          <w:sz w:val="20"/>
        </w:rPr>
        <w:t xml:space="preserve"> 1</w:t>
      </w:r>
      <w:r w:rsidRPr="009D4E0E">
        <w:rPr>
          <w:rFonts w:eastAsia="Dax-Medium"/>
          <w:sz w:val="20"/>
        </w:rPr>
        <w:t>/201</w:t>
      </w:r>
      <w:r>
        <w:rPr>
          <w:rFonts w:eastAsia="Dax-Medium"/>
          <w:sz w:val="20"/>
        </w:rPr>
        <w:t>2</w:t>
      </w:r>
      <w:r w:rsidRPr="009D4E0E">
        <w:rPr>
          <w:rFonts w:eastAsia="Dax-Medium"/>
          <w:sz w:val="20"/>
        </w:rPr>
        <w:t>, S. 1</w:t>
      </w:r>
      <w:r>
        <w:rPr>
          <w:rFonts w:eastAsia="Dax-Medium"/>
          <w:sz w:val="20"/>
        </w:rPr>
        <w:t>3</w:t>
      </w:r>
      <w:r w:rsidRPr="009D4E0E">
        <w:rPr>
          <w:rFonts w:eastAsia="Dax-Medium"/>
          <w:sz w:val="20"/>
        </w:rPr>
        <w:t>-</w:t>
      </w:r>
      <w:r>
        <w:rPr>
          <w:rFonts w:eastAsia="Dax-Medium"/>
          <w:sz w:val="20"/>
        </w:rPr>
        <w:t>14</w:t>
      </w:r>
      <w:r w:rsidRPr="009D4E0E">
        <w:rPr>
          <w:rFonts w:eastAsia="Dax-Medium"/>
          <w:sz w:val="20"/>
        </w:rPr>
        <w:t>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Libysche Geschichtslektionen. NATO-Einsatz in Libyen: Schutzverantwortung oder Eigeninteressen?, in: </w:t>
      </w:r>
      <w:r w:rsidRPr="009D4E0E">
        <w:rPr>
          <w:rFonts w:eastAsia="Dax-Medium"/>
          <w:i/>
          <w:iCs/>
          <w:sz w:val="20"/>
        </w:rPr>
        <w:t>International</w:t>
      </w:r>
      <w:r w:rsidRPr="009D4E0E">
        <w:rPr>
          <w:rFonts w:eastAsia="Dax-Medium"/>
          <w:sz w:val="20"/>
        </w:rPr>
        <w:t xml:space="preserve"> 3/2011, S. 16-20.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rFonts w:eastAsia="Dax-Medium"/>
          <w:sz w:val="20"/>
        </w:rPr>
        <w:t>Krieg und Wirtschaft. Kosovo und die Folgen, in</w:t>
      </w:r>
      <w:r w:rsidRPr="009D4E0E">
        <w:rPr>
          <w:sz w:val="20"/>
        </w:rPr>
        <w:t xml:space="preserve">: </w:t>
      </w:r>
      <w:r w:rsidRPr="009D4E0E">
        <w:rPr>
          <w:rFonts w:eastAsia="Dax-Medium"/>
          <w:i/>
          <w:iCs/>
          <w:sz w:val="20"/>
        </w:rPr>
        <w:t>International</w:t>
      </w:r>
      <w:r w:rsidRPr="009D4E0E">
        <w:rPr>
          <w:rFonts w:eastAsia="Dax-Medium"/>
          <w:sz w:val="20"/>
        </w:rPr>
        <w:t xml:space="preserve"> 2/2011, S. 32-36.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Enemy </w:t>
      </w:r>
      <w:proofErr w:type="spellStart"/>
      <w:r w:rsidRPr="009D4E0E">
        <w:rPr>
          <w:sz w:val="20"/>
        </w:rPr>
        <w:t>within</w:t>
      </w:r>
      <w:proofErr w:type="spellEnd"/>
      <w:r w:rsidRPr="009D4E0E">
        <w:rPr>
          <w:sz w:val="20"/>
        </w:rPr>
        <w:t xml:space="preserve"> </w:t>
      </w:r>
      <w:proofErr w:type="spellStart"/>
      <w:r w:rsidRPr="009D4E0E">
        <w:rPr>
          <w:sz w:val="20"/>
        </w:rPr>
        <w:t>the</w:t>
      </w:r>
      <w:proofErr w:type="spellEnd"/>
      <w:r w:rsidRPr="009D4E0E">
        <w:rPr>
          <w:sz w:val="20"/>
        </w:rPr>
        <w:t xml:space="preserve"> Gates</w:t>
      </w:r>
      <w:proofErr w:type="gramStart"/>
      <w:r w:rsidRPr="009D4E0E">
        <w:rPr>
          <w:sz w:val="20"/>
        </w:rPr>
        <w:t>?.</w:t>
      </w:r>
      <w:proofErr w:type="gramEnd"/>
      <w:r w:rsidRPr="009D4E0E">
        <w:rPr>
          <w:sz w:val="20"/>
        </w:rPr>
        <w:t xml:space="preserve"> </w:t>
      </w:r>
      <w:r w:rsidRPr="009D4E0E">
        <w:rPr>
          <w:rFonts w:eastAsia="Dax-Medium"/>
          <w:sz w:val="20"/>
        </w:rPr>
        <w:t xml:space="preserve">Konfliktberichterstattung im Wandel 1991–2003, in: </w:t>
      </w:r>
      <w:r w:rsidRPr="009D4E0E">
        <w:rPr>
          <w:rFonts w:eastAsia="Dax-Medium"/>
          <w:i/>
          <w:iCs/>
          <w:sz w:val="20"/>
        </w:rPr>
        <w:t>International</w:t>
      </w:r>
      <w:r w:rsidRPr="009D4E0E">
        <w:rPr>
          <w:rFonts w:eastAsia="Dax-Medium"/>
          <w:sz w:val="20"/>
        </w:rPr>
        <w:t xml:space="preserve"> 1/2011, S. 25-29.</w:t>
      </w:r>
      <w:r w:rsidR="00813D37">
        <w:rPr>
          <w:rFonts w:eastAsia="Dax-Medium"/>
          <w:sz w:val="20"/>
        </w:rPr>
        <w:t xml:space="preserve"> 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‚Es gab nie eine Alternative‘. Kritische Anmerkungen zur ambivalenten westlichen Kosovo-Politik 1998/99, in </w:t>
      </w:r>
      <w:r w:rsidRPr="009D4E0E">
        <w:rPr>
          <w:i/>
          <w:iCs/>
          <w:sz w:val="20"/>
        </w:rPr>
        <w:t xml:space="preserve">Historische Mitteilungen der Ranke-Gesellschaft </w:t>
      </w:r>
      <w:r w:rsidRPr="009D4E0E">
        <w:rPr>
          <w:iCs/>
          <w:sz w:val="20"/>
        </w:rPr>
        <w:t>Bd. 23/2010</w:t>
      </w:r>
      <w:r w:rsidRPr="009D4E0E">
        <w:rPr>
          <w:sz w:val="20"/>
        </w:rPr>
        <w:t>, S. 234-270.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Balkan-Geschichtsbilder. Westliche Interpretationsmodelle der jugoslawischen Kriege zwischen 1991 und 1999, in: </w:t>
      </w:r>
      <w:proofErr w:type="spellStart"/>
      <w:r w:rsidRPr="009D4E0E">
        <w:rPr>
          <w:i/>
          <w:iCs/>
          <w:sz w:val="20"/>
        </w:rPr>
        <w:t>zeitgeschichte</w:t>
      </w:r>
      <w:proofErr w:type="spellEnd"/>
      <w:r w:rsidRPr="009D4E0E">
        <w:rPr>
          <w:i/>
          <w:iCs/>
          <w:sz w:val="20"/>
        </w:rPr>
        <w:t xml:space="preserve"> </w:t>
      </w:r>
      <w:r w:rsidRPr="009D4E0E">
        <w:rPr>
          <w:iCs/>
          <w:sz w:val="20"/>
        </w:rPr>
        <w:t>1-2/2010</w:t>
      </w:r>
      <w:r w:rsidRPr="009D4E0E">
        <w:rPr>
          <w:sz w:val="20"/>
        </w:rPr>
        <w:t>, S. 41-61.</w:t>
      </w:r>
    </w:p>
    <w:p w:rsidR="006F5D18" w:rsidRPr="006F5D18" w:rsidRDefault="006F5D18" w:rsidP="00123D71">
      <w:pPr>
        <w:pStyle w:val="Listenabsatz"/>
        <w:numPr>
          <w:ilvl w:val="0"/>
          <w:numId w:val="7"/>
        </w:numPr>
        <w:spacing w:line="300" w:lineRule="atLeast"/>
        <w:rPr>
          <w:sz w:val="20"/>
        </w:rPr>
      </w:pPr>
      <w:r>
        <w:rPr>
          <w:sz w:val="20"/>
        </w:rPr>
        <w:t xml:space="preserve">Von Feindbildern und anderen Kriegskonstruktionen. Die deutschsprachige Kosovo-Berichterstattung 1998/1999, in: </w:t>
      </w:r>
      <w:r w:rsidRPr="0026534D">
        <w:rPr>
          <w:i/>
          <w:sz w:val="20"/>
        </w:rPr>
        <w:t>Medien und Zeit</w:t>
      </w:r>
      <w:r>
        <w:rPr>
          <w:sz w:val="20"/>
        </w:rPr>
        <w:t xml:space="preserve"> 3/2010, S.</w:t>
      </w:r>
    </w:p>
    <w:p w:rsidR="001B57B0" w:rsidRPr="009D4E0E" w:rsidRDefault="001A6CD2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>
        <w:rPr>
          <w:sz w:val="20"/>
        </w:rPr>
        <w:t xml:space="preserve">‚Nie wieder Krieg – </w:t>
      </w:r>
      <w:r w:rsidR="001B57B0" w:rsidRPr="009D4E0E">
        <w:rPr>
          <w:sz w:val="20"/>
        </w:rPr>
        <w:t>Nie wieder Auschwitz‘? Die Linken und der ‚Kosovo-Krieg‘</w:t>
      </w:r>
      <w:r w:rsidR="00B04EFE">
        <w:rPr>
          <w:sz w:val="20"/>
        </w:rPr>
        <w:t xml:space="preserve"> </w:t>
      </w:r>
      <w:r w:rsidR="001B57B0" w:rsidRPr="009D4E0E">
        <w:rPr>
          <w:sz w:val="20"/>
        </w:rPr>
        <w:t xml:space="preserve">II, in </w:t>
      </w:r>
      <w:r w:rsidR="001B57B0" w:rsidRPr="009D4E0E">
        <w:rPr>
          <w:i/>
          <w:iCs/>
          <w:sz w:val="20"/>
        </w:rPr>
        <w:t>International</w:t>
      </w:r>
      <w:r w:rsidR="001B57B0" w:rsidRPr="009D4E0E">
        <w:rPr>
          <w:sz w:val="20"/>
        </w:rPr>
        <w:t xml:space="preserve"> 4/2010, S. 33-36.</w:t>
      </w:r>
    </w:p>
    <w:p w:rsidR="001B57B0" w:rsidRPr="009D4E0E" w:rsidRDefault="001A6CD2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>
        <w:rPr>
          <w:sz w:val="20"/>
        </w:rPr>
        <w:t xml:space="preserve">‚Nie wieder Krieg – </w:t>
      </w:r>
      <w:r w:rsidR="001B57B0" w:rsidRPr="009D4E0E">
        <w:rPr>
          <w:sz w:val="20"/>
        </w:rPr>
        <w:t xml:space="preserve">Nie wieder Auschwitz‘? Die </w:t>
      </w:r>
      <w:r w:rsidR="00B04EFE">
        <w:rPr>
          <w:sz w:val="20"/>
        </w:rPr>
        <w:t>Linken und der ‚Kosovo-Krieg‘</w:t>
      </w:r>
      <w:r w:rsidR="001B57B0" w:rsidRPr="009D4E0E">
        <w:rPr>
          <w:sz w:val="20"/>
        </w:rPr>
        <w:t xml:space="preserve"> I, in </w:t>
      </w:r>
      <w:r w:rsidR="001B57B0" w:rsidRPr="009D4E0E">
        <w:rPr>
          <w:i/>
          <w:iCs/>
          <w:sz w:val="20"/>
        </w:rPr>
        <w:t>International</w:t>
      </w:r>
      <w:r w:rsidR="001B57B0" w:rsidRPr="009D4E0E">
        <w:rPr>
          <w:sz w:val="20"/>
        </w:rPr>
        <w:t xml:space="preserve"> 3/2010, S. 37-41.</w:t>
      </w:r>
    </w:p>
    <w:p w:rsidR="001634BA" w:rsidRPr="001634BA" w:rsidRDefault="001634BA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>
        <w:rPr>
          <w:sz w:val="20"/>
        </w:rPr>
        <w:t xml:space="preserve">Von Feindbildern und anderen Kriegskonstruktionen. Die deutschsprachige Kosovo-Berichterstattung 1998/1999, in: </w:t>
      </w:r>
      <w:r w:rsidRPr="00436AC7">
        <w:rPr>
          <w:i/>
          <w:sz w:val="20"/>
        </w:rPr>
        <w:t>Medien und Zeit</w:t>
      </w:r>
      <w:r>
        <w:rPr>
          <w:sz w:val="20"/>
        </w:rPr>
        <w:t xml:space="preserve"> 3/2010, S. 37-45.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„Dieser Krieg hat sich nicht von selbst erklärt“. Medien und PR-Agenturen und der Informationskrieg in Kosovo 1999, in: </w:t>
      </w:r>
      <w:r w:rsidRPr="009D4E0E">
        <w:rPr>
          <w:i/>
          <w:iCs/>
          <w:sz w:val="20"/>
        </w:rPr>
        <w:t>International</w:t>
      </w:r>
      <w:r w:rsidRPr="009D4E0E">
        <w:rPr>
          <w:sz w:val="20"/>
        </w:rPr>
        <w:t xml:space="preserve"> 2/2010, S. 41-47.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Eine Frage des Blickpunkts? Peter Handkes ‚Gerechtigkeit für Serbien’ in der Rezeption deutschsprachiger Printmedien, in: </w:t>
      </w:r>
      <w:proofErr w:type="spellStart"/>
      <w:r w:rsidRPr="009D4E0E">
        <w:rPr>
          <w:i/>
          <w:iCs/>
          <w:sz w:val="20"/>
        </w:rPr>
        <w:t>zeitgeschichte</w:t>
      </w:r>
      <w:proofErr w:type="spellEnd"/>
      <w:r w:rsidRPr="009D4E0E">
        <w:rPr>
          <w:i/>
          <w:iCs/>
          <w:sz w:val="20"/>
        </w:rPr>
        <w:t xml:space="preserve"> </w:t>
      </w:r>
      <w:r w:rsidRPr="009D4E0E">
        <w:rPr>
          <w:iCs/>
          <w:sz w:val="20"/>
        </w:rPr>
        <w:t>1-2/2003</w:t>
      </w:r>
      <w:r w:rsidRPr="009D4E0E">
        <w:rPr>
          <w:i/>
          <w:iCs/>
          <w:sz w:val="20"/>
        </w:rPr>
        <w:t xml:space="preserve">, </w:t>
      </w:r>
      <w:r w:rsidRPr="009D4E0E">
        <w:rPr>
          <w:sz w:val="20"/>
        </w:rPr>
        <w:t>S. 3-18.</w:t>
      </w:r>
    </w:p>
    <w:p w:rsidR="001B57B0" w:rsidRPr="009D4E0E" w:rsidRDefault="001B57B0" w:rsidP="00123D71">
      <w:pPr>
        <w:pStyle w:val="Listenabsatz"/>
        <w:numPr>
          <w:ilvl w:val="0"/>
          <w:numId w:val="7"/>
        </w:numPr>
        <w:spacing w:line="300" w:lineRule="atLeast"/>
        <w:rPr>
          <w:i/>
          <w:sz w:val="20"/>
        </w:rPr>
      </w:pPr>
      <w:r w:rsidRPr="009D4E0E">
        <w:rPr>
          <w:sz w:val="20"/>
        </w:rPr>
        <w:t xml:space="preserve">Peter Handke und der ‚totalitäre Populismus’, in: </w:t>
      </w:r>
      <w:proofErr w:type="spellStart"/>
      <w:r w:rsidRPr="009D4E0E">
        <w:rPr>
          <w:i/>
          <w:iCs/>
          <w:sz w:val="20"/>
        </w:rPr>
        <w:t>ide</w:t>
      </w:r>
      <w:proofErr w:type="spellEnd"/>
      <w:r w:rsidRPr="009D4E0E">
        <w:rPr>
          <w:i/>
          <w:iCs/>
          <w:sz w:val="20"/>
        </w:rPr>
        <w:t xml:space="preserve"> (Zeitschrift für den Deutschunterricht in Wissenschaft und Schule)</w:t>
      </w:r>
      <w:r w:rsidRPr="009D4E0E">
        <w:rPr>
          <w:sz w:val="20"/>
        </w:rPr>
        <w:t xml:space="preserve"> 04/01, Wien/München 2001, S. 82-89.</w:t>
      </w:r>
    </w:p>
    <w:p w:rsidR="001B57B0" w:rsidRDefault="001B57B0" w:rsidP="00123D71">
      <w:pPr>
        <w:pStyle w:val="Formatvorlage1"/>
        <w:spacing w:line="300" w:lineRule="atLeast"/>
        <w:rPr>
          <w:rFonts w:cs="Times New Roman"/>
          <w:sz w:val="20"/>
          <w:szCs w:val="20"/>
        </w:rPr>
      </w:pPr>
    </w:p>
    <w:p w:rsidR="00123D71" w:rsidRPr="009D4E0E" w:rsidRDefault="00123D71" w:rsidP="00123D71">
      <w:pPr>
        <w:pStyle w:val="Formatvorlage1"/>
        <w:spacing w:line="300" w:lineRule="atLeast"/>
        <w:rPr>
          <w:rFonts w:cs="Times New Roman"/>
          <w:sz w:val="20"/>
          <w:szCs w:val="20"/>
        </w:rPr>
      </w:pPr>
    </w:p>
    <w:p w:rsidR="00AA1DFB" w:rsidRPr="001705EE" w:rsidRDefault="001B57B0" w:rsidP="00123D71">
      <w:pPr>
        <w:pStyle w:val="Formatvorlage1"/>
        <w:tabs>
          <w:tab w:val="left" w:pos="2696"/>
        </w:tabs>
        <w:spacing w:line="300" w:lineRule="atLeast"/>
        <w:rPr>
          <w:rFonts w:cs="Times New Roman"/>
          <w:b/>
          <w:sz w:val="21"/>
          <w:szCs w:val="21"/>
          <w:lang w:val="en-US"/>
        </w:rPr>
      </w:pPr>
      <w:r w:rsidRPr="001705EE">
        <w:rPr>
          <w:rFonts w:cs="Times New Roman"/>
          <w:b/>
          <w:sz w:val="21"/>
          <w:szCs w:val="21"/>
          <w:lang w:val="en-US"/>
        </w:rPr>
        <w:t xml:space="preserve">In </w:t>
      </w:r>
      <w:proofErr w:type="spellStart"/>
      <w:r w:rsidRPr="001705EE">
        <w:rPr>
          <w:rFonts w:cs="Times New Roman"/>
          <w:b/>
          <w:sz w:val="21"/>
          <w:szCs w:val="21"/>
          <w:lang w:val="en-US"/>
        </w:rPr>
        <w:t>M</w:t>
      </w:r>
      <w:r w:rsidR="001A3DAC">
        <w:rPr>
          <w:rFonts w:cs="Times New Roman"/>
          <w:b/>
          <w:sz w:val="21"/>
          <w:szCs w:val="21"/>
          <w:lang w:val="en-US"/>
        </w:rPr>
        <w:t>agazinen</w:t>
      </w:r>
      <w:proofErr w:type="spellEnd"/>
      <w:r w:rsidR="00A87E09">
        <w:rPr>
          <w:rFonts w:cs="Times New Roman"/>
          <w:b/>
          <w:sz w:val="21"/>
          <w:szCs w:val="21"/>
          <w:lang w:val="en-US"/>
        </w:rPr>
        <w:tab/>
      </w:r>
    </w:p>
    <w:p w:rsidR="00123D71" w:rsidRDefault="00123D71" w:rsidP="00123D71">
      <w:pPr>
        <w:pStyle w:val="Listenabsatz"/>
        <w:spacing w:line="300" w:lineRule="atLeast"/>
        <w:rPr>
          <w:sz w:val="20"/>
        </w:rPr>
      </w:pPr>
    </w:p>
    <w:p w:rsidR="000226BD" w:rsidRPr="00123D71" w:rsidRDefault="00123D71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</w:rPr>
      </w:pPr>
      <w:r w:rsidRPr="00123D71">
        <w:rPr>
          <w:sz w:val="20"/>
        </w:rPr>
        <w:t xml:space="preserve">Migration ist eine Tatsache, in: </w:t>
      </w:r>
      <w:r w:rsidRPr="00123D71">
        <w:rPr>
          <w:i/>
          <w:sz w:val="20"/>
        </w:rPr>
        <w:t xml:space="preserve">ff </w:t>
      </w:r>
      <w:r w:rsidRPr="00123D71">
        <w:rPr>
          <w:sz w:val="20"/>
        </w:rPr>
        <w:t>41, 13.10.2016, S. 18-19.</w:t>
      </w:r>
    </w:p>
    <w:p w:rsidR="00264CBE" w:rsidRDefault="00631663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</w:rPr>
      </w:pPr>
      <w:r>
        <w:rPr>
          <w:sz w:val="20"/>
        </w:rPr>
        <w:t>Bomben für den Frieden? Wieso deutsche Leitmedien 1999 den NATO-Krieg gegen Jugoslawien unterstützten, in: neopresse, 1.4.2016, http://www.neopresse.com/medien/bomben-fuer-den-frieden-wieso-deutsche-leitmedien-1999-den-nato-krieg-gegen-jugoslawien-unterstuetzten/.</w:t>
      </w:r>
    </w:p>
    <w:p w:rsidR="00264CBE" w:rsidRDefault="00264CBE">
      <w:pPr>
        <w:spacing w:line="240" w:lineRule="auto"/>
        <w:jc w:val="left"/>
        <w:rPr>
          <w:sz w:val="20"/>
        </w:rPr>
      </w:pPr>
      <w:r>
        <w:rPr>
          <w:sz w:val="20"/>
        </w:rPr>
        <w:br w:type="page"/>
      </w:r>
    </w:p>
    <w:p w:rsidR="00264CBE" w:rsidRPr="00264CBE" w:rsidRDefault="00264CBE" w:rsidP="00264CBE">
      <w:pPr>
        <w:pStyle w:val="Formatvorlage1"/>
        <w:spacing w:line="300" w:lineRule="atLeast"/>
        <w:ind w:left="714"/>
        <w:rPr>
          <w:sz w:val="20"/>
          <w:szCs w:val="20"/>
        </w:rPr>
      </w:pPr>
    </w:p>
    <w:p w:rsidR="00F17FDB" w:rsidRDefault="00F17FDB" w:rsidP="00123D71">
      <w:pPr>
        <w:pStyle w:val="Formatvorlage1"/>
        <w:numPr>
          <w:ilvl w:val="0"/>
          <w:numId w:val="6"/>
        </w:numPr>
        <w:spacing w:line="300" w:lineRule="atLeast"/>
        <w:ind w:left="714" w:hanging="357"/>
        <w:rPr>
          <w:sz w:val="20"/>
          <w:szCs w:val="20"/>
        </w:rPr>
      </w:pPr>
      <w:r>
        <w:rPr>
          <w:sz w:val="20"/>
          <w:lang w:eastAsia="de-DE"/>
        </w:rPr>
        <w:t>Protektorat ohne Perspektiven</w:t>
      </w:r>
      <w:r w:rsidR="00253340">
        <w:rPr>
          <w:sz w:val="20"/>
          <w:lang w:eastAsia="de-DE"/>
        </w:rPr>
        <w:t>. Die Debatte um „Wirtschaftsflüchtlinge“ aus dem Kosovo lässt außer Acht, wer Schuld an der ökonomisch katastrophalen Situation des Landes trägt</w:t>
      </w:r>
      <w:r>
        <w:rPr>
          <w:sz w:val="20"/>
          <w:lang w:eastAsia="de-DE"/>
        </w:rPr>
        <w:t xml:space="preserve">, in: </w:t>
      </w:r>
      <w:r w:rsidRPr="00EA120B">
        <w:rPr>
          <w:i/>
          <w:sz w:val="20"/>
        </w:rPr>
        <w:t xml:space="preserve">Hintergrund </w:t>
      </w:r>
      <w:r>
        <w:rPr>
          <w:sz w:val="20"/>
        </w:rPr>
        <w:t>3</w:t>
      </w:r>
      <w:r w:rsidRPr="00EA120B">
        <w:rPr>
          <w:sz w:val="20"/>
        </w:rPr>
        <w:t>/201</w:t>
      </w:r>
      <w:r>
        <w:rPr>
          <w:sz w:val="20"/>
        </w:rPr>
        <w:t>5</w:t>
      </w:r>
      <w:r w:rsidRPr="00EA120B">
        <w:rPr>
          <w:sz w:val="20"/>
        </w:rPr>
        <w:t>, S.</w:t>
      </w:r>
      <w:r>
        <w:rPr>
          <w:sz w:val="20"/>
        </w:rPr>
        <w:t xml:space="preserve"> 56-59.</w:t>
      </w:r>
    </w:p>
    <w:p w:rsidR="00FD7B06" w:rsidRPr="00FD7B06" w:rsidRDefault="00FD7B06" w:rsidP="00123D71">
      <w:pPr>
        <w:pStyle w:val="Formatvorlage1"/>
        <w:numPr>
          <w:ilvl w:val="0"/>
          <w:numId w:val="6"/>
        </w:numPr>
        <w:spacing w:line="300" w:lineRule="atLeast"/>
        <w:ind w:left="714" w:hanging="357"/>
        <w:rPr>
          <w:sz w:val="20"/>
          <w:szCs w:val="20"/>
        </w:rPr>
      </w:pPr>
      <w:r w:rsidRPr="00FD7B06">
        <w:rPr>
          <w:sz w:val="20"/>
          <w:szCs w:val="20"/>
        </w:rPr>
        <w:t xml:space="preserve">Krieg dem Kriege. Sich dem Krieg zu stellen, heißt, seine Entstehung zu verhindern. Eine Replik auf Ulrich Ladurners Kommentar „Warum wir uns dem Krieg stellen müssen“, in: </w:t>
      </w:r>
      <w:r w:rsidRPr="00703C6E">
        <w:rPr>
          <w:i/>
          <w:sz w:val="20"/>
          <w:szCs w:val="20"/>
        </w:rPr>
        <w:t>ff</w:t>
      </w:r>
      <w:r w:rsidRPr="00FD7B06">
        <w:rPr>
          <w:sz w:val="20"/>
          <w:szCs w:val="20"/>
        </w:rPr>
        <w:t xml:space="preserve"> 43, 23.10.2014.</w:t>
      </w:r>
    </w:p>
    <w:p w:rsidR="00D30148" w:rsidRDefault="00D30148" w:rsidP="00123D71">
      <w:pPr>
        <w:pStyle w:val="Listenabsatz"/>
        <w:numPr>
          <w:ilvl w:val="0"/>
          <w:numId w:val="6"/>
        </w:numPr>
        <w:spacing w:line="300" w:lineRule="atLeast"/>
        <w:ind w:left="714" w:hanging="357"/>
        <w:rPr>
          <w:sz w:val="20"/>
          <w:lang w:eastAsia="de-DE"/>
        </w:rPr>
      </w:pPr>
      <w:r>
        <w:rPr>
          <w:sz w:val="20"/>
          <w:lang w:eastAsia="de-DE"/>
        </w:rPr>
        <w:t xml:space="preserve">Die Rückkehr eines Untoten: Der Ost-West-Konflikt ist nicht wieder da – er war nie zu Ende, in: </w:t>
      </w:r>
      <w:r w:rsidR="00FC533E" w:rsidRPr="00EA120B">
        <w:rPr>
          <w:i/>
          <w:sz w:val="20"/>
        </w:rPr>
        <w:t xml:space="preserve">Hintergrund </w:t>
      </w:r>
      <w:r w:rsidR="00F60A7A">
        <w:rPr>
          <w:sz w:val="20"/>
        </w:rPr>
        <w:t>2</w:t>
      </w:r>
      <w:r w:rsidR="00FC533E" w:rsidRPr="00EA120B">
        <w:rPr>
          <w:sz w:val="20"/>
        </w:rPr>
        <w:t>/2014, S.</w:t>
      </w:r>
      <w:r w:rsidR="008B3FCE">
        <w:rPr>
          <w:sz w:val="20"/>
        </w:rPr>
        <w:t xml:space="preserve"> 27-31.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  <w:lang w:eastAsia="de-DE"/>
        </w:rPr>
        <w:t xml:space="preserve">Krieg mit Hitler. Vor 15 Jahren begann der NATO-Angriff auf Serbien: Wie die Erinnerung an den Holocaust als Rechtfertigung für einen Aggressionskrieg missbraucht wurde, in: </w:t>
      </w:r>
      <w:r w:rsidRPr="00EA120B">
        <w:rPr>
          <w:i/>
          <w:sz w:val="20"/>
        </w:rPr>
        <w:t xml:space="preserve">Hintergrund </w:t>
      </w:r>
      <w:r w:rsidRPr="00EA120B">
        <w:rPr>
          <w:sz w:val="20"/>
        </w:rPr>
        <w:t>1/2014, S. 72-77.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Ein politischer Machtfaktor. Über die Syrien-Berichterstattung von Al </w:t>
      </w:r>
      <w:proofErr w:type="spellStart"/>
      <w:r w:rsidRPr="00EA120B">
        <w:rPr>
          <w:sz w:val="20"/>
        </w:rPr>
        <w:t>Jazeera</w:t>
      </w:r>
      <w:proofErr w:type="spellEnd"/>
      <w:r w:rsidRPr="00EA120B">
        <w:rPr>
          <w:sz w:val="20"/>
        </w:rPr>
        <w:t xml:space="preserve">, in: </w:t>
      </w:r>
      <w:r w:rsidRPr="00EA120B">
        <w:rPr>
          <w:i/>
          <w:sz w:val="20"/>
        </w:rPr>
        <w:t>Hintergrund online</w:t>
      </w:r>
      <w:r w:rsidRPr="00EA120B">
        <w:rPr>
          <w:sz w:val="20"/>
        </w:rPr>
        <w:t>, http://www.hintergrund.de/201304112530/hintergrund/medien/ein-politischer-machtfaktor.html, 12.4.2013.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val="en-US" w:eastAsia="de-DE"/>
        </w:rPr>
      </w:pPr>
      <w:r w:rsidRPr="00EA120B">
        <w:rPr>
          <w:sz w:val="20"/>
          <w:lang w:val="en-US"/>
        </w:rPr>
        <w:t xml:space="preserve">Enemy within the gates, in: </w:t>
      </w:r>
      <w:proofErr w:type="spellStart"/>
      <w:r w:rsidRPr="00EA120B">
        <w:rPr>
          <w:i/>
          <w:sz w:val="20"/>
          <w:lang w:val="en-US"/>
        </w:rPr>
        <w:t>Hintergrund</w:t>
      </w:r>
      <w:proofErr w:type="spellEnd"/>
      <w:r w:rsidRPr="00EA120B">
        <w:rPr>
          <w:i/>
          <w:sz w:val="20"/>
          <w:lang w:val="en-US"/>
        </w:rPr>
        <w:t xml:space="preserve"> </w:t>
      </w:r>
      <w:r w:rsidRPr="00EA120B">
        <w:rPr>
          <w:sz w:val="20"/>
          <w:lang w:val="en-US"/>
        </w:rPr>
        <w:t>4/2012, S. 6-9.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Keine Gerechtigkeit für Peter Handke, in: </w:t>
      </w:r>
      <w:r w:rsidRPr="00EA120B">
        <w:rPr>
          <w:i/>
          <w:sz w:val="20"/>
        </w:rPr>
        <w:t xml:space="preserve">Hintergrund </w:t>
      </w:r>
      <w:r w:rsidRPr="00EA120B">
        <w:rPr>
          <w:sz w:val="20"/>
        </w:rPr>
        <w:t>4/2012, S. 86-89.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Syrien: Die vergebliche Suche nach der Wahrheit, in: </w:t>
      </w:r>
      <w:r w:rsidRPr="00EA120B">
        <w:rPr>
          <w:i/>
          <w:sz w:val="20"/>
        </w:rPr>
        <w:t xml:space="preserve">Hintergrund </w:t>
      </w:r>
      <w:r w:rsidRPr="00EA120B">
        <w:rPr>
          <w:sz w:val="20"/>
        </w:rPr>
        <w:t>3/2012, S. 62-65.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Medien zu Syrien: Gut inszenierte Mainstream-Meinung: Bürgerliche Qualitätszeitungen als Kriegshetzer?, in: </w:t>
      </w:r>
      <w:r w:rsidRPr="00EA120B">
        <w:rPr>
          <w:i/>
          <w:sz w:val="20"/>
        </w:rPr>
        <w:t xml:space="preserve">Friedensforum </w:t>
      </w:r>
      <w:r w:rsidRPr="00EA120B">
        <w:rPr>
          <w:sz w:val="20"/>
        </w:rPr>
        <w:t>2-3/2012, S. 22-23.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Krieg mit Hitler, in: </w:t>
      </w:r>
      <w:r w:rsidRPr="00EA120B">
        <w:rPr>
          <w:i/>
          <w:sz w:val="20"/>
        </w:rPr>
        <w:t>Forum Schule heute</w:t>
      </w:r>
      <w:r w:rsidRPr="00EA120B">
        <w:rPr>
          <w:sz w:val="20"/>
        </w:rPr>
        <w:t xml:space="preserve"> 2/2012, S. 17-19.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val="en-US" w:eastAsia="de-DE"/>
        </w:rPr>
      </w:pPr>
      <w:r w:rsidRPr="00EA120B">
        <w:rPr>
          <w:rFonts w:eastAsia="Dax-Medium"/>
          <w:sz w:val="20"/>
          <w:lang w:val="en-US"/>
        </w:rPr>
        <w:t xml:space="preserve">Business as usual. </w:t>
      </w:r>
      <w:proofErr w:type="spellStart"/>
      <w:r w:rsidRPr="00EA120B">
        <w:rPr>
          <w:rFonts w:eastAsia="Dax-Medium"/>
          <w:sz w:val="20"/>
          <w:lang w:val="en-US"/>
        </w:rPr>
        <w:t>Warum</w:t>
      </w:r>
      <w:proofErr w:type="spellEnd"/>
      <w:r w:rsidRPr="00EA120B">
        <w:rPr>
          <w:rFonts w:eastAsia="Dax-Medium"/>
          <w:sz w:val="20"/>
          <w:lang w:val="en-US"/>
        </w:rPr>
        <w:t xml:space="preserve"> der </w:t>
      </w:r>
      <w:proofErr w:type="spellStart"/>
      <w:r w:rsidRPr="00EA120B">
        <w:rPr>
          <w:rFonts w:eastAsia="Dax-Medium"/>
          <w:sz w:val="20"/>
          <w:lang w:val="en-US"/>
        </w:rPr>
        <w:t>Westen</w:t>
      </w:r>
      <w:proofErr w:type="spellEnd"/>
      <w:r w:rsidRPr="00EA120B">
        <w:rPr>
          <w:rFonts w:eastAsia="Dax-Medium"/>
          <w:sz w:val="20"/>
          <w:lang w:val="en-US"/>
        </w:rPr>
        <w:t xml:space="preserve"> </w:t>
      </w:r>
      <w:proofErr w:type="spellStart"/>
      <w:r w:rsidRPr="00EA120B">
        <w:rPr>
          <w:rFonts w:eastAsia="Dax-Medium"/>
          <w:sz w:val="20"/>
          <w:lang w:val="en-US"/>
        </w:rPr>
        <w:t>Libyen</w:t>
      </w:r>
      <w:proofErr w:type="spellEnd"/>
      <w:r w:rsidRPr="00EA120B">
        <w:rPr>
          <w:rFonts w:eastAsia="Dax-Medium"/>
          <w:sz w:val="20"/>
          <w:lang w:val="en-US"/>
        </w:rPr>
        <w:t xml:space="preserve"> </w:t>
      </w:r>
      <w:proofErr w:type="spellStart"/>
      <w:r w:rsidRPr="00EA120B">
        <w:rPr>
          <w:rFonts w:eastAsia="Dax-Medium"/>
          <w:sz w:val="20"/>
          <w:lang w:val="en-US"/>
        </w:rPr>
        <w:t>angriff</w:t>
      </w:r>
      <w:proofErr w:type="spellEnd"/>
      <w:r w:rsidRPr="00EA120B">
        <w:rPr>
          <w:rFonts w:eastAsia="Dax-Medium"/>
          <w:sz w:val="20"/>
          <w:lang w:val="en-US"/>
        </w:rPr>
        <w:t xml:space="preserve">, in: </w:t>
      </w:r>
      <w:r w:rsidRPr="00EA120B">
        <w:rPr>
          <w:rFonts w:eastAsia="Dax-Medium"/>
          <w:i/>
          <w:sz w:val="20"/>
          <w:lang w:val="en-US"/>
        </w:rPr>
        <w:t>Academia</w:t>
      </w:r>
      <w:r w:rsidRPr="00EA120B">
        <w:rPr>
          <w:rFonts w:eastAsia="Dax-Medium"/>
          <w:sz w:val="20"/>
          <w:lang w:val="en-US"/>
        </w:rPr>
        <w:t xml:space="preserve"> 56 3/2011, S. 50-51.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rFonts w:eastAsia="Dax-Medium"/>
          <w:sz w:val="20"/>
        </w:rPr>
        <w:t xml:space="preserve">Libyen: Business </w:t>
      </w:r>
      <w:proofErr w:type="spellStart"/>
      <w:r w:rsidRPr="00EA120B">
        <w:rPr>
          <w:rFonts w:eastAsia="Dax-Medium"/>
          <w:sz w:val="20"/>
        </w:rPr>
        <w:t>as</w:t>
      </w:r>
      <w:proofErr w:type="spellEnd"/>
      <w:r w:rsidRPr="00EA120B">
        <w:rPr>
          <w:rFonts w:eastAsia="Dax-Medium"/>
          <w:sz w:val="20"/>
        </w:rPr>
        <w:t xml:space="preserve"> </w:t>
      </w:r>
      <w:proofErr w:type="spellStart"/>
      <w:r w:rsidRPr="00EA120B">
        <w:rPr>
          <w:rFonts w:eastAsia="Dax-Medium"/>
          <w:sz w:val="20"/>
        </w:rPr>
        <w:t>Usual</w:t>
      </w:r>
      <w:proofErr w:type="spellEnd"/>
      <w:r w:rsidRPr="00EA120B">
        <w:rPr>
          <w:rFonts w:eastAsia="Dax-Medium"/>
          <w:sz w:val="20"/>
        </w:rPr>
        <w:t xml:space="preserve">. Warum der Westen Libyen angriff, in: </w:t>
      </w:r>
      <w:r w:rsidRPr="00EA120B">
        <w:rPr>
          <w:rFonts w:eastAsia="Dax-Medium"/>
          <w:i/>
          <w:sz w:val="20"/>
        </w:rPr>
        <w:t>Friedensforum</w:t>
      </w:r>
      <w:r w:rsidRPr="00EA120B">
        <w:rPr>
          <w:rFonts w:eastAsia="Dax-Medium"/>
          <w:sz w:val="20"/>
        </w:rPr>
        <w:t xml:space="preserve"> 5/2011.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rFonts w:eastAsia="Dax-Medium"/>
          <w:sz w:val="20"/>
        </w:rPr>
        <w:t xml:space="preserve">Der Jugoslawienkrieg vor zwölf Jahren, in: </w:t>
      </w:r>
      <w:r w:rsidRPr="00EA120B">
        <w:rPr>
          <w:rFonts w:eastAsia="Dax-Medium"/>
          <w:i/>
          <w:sz w:val="20"/>
        </w:rPr>
        <w:t>Friedensforum</w:t>
      </w:r>
      <w:r w:rsidRPr="00EA120B">
        <w:rPr>
          <w:rFonts w:eastAsia="Dax-Medium"/>
          <w:sz w:val="20"/>
        </w:rPr>
        <w:t xml:space="preserve"> 3/2011.</w:t>
      </w:r>
    </w:p>
    <w:p w:rsidR="001B57B0" w:rsidRPr="00EA120B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rFonts w:eastAsia="Dax-Medium"/>
          <w:sz w:val="20"/>
        </w:rPr>
        <w:t xml:space="preserve">Libysche Geschichtslektionen, in: </w:t>
      </w:r>
      <w:r w:rsidRPr="00EA120B">
        <w:rPr>
          <w:rFonts w:eastAsia="Dax-Medium"/>
          <w:i/>
          <w:sz w:val="20"/>
        </w:rPr>
        <w:t>Friedensforum</w:t>
      </w:r>
      <w:r w:rsidRPr="00EA120B">
        <w:rPr>
          <w:rFonts w:eastAsia="Dax-Medium"/>
          <w:sz w:val="20"/>
        </w:rPr>
        <w:t xml:space="preserve"> 3/2011.</w:t>
      </w:r>
    </w:p>
    <w:p w:rsidR="00BB2396" w:rsidRPr="00BB2396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Bilder, die lügen. Manipulierte Informationen, in: </w:t>
      </w:r>
      <w:r w:rsidRPr="00EA120B">
        <w:rPr>
          <w:i/>
          <w:sz w:val="20"/>
        </w:rPr>
        <w:t>Zum Beispiel</w:t>
      </w:r>
      <w:r w:rsidRPr="00EA120B">
        <w:rPr>
          <w:sz w:val="20"/>
        </w:rPr>
        <w:t xml:space="preserve"> 6/2011, S. 6-7.</w:t>
      </w:r>
    </w:p>
    <w:p w:rsidR="001B57B0" w:rsidRDefault="001B57B0" w:rsidP="00123D71">
      <w:pPr>
        <w:pStyle w:val="Listenabsatz"/>
        <w:numPr>
          <w:ilvl w:val="0"/>
          <w:numId w:val="6"/>
        </w:numPr>
        <w:spacing w:line="300" w:lineRule="atLeast"/>
        <w:rPr>
          <w:sz w:val="20"/>
          <w:lang w:eastAsia="de-DE"/>
        </w:rPr>
      </w:pPr>
      <w:r w:rsidRPr="00EA120B">
        <w:rPr>
          <w:sz w:val="20"/>
        </w:rPr>
        <w:t xml:space="preserve">Kosovo – ein Kreuzzug für die Menschenrechte?, in: </w:t>
      </w:r>
      <w:r w:rsidRPr="00EA120B">
        <w:rPr>
          <w:i/>
          <w:iCs/>
          <w:sz w:val="20"/>
        </w:rPr>
        <w:t>Friedensforum</w:t>
      </w:r>
      <w:r w:rsidRPr="00EA120B">
        <w:rPr>
          <w:sz w:val="20"/>
        </w:rPr>
        <w:t xml:space="preserve"> 4/2010.</w:t>
      </w:r>
    </w:p>
    <w:p w:rsidR="0017537F" w:rsidRPr="0017537F" w:rsidRDefault="0017537F" w:rsidP="00123D71">
      <w:pPr>
        <w:pStyle w:val="Textkrper-Einzug31"/>
        <w:numPr>
          <w:ilvl w:val="0"/>
          <w:numId w:val="6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‚Ruhig, aber instabil’. Kurt Gritsch über seine Reise durch die unter UN-Verwaltung stehende Krisenprovinz Kosovo, in: </w:t>
      </w:r>
      <w:r w:rsidRPr="000E785F">
        <w:rPr>
          <w:rFonts w:cs="Times New Roman"/>
          <w:i/>
          <w:iCs/>
          <w:sz w:val="20"/>
          <w:szCs w:val="20"/>
        </w:rPr>
        <w:t xml:space="preserve">Novo </w:t>
      </w:r>
      <w:r w:rsidRPr="000E785F">
        <w:rPr>
          <w:rFonts w:cs="Times New Roman"/>
          <w:sz w:val="20"/>
          <w:szCs w:val="20"/>
        </w:rPr>
        <w:t>7/8 2007, S. 50.</w:t>
      </w:r>
    </w:p>
    <w:p w:rsidR="00AA1DFB" w:rsidRDefault="00AA1DFB" w:rsidP="00123D71">
      <w:pPr>
        <w:spacing w:line="300" w:lineRule="atLeast"/>
        <w:rPr>
          <w:sz w:val="20"/>
        </w:rPr>
      </w:pPr>
    </w:p>
    <w:p w:rsidR="00264CBE" w:rsidRPr="00EA120B" w:rsidRDefault="00264CBE" w:rsidP="00123D71">
      <w:pPr>
        <w:spacing w:line="300" w:lineRule="atLeast"/>
        <w:rPr>
          <w:sz w:val="20"/>
        </w:rPr>
      </w:pPr>
    </w:p>
    <w:p w:rsidR="001B57B0" w:rsidRDefault="001B57B0" w:rsidP="00123D71">
      <w:pPr>
        <w:pStyle w:val="Textkrper-Einzug31"/>
        <w:spacing w:line="300" w:lineRule="atLeast"/>
        <w:ind w:left="0" w:firstLine="0"/>
        <w:rPr>
          <w:rFonts w:eastAsia="Times New Roman" w:cs="Times New Roman"/>
          <w:b/>
          <w:kern w:val="0"/>
          <w:sz w:val="21"/>
          <w:szCs w:val="21"/>
          <w:lang w:eastAsia="de-CH" w:bidi="ar-SA"/>
        </w:rPr>
      </w:pPr>
      <w:r w:rsidRPr="001705EE">
        <w:rPr>
          <w:rFonts w:eastAsia="Times New Roman" w:cs="Times New Roman"/>
          <w:b/>
          <w:kern w:val="0"/>
          <w:sz w:val="21"/>
          <w:szCs w:val="21"/>
          <w:lang w:eastAsia="de-CH" w:bidi="ar-SA"/>
        </w:rPr>
        <w:t xml:space="preserve">In </w:t>
      </w:r>
      <w:r w:rsidR="001A3DAC">
        <w:rPr>
          <w:rFonts w:eastAsia="Times New Roman" w:cs="Times New Roman"/>
          <w:b/>
          <w:kern w:val="0"/>
          <w:sz w:val="21"/>
          <w:szCs w:val="21"/>
          <w:lang w:eastAsia="de-CH" w:bidi="ar-SA"/>
        </w:rPr>
        <w:t>Zeitungen</w:t>
      </w:r>
    </w:p>
    <w:p w:rsidR="00264CBE" w:rsidRDefault="00264CBE" w:rsidP="00264CBE">
      <w:pPr>
        <w:pStyle w:val="Textkrper-Einzug31"/>
        <w:spacing w:line="300" w:lineRule="atLeast"/>
        <w:ind w:left="720" w:firstLine="0"/>
        <w:rPr>
          <w:bCs/>
          <w:sz w:val="20"/>
          <w:szCs w:val="20"/>
        </w:rPr>
      </w:pPr>
    </w:p>
    <w:p w:rsidR="002D2BC0" w:rsidRDefault="002D2BC0" w:rsidP="00123D71">
      <w:pPr>
        <w:pStyle w:val="Textkrper-Einzug31"/>
        <w:numPr>
          <w:ilvl w:val="0"/>
          <w:numId w:val="5"/>
        </w:numPr>
        <w:spacing w:line="30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Außen- und Sicherheitspolitik der Russischen Föderation. Russland: Hoffen auf die „World </w:t>
      </w:r>
      <w:proofErr w:type="spellStart"/>
      <w:r>
        <w:rPr>
          <w:bCs/>
          <w:sz w:val="20"/>
          <w:szCs w:val="20"/>
        </w:rPr>
        <w:t>of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Equals</w:t>
      </w:r>
      <w:proofErr w:type="spellEnd"/>
      <w:r>
        <w:rPr>
          <w:bCs/>
          <w:sz w:val="20"/>
          <w:szCs w:val="20"/>
        </w:rPr>
        <w:t xml:space="preserve">“, Teil 3, in: </w:t>
      </w:r>
      <w:r>
        <w:rPr>
          <w:bCs/>
          <w:i/>
          <w:sz w:val="20"/>
          <w:szCs w:val="20"/>
        </w:rPr>
        <w:t>Telepolis</w:t>
      </w:r>
      <w:r>
        <w:rPr>
          <w:bCs/>
          <w:sz w:val="20"/>
          <w:szCs w:val="20"/>
        </w:rPr>
        <w:t>, 19.10.2015, http://www.heise.de/tp/artikel/46/46260/1.html.</w:t>
      </w:r>
    </w:p>
    <w:p w:rsidR="00710E88" w:rsidRPr="00710E88" w:rsidRDefault="00710E88" w:rsidP="00123D71">
      <w:pPr>
        <w:pStyle w:val="Textkrper-Einzug31"/>
        <w:numPr>
          <w:ilvl w:val="0"/>
          <w:numId w:val="5"/>
        </w:numPr>
        <w:spacing w:line="300" w:lineRule="atLeast"/>
        <w:rPr>
          <w:bCs/>
          <w:sz w:val="20"/>
          <w:szCs w:val="20"/>
        </w:rPr>
      </w:pPr>
      <w:r w:rsidRPr="00710E88">
        <w:rPr>
          <w:bCs/>
          <w:sz w:val="20"/>
          <w:szCs w:val="20"/>
        </w:rPr>
        <w:t xml:space="preserve">Das politische System Russlands. Russland: Hoffen auf die „World </w:t>
      </w:r>
      <w:proofErr w:type="spellStart"/>
      <w:r w:rsidRPr="00710E88">
        <w:rPr>
          <w:bCs/>
          <w:sz w:val="20"/>
          <w:szCs w:val="20"/>
        </w:rPr>
        <w:t>of</w:t>
      </w:r>
      <w:proofErr w:type="spellEnd"/>
      <w:r w:rsidRPr="00710E88">
        <w:rPr>
          <w:bCs/>
          <w:sz w:val="20"/>
          <w:szCs w:val="20"/>
        </w:rPr>
        <w:t xml:space="preserve"> </w:t>
      </w:r>
      <w:proofErr w:type="spellStart"/>
      <w:r w:rsidRPr="00710E88">
        <w:rPr>
          <w:bCs/>
          <w:sz w:val="20"/>
          <w:szCs w:val="20"/>
        </w:rPr>
        <w:t>Equals</w:t>
      </w:r>
      <w:proofErr w:type="spellEnd"/>
      <w:r w:rsidRPr="00710E88">
        <w:rPr>
          <w:bCs/>
          <w:sz w:val="20"/>
          <w:szCs w:val="20"/>
        </w:rPr>
        <w:t xml:space="preserve">“, Teil 2, in: </w:t>
      </w:r>
      <w:r w:rsidRPr="00710E88">
        <w:rPr>
          <w:bCs/>
          <w:i/>
          <w:sz w:val="20"/>
          <w:szCs w:val="20"/>
        </w:rPr>
        <w:t>Telepolis</w:t>
      </w:r>
      <w:r w:rsidRPr="00710E88">
        <w:rPr>
          <w:bCs/>
          <w:sz w:val="20"/>
          <w:szCs w:val="20"/>
        </w:rPr>
        <w:t>, 5.10.2015, http://www.heise.de/tp/artikel/46/46142/1.html.</w:t>
      </w:r>
    </w:p>
    <w:p w:rsidR="00710E88" w:rsidRPr="00710E88" w:rsidRDefault="00710E88" w:rsidP="00123D71">
      <w:pPr>
        <w:pStyle w:val="Textkrper-Einzug31"/>
        <w:numPr>
          <w:ilvl w:val="0"/>
          <w:numId w:val="5"/>
        </w:numPr>
        <w:spacing w:line="300" w:lineRule="atLeast"/>
        <w:rPr>
          <w:bCs/>
          <w:sz w:val="20"/>
          <w:szCs w:val="20"/>
        </w:rPr>
      </w:pPr>
      <w:r w:rsidRPr="00710E88">
        <w:rPr>
          <w:bCs/>
          <w:sz w:val="20"/>
          <w:szCs w:val="20"/>
        </w:rPr>
        <w:t xml:space="preserve">Von der UdSSR zur Eurasischen Wirtschaftsunion. Russland: Hoffen auf die „World </w:t>
      </w:r>
      <w:proofErr w:type="spellStart"/>
      <w:r w:rsidRPr="00710E88">
        <w:rPr>
          <w:bCs/>
          <w:sz w:val="20"/>
          <w:szCs w:val="20"/>
        </w:rPr>
        <w:t>of</w:t>
      </w:r>
      <w:proofErr w:type="spellEnd"/>
      <w:r w:rsidRPr="00710E88">
        <w:rPr>
          <w:bCs/>
          <w:sz w:val="20"/>
          <w:szCs w:val="20"/>
        </w:rPr>
        <w:t xml:space="preserve"> </w:t>
      </w:r>
      <w:proofErr w:type="spellStart"/>
      <w:r w:rsidRPr="00710E88">
        <w:rPr>
          <w:bCs/>
          <w:sz w:val="20"/>
          <w:szCs w:val="20"/>
        </w:rPr>
        <w:t>Equals</w:t>
      </w:r>
      <w:proofErr w:type="spellEnd"/>
      <w:r w:rsidRPr="00710E88">
        <w:rPr>
          <w:bCs/>
          <w:sz w:val="20"/>
          <w:szCs w:val="20"/>
        </w:rPr>
        <w:t xml:space="preserve">“, Teil 1, in: </w:t>
      </w:r>
      <w:r w:rsidRPr="00710E88">
        <w:rPr>
          <w:bCs/>
          <w:i/>
          <w:sz w:val="20"/>
          <w:szCs w:val="20"/>
        </w:rPr>
        <w:t>Telepolis</w:t>
      </w:r>
      <w:r w:rsidRPr="00710E88">
        <w:rPr>
          <w:bCs/>
          <w:sz w:val="20"/>
          <w:szCs w:val="20"/>
        </w:rPr>
        <w:t>, 28.9.2015, http://www.heise.de/tp/artikel/46/46106/1.html.</w:t>
      </w:r>
    </w:p>
    <w:p w:rsidR="00703C6E" w:rsidRDefault="00703C6E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>
        <w:rPr>
          <w:bCs/>
          <w:sz w:val="20"/>
        </w:rPr>
        <w:t>Die Kosovaren sind doch nur Wirtschaftsflüchtlinge</w:t>
      </w:r>
      <w:proofErr w:type="gramStart"/>
      <w:r>
        <w:rPr>
          <w:bCs/>
          <w:sz w:val="20"/>
        </w:rPr>
        <w:t>!,</w:t>
      </w:r>
      <w:proofErr w:type="gramEnd"/>
      <w:r>
        <w:rPr>
          <w:bCs/>
          <w:sz w:val="20"/>
        </w:rPr>
        <w:t xml:space="preserve"> in: </w:t>
      </w:r>
      <w:r>
        <w:rPr>
          <w:bCs/>
          <w:i/>
          <w:sz w:val="20"/>
        </w:rPr>
        <w:t>Telepolis</w:t>
      </w:r>
      <w:r>
        <w:rPr>
          <w:bCs/>
          <w:sz w:val="20"/>
        </w:rPr>
        <w:t xml:space="preserve">, 3.6.2015, </w:t>
      </w:r>
      <w:r>
        <w:rPr>
          <w:sz w:val="20"/>
        </w:rPr>
        <w:t>http://www.heise.de/tp/artikel/45/45082/1.html</w:t>
      </w:r>
      <w:r>
        <w:rPr>
          <w:bCs/>
          <w:sz w:val="20"/>
        </w:rPr>
        <w:t>.</w:t>
      </w:r>
    </w:p>
    <w:p w:rsidR="00947233" w:rsidRPr="00256038" w:rsidRDefault="00947233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Nie wieder Krieg (ohne uns)!, in: </w:t>
      </w:r>
      <w:r w:rsidRPr="00A13021">
        <w:rPr>
          <w:rFonts w:cs="Times New Roman"/>
          <w:bCs/>
          <w:i/>
          <w:sz w:val="20"/>
          <w:szCs w:val="20"/>
        </w:rPr>
        <w:t>Telepolis</w:t>
      </w:r>
      <w:r>
        <w:rPr>
          <w:rFonts w:cs="Times New Roman"/>
          <w:bCs/>
          <w:sz w:val="20"/>
          <w:szCs w:val="20"/>
        </w:rPr>
        <w:t xml:space="preserve">, 27.1.2015, </w:t>
      </w:r>
      <w:r w:rsidRPr="00256038">
        <w:rPr>
          <w:rFonts w:cs="Times New Roman"/>
          <w:bCs/>
          <w:sz w:val="20"/>
          <w:szCs w:val="20"/>
        </w:rPr>
        <w:t>http://www.heise.de/tp/artikel/43/43976/1.html</w:t>
      </w:r>
      <w:r>
        <w:rPr>
          <w:rFonts w:cs="Times New Roman"/>
          <w:bCs/>
          <w:sz w:val="20"/>
          <w:szCs w:val="20"/>
        </w:rPr>
        <w:t>.</w:t>
      </w:r>
    </w:p>
    <w:p w:rsidR="000B7305" w:rsidRPr="000B7305" w:rsidRDefault="000B7305" w:rsidP="00123D71">
      <w:pPr>
        <w:pStyle w:val="Textkrper-Einzug31"/>
        <w:numPr>
          <w:ilvl w:val="0"/>
          <w:numId w:val="5"/>
        </w:numPr>
        <w:spacing w:line="300" w:lineRule="atLeast"/>
        <w:rPr>
          <w:bCs/>
          <w:sz w:val="20"/>
          <w:szCs w:val="20"/>
          <w:lang w:val="en-US"/>
        </w:rPr>
      </w:pPr>
      <w:r w:rsidRPr="000B7305">
        <w:rPr>
          <w:bCs/>
          <w:sz w:val="20"/>
          <w:szCs w:val="20"/>
          <w:lang w:val="en-US"/>
        </w:rPr>
        <w:t xml:space="preserve">It’s all business. Kosovo-war 1999 – economic reasons behind it, in: </w:t>
      </w:r>
      <w:r w:rsidR="007B294B" w:rsidRPr="000E785F">
        <w:rPr>
          <w:rFonts w:cs="Times New Roman"/>
          <w:i/>
          <w:sz w:val="20"/>
          <w:szCs w:val="20"/>
        </w:rPr>
        <w:t>Südtiroler Wirtschaftszeitung (SWZ)</w:t>
      </w:r>
      <w:r w:rsidRPr="000B7305">
        <w:rPr>
          <w:bCs/>
          <w:sz w:val="20"/>
          <w:szCs w:val="20"/>
          <w:lang w:val="en-US"/>
        </w:rPr>
        <w:t>, 24.10.2014.</w:t>
      </w:r>
    </w:p>
    <w:p w:rsidR="00F13BAA" w:rsidRPr="00CA762B" w:rsidRDefault="00F13BAA" w:rsidP="00123D71">
      <w:pPr>
        <w:pStyle w:val="Listenabsatz"/>
        <w:numPr>
          <w:ilvl w:val="0"/>
          <w:numId w:val="5"/>
        </w:numPr>
        <w:spacing w:line="300" w:lineRule="atLeast"/>
        <w:rPr>
          <w:i/>
          <w:sz w:val="20"/>
        </w:rPr>
      </w:pPr>
      <w:r>
        <w:rPr>
          <w:sz w:val="20"/>
        </w:rPr>
        <w:t xml:space="preserve">Enemy </w:t>
      </w:r>
      <w:proofErr w:type="spellStart"/>
      <w:r>
        <w:rPr>
          <w:sz w:val="20"/>
        </w:rPr>
        <w:t>within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Gates? Erweiterte und aktualisierte Fassung, Online-Publikation </w:t>
      </w:r>
      <w:r>
        <w:rPr>
          <w:rFonts w:eastAsia="Dax-Medium"/>
          <w:sz w:val="20"/>
        </w:rPr>
        <w:t xml:space="preserve">auf der Homepage der IALANA als Verschriftlichung des Vortrags im Rahmen der Tagung „NATO – Quo </w:t>
      </w:r>
      <w:proofErr w:type="spellStart"/>
      <w:r>
        <w:rPr>
          <w:rFonts w:eastAsia="Dax-Medium"/>
          <w:sz w:val="20"/>
        </w:rPr>
        <w:t>Vadis</w:t>
      </w:r>
      <w:proofErr w:type="spellEnd"/>
      <w:r>
        <w:rPr>
          <w:rFonts w:eastAsia="Dax-Medium"/>
          <w:sz w:val="20"/>
        </w:rPr>
        <w:t xml:space="preserve">“ in Bremen, 26.-28.4.2013, unter </w:t>
      </w:r>
      <w:r w:rsidRPr="00813D37">
        <w:rPr>
          <w:rFonts w:eastAsia="Dax-Medium"/>
          <w:sz w:val="20"/>
        </w:rPr>
        <w:t>http://frieden-durch-recht.eu/enemy-within-the-gates/</w:t>
      </w:r>
      <w:r>
        <w:rPr>
          <w:rFonts w:eastAsia="Dax-Medium"/>
          <w:sz w:val="20"/>
        </w:rPr>
        <w:t>, 3.9.2014.</w:t>
      </w:r>
    </w:p>
    <w:p w:rsidR="00CE7445" w:rsidRPr="00CE7445" w:rsidRDefault="00CE7445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Russland – </w:t>
      </w:r>
      <w:r w:rsidR="006429D2">
        <w:rPr>
          <w:rFonts w:cs="Times New Roman"/>
          <w:bCs/>
          <w:sz w:val="20"/>
          <w:szCs w:val="20"/>
        </w:rPr>
        <w:t xml:space="preserve">Das </w:t>
      </w:r>
      <w:r>
        <w:rPr>
          <w:rFonts w:cs="Times New Roman"/>
          <w:bCs/>
          <w:sz w:val="20"/>
          <w:szCs w:val="20"/>
        </w:rPr>
        <w:t xml:space="preserve">Reich des Bösen?, in: </w:t>
      </w:r>
      <w:r w:rsidRPr="000A38BB">
        <w:rPr>
          <w:rFonts w:cs="Times New Roman"/>
          <w:bCs/>
          <w:i/>
          <w:sz w:val="20"/>
          <w:szCs w:val="20"/>
        </w:rPr>
        <w:t>Dolomiten</w:t>
      </w:r>
      <w:r>
        <w:rPr>
          <w:rFonts w:cs="Times New Roman"/>
          <w:bCs/>
          <w:sz w:val="20"/>
          <w:szCs w:val="20"/>
        </w:rPr>
        <w:t>, 31.7.2014.</w:t>
      </w:r>
    </w:p>
    <w:p w:rsidR="00235647" w:rsidRPr="00235647" w:rsidRDefault="00235647" w:rsidP="00123D71">
      <w:pPr>
        <w:pStyle w:val="Textkrper-Einzug31"/>
        <w:numPr>
          <w:ilvl w:val="0"/>
          <w:numId w:val="5"/>
        </w:numPr>
        <w:spacing w:line="300" w:lineRule="atLeast"/>
        <w:rPr>
          <w:bCs/>
          <w:sz w:val="20"/>
          <w:szCs w:val="20"/>
        </w:rPr>
      </w:pPr>
      <w:r w:rsidRPr="00235647">
        <w:rPr>
          <w:bCs/>
          <w:sz w:val="20"/>
          <w:szCs w:val="20"/>
        </w:rPr>
        <w:t>Ukraine: Das Comeback des Kalten Krieges, http://www.shabka.org/2014/03/23/ukraine-das-</w:t>
      </w:r>
    </w:p>
    <w:p w:rsidR="00235647" w:rsidRPr="00235647" w:rsidRDefault="00235647" w:rsidP="00123D71">
      <w:pPr>
        <w:pStyle w:val="Textkrper-Einzug31"/>
        <w:spacing w:line="300" w:lineRule="atLeast"/>
        <w:ind w:left="720" w:firstLine="0"/>
        <w:rPr>
          <w:bCs/>
          <w:sz w:val="20"/>
          <w:szCs w:val="20"/>
        </w:rPr>
      </w:pPr>
      <w:proofErr w:type="spellStart"/>
      <w:r w:rsidRPr="00235647">
        <w:rPr>
          <w:bCs/>
          <w:sz w:val="20"/>
          <w:szCs w:val="20"/>
        </w:rPr>
        <w:t>comeback</w:t>
      </w:r>
      <w:proofErr w:type="spellEnd"/>
      <w:r w:rsidRPr="00235647">
        <w:rPr>
          <w:bCs/>
          <w:sz w:val="20"/>
          <w:szCs w:val="20"/>
        </w:rPr>
        <w:t>-des-kalten-krieges/, 23.3.2014.</w:t>
      </w:r>
    </w:p>
    <w:p w:rsidR="00264CBE" w:rsidRPr="00264CBE" w:rsidRDefault="001B57B0" w:rsidP="00264CBE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>Das Comeback des Kalten Krieges: In der Krim-Krise geht es nicht um Menschenrechte, sondern um Interessen</w:t>
      </w:r>
      <w:r w:rsidRPr="000E785F">
        <w:rPr>
          <w:rFonts w:cs="Times New Roman"/>
          <w:bCs/>
          <w:sz w:val="20"/>
          <w:szCs w:val="20"/>
        </w:rPr>
        <w:t>, http://www.neopresse.com/politik/das-comeback-des-kalten-krieges-der-krim-krise-geht-es-nicht-um-menschenrechte-sondern-um-interessen/, 16.3.2014.</w:t>
      </w:r>
      <w:r w:rsidR="00264CBE" w:rsidRPr="00264CBE">
        <w:rPr>
          <w:rFonts w:cs="Times New Roman"/>
          <w:bCs/>
          <w:sz w:val="20"/>
          <w:szCs w:val="20"/>
        </w:rPr>
        <w:br w:type="page"/>
      </w:r>
    </w:p>
    <w:p w:rsidR="001B57B0" w:rsidRPr="000E785F" w:rsidRDefault="001B57B0" w:rsidP="00264CBE">
      <w:pPr>
        <w:pStyle w:val="Textkrper-Einzug31"/>
        <w:spacing w:line="300" w:lineRule="atLeast"/>
        <w:ind w:left="720" w:firstLine="0"/>
        <w:rPr>
          <w:rFonts w:cs="Times New Roman"/>
          <w:bCs/>
          <w:sz w:val="20"/>
          <w:szCs w:val="20"/>
        </w:rPr>
      </w:pP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Gut inszeniert, die Mainstream-Meinung, in: </w:t>
      </w:r>
      <w:r w:rsidRPr="000E785F">
        <w:rPr>
          <w:rFonts w:cs="Times New Roman"/>
          <w:i/>
          <w:sz w:val="20"/>
          <w:szCs w:val="20"/>
        </w:rPr>
        <w:t>derStandard.at</w:t>
      </w:r>
      <w:r w:rsidR="007B294B">
        <w:rPr>
          <w:rFonts w:cs="Times New Roman"/>
          <w:sz w:val="20"/>
          <w:szCs w:val="20"/>
        </w:rPr>
        <w:t>, Leserkommentar, 14.3.</w:t>
      </w:r>
      <w:r w:rsidRPr="000E785F">
        <w:rPr>
          <w:rFonts w:cs="Times New Roman"/>
          <w:sz w:val="20"/>
          <w:szCs w:val="20"/>
        </w:rPr>
        <w:t>2012.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Business </w:t>
      </w:r>
      <w:proofErr w:type="spellStart"/>
      <w:r w:rsidRPr="000E785F">
        <w:rPr>
          <w:rFonts w:cs="Times New Roman"/>
          <w:sz w:val="20"/>
          <w:szCs w:val="20"/>
        </w:rPr>
        <w:t>as</w:t>
      </w:r>
      <w:proofErr w:type="spellEnd"/>
      <w:r w:rsidRPr="000E785F">
        <w:rPr>
          <w:rFonts w:cs="Times New Roman"/>
          <w:sz w:val="20"/>
          <w:szCs w:val="20"/>
        </w:rPr>
        <w:t xml:space="preserve"> </w:t>
      </w:r>
      <w:proofErr w:type="spellStart"/>
      <w:r w:rsidRPr="000E785F">
        <w:rPr>
          <w:rFonts w:cs="Times New Roman"/>
          <w:sz w:val="20"/>
          <w:szCs w:val="20"/>
        </w:rPr>
        <w:t>usual</w:t>
      </w:r>
      <w:proofErr w:type="spellEnd"/>
      <w:r w:rsidRPr="000E785F">
        <w:rPr>
          <w:rFonts w:cs="Times New Roman"/>
          <w:sz w:val="20"/>
          <w:szCs w:val="20"/>
        </w:rPr>
        <w:t xml:space="preserve">. Warum der Westen Libyen angriff, in: </w:t>
      </w:r>
      <w:r w:rsidRPr="000E785F">
        <w:rPr>
          <w:rFonts w:cs="Times New Roman"/>
          <w:i/>
          <w:sz w:val="20"/>
          <w:szCs w:val="20"/>
        </w:rPr>
        <w:t>derStandard.at</w:t>
      </w:r>
      <w:r w:rsidRPr="000E785F">
        <w:rPr>
          <w:rFonts w:cs="Times New Roman"/>
          <w:sz w:val="20"/>
          <w:szCs w:val="20"/>
        </w:rPr>
        <w:t>, Kommentar der anderen, 5.</w:t>
      </w:r>
      <w:r w:rsidR="007B294B">
        <w:rPr>
          <w:rFonts w:cs="Times New Roman"/>
          <w:sz w:val="20"/>
          <w:szCs w:val="20"/>
        </w:rPr>
        <w:t>9.</w:t>
      </w:r>
      <w:r w:rsidRPr="000E785F">
        <w:rPr>
          <w:rFonts w:cs="Times New Roman"/>
          <w:sz w:val="20"/>
          <w:szCs w:val="20"/>
        </w:rPr>
        <w:t>2011.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Business </w:t>
      </w:r>
      <w:proofErr w:type="spellStart"/>
      <w:r w:rsidRPr="000E785F">
        <w:rPr>
          <w:rFonts w:cs="Times New Roman"/>
          <w:sz w:val="20"/>
          <w:szCs w:val="20"/>
        </w:rPr>
        <w:t>as</w:t>
      </w:r>
      <w:proofErr w:type="spellEnd"/>
      <w:r w:rsidRPr="000E785F">
        <w:rPr>
          <w:rFonts w:cs="Times New Roman"/>
          <w:sz w:val="20"/>
          <w:szCs w:val="20"/>
        </w:rPr>
        <w:t xml:space="preserve"> </w:t>
      </w:r>
      <w:proofErr w:type="spellStart"/>
      <w:r w:rsidRPr="000E785F">
        <w:rPr>
          <w:rFonts w:cs="Times New Roman"/>
          <w:sz w:val="20"/>
          <w:szCs w:val="20"/>
        </w:rPr>
        <w:t>usual</w:t>
      </w:r>
      <w:proofErr w:type="spellEnd"/>
      <w:r w:rsidRPr="000E785F">
        <w:rPr>
          <w:rFonts w:cs="Times New Roman"/>
          <w:sz w:val="20"/>
          <w:szCs w:val="20"/>
        </w:rPr>
        <w:t xml:space="preserve">. Warum der Westen Libyen angriff, in: </w:t>
      </w:r>
      <w:r w:rsidRPr="000E785F">
        <w:rPr>
          <w:rFonts w:cs="Times New Roman"/>
          <w:i/>
          <w:sz w:val="20"/>
          <w:szCs w:val="20"/>
        </w:rPr>
        <w:t>Dolomiten</w:t>
      </w:r>
      <w:r w:rsidR="007B294B">
        <w:rPr>
          <w:rFonts w:cs="Times New Roman"/>
          <w:sz w:val="20"/>
          <w:szCs w:val="20"/>
        </w:rPr>
        <w:t>, 3.9.</w:t>
      </w:r>
      <w:r w:rsidRPr="000E785F">
        <w:rPr>
          <w:rFonts w:cs="Times New Roman"/>
          <w:sz w:val="20"/>
          <w:szCs w:val="20"/>
        </w:rPr>
        <w:t>2011.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Der Krieg als Geschäft. Libysche Geschichtslektionen oder: Über ‚humanitäre Gründe‘ für militärische Eingriffe und wirtschaftliche Interessen, in: </w:t>
      </w:r>
      <w:r w:rsidRPr="000E785F">
        <w:rPr>
          <w:rFonts w:cs="Times New Roman"/>
          <w:i/>
          <w:sz w:val="20"/>
          <w:szCs w:val="20"/>
        </w:rPr>
        <w:t>Südtiroler Wirtschaftszeitung (SWZ)</w:t>
      </w:r>
      <w:r w:rsidR="0005159C">
        <w:rPr>
          <w:rFonts w:cs="Times New Roman"/>
          <w:sz w:val="20"/>
          <w:szCs w:val="20"/>
        </w:rPr>
        <w:t>, 15.4.</w:t>
      </w:r>
      <w:r w:rsidRPr="000E785F">
        <w:rPr>
          <w:rFonts w:cs="Times New Roman"/>
          <w:sz w:val="20"/>
          <w:szCs w:val="20"/>
        </w:rPr>
        <w:t>2011.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>Kosovo und Südtirol: Selbstbestimmung durch Autonomie oder Eigenstaatlichkeit</w:t>
      </w:r>
      <w:proofErr w:type="gramStart"/>
      <w:r w:rsidRPr="000E785F">
        <w:rPr>
          <w:rFonts w:cs="Times New Roman"/>
          <w:sz w:val="20"/>
          <w:szCs w:val="20"/>
        </w:rPr>
        <w:t>?,</w:t>
      </w:r>
      <w:proofErr w:type="gramEnd"/>
      <w:r w:rsidRPr="000E785F">
        <w:rPr>
          <w:rFonts w:cs="Times New Roman"/>
          <w:sz w:val="20"/>
          <w:szCs w:val="20"/>
        </w:rPr>
        <w:t xml:space="preserve"> in: </w:t>
      </w:r>
      <w:r w:rsidRPr="000E785F">
        <w:rPr>
          <w:rFonts w:cs="Times New Roman"/>
          <w:i/>
          <w:sz w:val="20"/>
          <w:szCs w:val="20"/>
        </w:rPr>
        <w:t xml:space="preserve">der </w:t>
      </w:r>
      <w:proofErr w:type="spellStart"/>
      <w:r w:rsidRPr="000E785F">
        <w:rPr>
          <w:rFonts w:cs="Times New Roman"/>
          <w:i/>
          <w:iCs/>
          <w:sz w:val="20"/>
          <w:szCs w:val="20"/>
        </w:rPr>
        <w:t>vinschger</w:t>
      </w:r>
      <w:proofErr w:type="spellEnd"/>
      <w:r w:rsidRPr="000E785F">
        <w:rPr>
          <w:rFonts w:cs="Times New Roman"/>
          <w:i/>
          <w:iCs/>
          <w:sz w:val="20"/>
          <w:szCs w:val="20"/>
        </w:rPr>
        <w:t xml:space="preserve"> wind</w:t>
      </w:r>
      <w:r w:rsidR="00566B81">
        <w:rPr>
          <w:rFonts w:cs="Times New Roman"/>
          <w:sz w:val="20"/>
          <w:szCs w:val="20"/>
        </w:rPr>
        <w:t xml:space="preserve"> 16, 27.8.</w:t>
      </w:r>
      <w:r w:rsidRPr="000E785F">
        <w:rPr>
          <w:rFonts w:cs="Times New Roman"/>
          <w:sz w:val="20"/>
          <w:szCs w:val="20"/>
        </w:rPr>
        <w:t>2009.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„Südtirol ist nicht Kosova“, in: </w:t>
      </w:r>
      <w:r w:rsidRPr="000E785F">
        <w:rPr>
          <w:rFonts w:cs="Times New Roman"/>
          <w:i/>
          <w:iCs/>
          <w:sz w:val="20"/>
          <w:szCs w:val="20"/>
        </w:rPr>
        <w:t>Dolomiten</w:t>
      </w:r>
      <w:r w:rsidRPr="000E785F">
        <w:rPr>
          <w:rFonts w:cs="Times New Roman"/>
          <w:sz w:val="20"/>
          <w:szCs w:val="20"/>
        </w:rPr>
        <w:t>, 9.</w:t>
      </w:r>
      <w:r w:rsidR="00FC7ED6">
        <w:rPr>
          <w:rFonts w:cs="Times New Roman"/>
          <w:sz w:val="20"/>
          <w:szCs w:val="20"/>
        </w:rPr>
        <w:t>5.</w:t>
      </w:r>
      <w:r w:rsidRPr="000E785F">
        <w:rPr>
          <w:rFonts w:cs="Times New Roman"/>
          <w:sz w:val="20"/>
          <w:szCs w:val="20"/>
        </w:rPr>
        <w:t>2009.</w:t>
      </w:r>
    </w:p>
    <w:p w:rsidR="001B57B0" w:rsidRPr="000E785F" w:rsidRDefault="00E76F63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 </w:t>
      </w:r>
      <w:r w:rsidR="001B57B0" w:rsidRPr="000E785F">
        <w:rPr>
          <w:rFonts w:cs="Times New Roman"/>
          <w:sz w:val="20"/>
          <w:szCs w:val="20"/>
        </w:rPr>
        <w:t>„Parallelen sind erkennbar“. Referat über ‚</w:t>
      </w:r>
      <w:proofErr w:type="spellStart"/>
      <w:r w:rsidR="001B57B0" w:rsidRPr="000E785F">
        <w:rPr>
          <w:rFonts w:cs="Times New Roman"/>
          <w:sz w:val="20"/>
          <w:szCs w:val="20"/>
        </w:rPr>
        <w:t>Kosovos</w:t>
      </w:r>
      <w:proofErr w:type="spellEnd"/>
      <w:r w:rsidR="001B57B0" w:rsidRPr="000E785F">
        <w:rPr>
          <w:rFonts w:cs="Times New Roman"/>
          <w:sz w:val="20"/>
          <w:szCs w:val="20"/>
        </w:rPr>
        <w:t xml:space="preserve"> Weg in die Unabhängigkeit’ (Interview), in: </w:t>
      </w:r>
      <w:r w:rsidR="001B57B0" w:rsidRPr="000E785F">
        <w:rPr>
          <w:rFonts w:cs="Times New Roman"/>
          <w:i/>
          <w:sz w:val="20"/>
          <w:szCs w:val="20"/>
        </w:rPr>
        <w:t>Dolomiten</w:t>
      </w:r>
      <w:r w:rsidR="002C546F">
        <w:rPr>
          <w:rFonts w:cs="Times New Roman"/>
          <w:sz w:val="20"/>
          <w:szCs w:val="20"/>
        </w:rPr>
        <w:t>, 23.4.</w:t>
      </w:r>
      <w:r w:rsidR="001B57B0" w:rsidRPr="000E785F">
        <w:rPr>
          <w:rFonts w:cs="Times New Roman"/>
          <w:sz w:val="20"/>
          <w:szCs w:val="20"/>
        </w:rPr>
        <w:t>2009.</w:t>
      </w:r>
    </w:p>
    <w:p w:rsidR="00E76F63" w:rsidRPr="000E785F" w:rsidRDefault="00E76F63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Balkan-Bildern auf der Spur (Rezension des Buches von Martin </w:t>
      </w:r>
      <w:proofErr w:type="spellStart"/>
      <w:r w:rsidRPr="000E785F">
        <w:rPr>
          <w:rFonts w:cs="Times New Roman"/>
          <w:sz w:val="20"/>
          <w:szCs w:val="20"/>
        </w:rPr>
        <w:t>Sexl</w:t>
      </w:r>
      <w:proofErr w:type="spellEnd"/>
      <w:r w:rsidRPr="000E785F">
        <w:rPr>
          <w:rFonts w:cs="Times New Roman"/>
          <w:sz w:val="20"/>
          <w:szCs w:val="20"/>
        </w:rPr>
        <w:t xml:space="preserve">/Arno </w:t>
      </w:r>
      <w:proofErr w:type="spellStart"/>
      <w:r w:rsidRPr="000E785F">
        <w:rPr>
          <w:rFonts w:cs="Times New Roman"/>
          <w:sz w:val="20"/>
          <w:szCs w:val="20"/>
        </w:rPr>
        <w:t>Gisinger</w:t>
      </w:r>
      <w:proofErr w:type="spellEnd"/>
      <w:r w:rsidRPr="000E785F">
        <w:rPr>
          <w:rFonts w:cs="Times New Roman"/>
          <w:sz w:val="20"/>
          <w:szCs w:val="20"/>
        </w:rPr>
        <w:t>, Hotel</w:t>
      </w:r>
      <w:r w:rsidRPr="000E785F">
        <w:rPr>
          <w:rFonts w:cs="Times New Roman"/>
          <w:bCs/>
          <w:sz w:val="20"/>
          <w:szCs w:val="20"/>
        </w:rPr>
        <w:t xml:space="preserve"> </w:t>
      </w:r>
      <w:proofErr w:type="spellStart"/>
      <w:r w:rsidRPr="000E785F">
        <w:rPr>
          <w:rFonts w:cs="Times New Roman"/>
          <w:sz w:val="20"/>
          <w:szCs w:val="20"/>
        </w:rPr>
        <w:t>Jugoslavija</w:t>
      </w:r>
      <w:proofErr w:type="spellEnd"/>
      <w:r w:rsidRPr="000E785F">
        <w:rPr>
          <w:rFonts w:cs="Times New Roman"/>
          <w:sz w:val="20"/>
          <w:szCs w:val="20"/>
        </w:rPr>
        <w:t xml:space="preserve">, Innsbruck/München/Wien 2008), in: </w:t>
      </w:r>
      <w:r w:rsidRPr="000E785F">
        <w:rPr>
          <w:rFonts w:cs="Times New Roman"/>
          <w:i/>
          <w:sz w:val="20"/>
          <w:szCs w:val="20"/>
        </w:rPr>
        <w:t>Der Standard</w:t>
      </w:r>
      <w:r w:rsidRPr="000E785F">
        <w:rPr>
          <w:rFonts w:cs="Times New Roman"/>
          <w:sz w:val="20"/>
          <w:szCs w:val="20"/>
        </w:rPr>
        <w:t>, 18.</w:t>
      </w:r>
      <w:r>
        <w:rPr>
          <w:rFonts w:cs="Times New Roman"/>
          <w:sz w:val="20"/>
          <w:szCs w:val="20"/>
        </w:rPr>
        <w:t>4.</w:t>
      </w:r>
      <w:r w:rsidRPr="000E785F">
        <w:rPr>
          <w:rFonts w:cs="Times New Roman"/>
          <w:sz w:val="20"/>
          <w:szCs w:val="20"/>
        </w:rPr>
        <w:t>2009.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„Bomben für den Frieden?“, in: </w:t>
      </w:r>
      <w:r w:rsidRPr="000E785F">
        <w:rPr>
          <w:rFonts w:cs="Times New Roman"/>
          <w:i/>
          <w:iCs/>
          <w:sz w:val="20"/>
          <w:szCs w:val="20"/>
        </w:rPr>
        <w:t>Bündner Tagblatt</w:t>
      </w:r>
      <w:r w:rsidR="00366698">
        <w:rPr>
          <w:rFonts w:cs="Times New Roman"/>
          <w:sz w:val="20"/>
          <w:szCs w:val="20"/>
        </w:rPr>
        <w:t>, 24.3.</w:t>
      </w:r>
      <w:r w:rsidRPr="000E785F">
        <w:rPr>
          <w:rFonts w:cs="Times New Roman"/>
          <w:sz w:val="20"/>
          <w:szCs w:val="20"/>
        </w:rPr>
        <w:t>2009.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„Albaner-Schutz Nebensache“. Warum NATO Jugoslawien angriff, in: </w:t>
      </w:r>
      <w:r w:rsidRPr="000E785F">
        <w:rPr>
          <w:rFonts w:cs="Times New Roman"/>
          <w:i/>
          <w:iCs/>
          <w:sz w:val="20"/>
          <w:szCs w:val="20"/>
        </w:rPr>
        <w:t>Dolomiten</w:t>
      </w:r>
      <w:r w:rsidR="00366698">
        <w:rPr>
          <w:rFonts w:cs="Times New Roman"/>
          <w:sz w:val="20"/>
          <w:szCs w:val="20"/>
        </w:rPr>
        <w:t>, 24.3.</w:t>
      </w:r>
      <w:r w:rsidRPr="000E785F">
        <w:rPr>
          <w:rFonts w:cs="Times New Roman"/>
          <w:sz w:val="20"/>
          <w:szCs w:val="20"/>
        </w:rPr>
        <w:t>2009.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„Waren die Medien die Kriegshetzer?“, in: </w:t>
      </w:r>
      <w:r w:rsidRPr="000E785F">
        <w:rPr>
          <w:rFonts w:cs="Times New Roman"/>
          <w:i/>
          <w:iCs/>
          <w:sz w:val="20"/>
          <w:szCs w:val="20"/>
        </w:rPr>
        <w:t>Die Südostschweiz am Sonntag</w:t>
      </w:r>
      <w:r w:rsidR="00366698">
        <w:rPr>
          <w:rFonts w:cs="Times New Roman"/>
          <w:sz w:val="20"/>
          <w:szCs w:val="20"/>
        </w:rPr>
        <w:t>, 22.3.</w:t>
      </w:r>
      <w:r w:rsidRPr="000E785F">
        <w:rPr>
          <w:rFonts w:cs="Times New Roman"/>
          <w:sz w:val="20"/>
          <w:szCs w:val="20"/>
        </w:rPr>
        <w:t>2009.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proofErr w:type="spellStart"/>
      <w:r w:rsidRPr="000E785F">
        <w:rPr>
          <w:rFonts w:cs="Times New Roman"/>
          <w:sz w:val="20"/>
          <w:szCs w:val="20"/>
        </w:rPr>
        <w:t>Mirëdita</w:t>
      </w:r>
      <w:proofErr w:type="spellEnd"/>
      <w:r w:rsidRPr="000E785F">
        <w:rPr>
          <w:rFonts w:cs="Times New Roman"/>
          <w:sz w:val="20"/>
          <w:szCs w:val="20"/>
        </w:rPr>
        <w:t xml:space="preserve"> Kosova – </w:t>
      </w:r>
      <w:proofErr w:type="spellStart"/>
      <w:r w:rsidRPr="000E785F">
        <w:rPr>
          <w:rFonts w:cs="Times New Roman"/>
          <w:sz w:val="20"/>
          <w:szCs w:val="20"/>
        </w:rPr>
        <w:t>Dobar</w:t>
      </w:r>
      <w:proofErr w:type="spellEnd"/>
      <w:r w:rsidRPr="000E785F">
        <w:rPr>
          <w:rFonts w:cs="Times New Roman"/>
          <w:sz w:val="20"/>
          <w:szCs w:val="20"/>
        </w:rPr>
        <w:t xml:space="preserve"> </w:t>
      </w:r>
      <w:proofErr w:type="spellStart"/>
      <w:r w:rsidRPr="000E785F">
        <w:rPr>
          <w:rFonts w:cs="Times New Roman"/>
          <w:sz w:val="20"/>
          <w:szCs w:val="20"/>
        </w:rPr>
        <w:t>dan</w:t>
      </w:r>
      <w:proofErr w:type="spellEnd"/>
      <w:r w:rsidRPr="000E785F">
        <w:rPr>
          <w:rFonts w:cs="Times New Roman"/>
          <w:sz w:val="20"/>
          <w:szCs w:val="20"/>
        </w:rPr>
        <w:t xml:space="preserve"> Kosovo-</w:t>
      </w:r>
      <w:proofErr w:type="spellStart"/>
      <w:r w:rsidRPr="000E785F">
        <w:rPr>
          <w:rFonts w:cs="Times New Roman"/>
          <w:sz w:val="20"/>
          <w:szCs w:val="20"/>
        </w:rPr>
        <w:t>Metohija</w:t>
      </w:r>
      <w:proofErr w:type="spellEnd"/>
      <w:r w:rsidRPr="000E785F">
        <w:rPr>
          <w:rFonts w:cs="Times New Roman"/>
          <w:sz w:val="20"/>
          <w:szCs w:val="20"/>
        </w:rPr>
        <w:t xml:space="preserve">. Eine Reise durch die unter UN-Verwaltung stehende Krisenprovinz, 21.-28. April 2007, in: </w:t>
      </w:r>
      <w:r w:rsidRPr="000E785F">
        <w:rPr>
          <w:rFonts w:cs="Times New Roman"/>
          <w:i/>
          <w:iCs/>
          <w:sz w:val="20"/>
          <w:szCs w:val="20"/>
        </w:rPr>
        <w:t>Der Standard online</w:t>
      </w:r>
      <w:r w:rsidR="00366698">
        <w:rPr>
          <w:rFonts w:cs="Times New Roman"/>
          <w:sz w:val="20"/>
          <w:szCs w:val="20"/>
        </w:rPr>
        <w:t>, 3.12.</w:t>
      </w:r>
      <w:r w:rsidRPr="000E785F">
        <w:rPr>
          <w:rFonts w:cs="Times New Roman"/>
          <w:sz w:val="20"/>
          <w:szCs w:val="20"/>
        </w:rPr>
        <w:t>2007.</w:t>
      </w:r>
    </w:p>
    <w:p w:rsidR="001B57B0" w:rsidRPr="000E785F" w:rsidRDefault="001B57B0" w:rsidP="00123D71">
      <w:pPr>
        <w:pStyle w:val="Textkrper-Einzug31"/>
        <w:numPr>
          <w:ilvl w:val="0"/>
          <w:numId w:val="5"/>
        </w:numPr>
        <w:spacing w:line="300" w:lineRule="atLeast"/>
        <w:rPr>
          <w:rFonts w:cs="Times New Roman"/>
          <w:bCs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Populismus oder warum Handke ein würdiger Heine-Preisträger ist, in: </w:t>
      </w:r>
      <w:r w:rsidRPr="000E785F">
        <w:rPr>
          <w:rFonts w:cs="Times New Roman"/>
          <w:i/>
          <w:iCs/>
          <w:sz w:val="20"/>
          <w:szCs w:val="20"/>
        </w:rPr>
        <w:t>Tiroler Tageszeitung</w:t>
      </w:r>
      <w:r w:rsidRPr="000E785F">
        <w:rPr>
          <w:rFonts w:cs="Times New Roman"/>
          <w:sz w:val="20"/>
          <w:szCs w:val="20"/>
        </w:rPr>
        <w:t>, 7.</w:t>
      </w:r>
      <w:r w:rsidR="005235C9">
        <w:rPr>
          <w:rFonts w:cs="Times New Roman"/>
          <w:sz w:val="20"/>
          <w:szCs w:val="20"/>
        </w:rPr>
        <w:t>6.</w:t>
      </w:r>
      <w:r w:rsidRPr="000E785F">
        <w:rPr>
          <w:rFonts w:cs="Times New Roman"/>
          <w:sz w:val="20"/>
          <w:szCs w:val="20"/>
        </w:rPr>
        <w:t>2006.</w:t>
      </w:r>
    </w:p>
    <w:p w:rsidR="008F2AEF" w:rsidRDefault="001B57B0" w:rsidP="00123D71">
      <w:pPr>
        <w:pStyle w:val="Textkrper-Einzug31"/>
        <w:numPr>
          <w:ilvl w:val="0"/>
          <w:numId w:val="5"/>
        </w:numPr>
        <w:spacing w:line="300" w:lineRule="atLeast"/>
        <w:ind w:left="714" w:hanging="357"/>
        <w:rPr>
          <w:rFonts w:cs="Times New Roman"/>
          <w:sz w:val="20"/>
          <w:szCs w:val="20"/>
        </w:rPr>
      </w:pPr>
      <w:r w:rsidRPr="000E785F">
        <w:rPr>
          <w:rFonts w:cs="Times New Roman"/>
          <w:sz w:val="20"/>
          <w:szCs w:val="20"/>
        </w:rPr>
        <w:t xml:space="preserve">Angriff auf Ideologie der Stärke, in: </w:t>
      </w:r>
      <w:r w:rsidRPr="000E785F">
        <w:rPr>
          <w:rFonts w:cs="Times New Roman"/>
          <w:i/>
          <w:iCs/>
          <w:sz w:val="20"/>
          <w:szCs w:val="20"/>
        </w:rPr>
        <w:t>Dolomiten</w:t>
      </w:r>
      <w:r w:rsidR="005235C9">
        <w:rPr>
          <w:rFonts w:cs="Times New Roman"/>
          <w:sz w:val="20"/>
          <w:szCs w:val="20"/>
        </w:rPr>
        <w:t>, 20.9.</w:t>
      </w:r>
      <w:r w:rsidRPr="000E785F">
        <w:rPr>
          <w:rFonts w:cs="Times New Roman"/>
          <w:sz w:val="20"/>
          <w:szCs w:val="20"/>
        </w:rPr>
        <w:t>2001.</w:t>
      </w:r>
    </w:p>
    <w:p w:rsidR="00264CBE" w:rsidRPr="005F09C8" w:rsidRDefault="00264CBE" w:rsidP="005F09C8">
      <w:pPr>
        <w:pStyle w:val="Textkrper-Einzug31"/>
        <w:spacing w:line="300" w:lineRule="atLeast"/>
        <w:rPr>
          <w:rFonts w:cs="Times New Roman"/>
          <w:sz w:val="20"/>
          <w:szCs w:val="20"/>
        </w:rPr>
      </w:pPr>
    </w:p>
    <w:p w:rsidR="00264CBE" w:rsidRPr="005F09C8" w:rsidRDefault="00264CBE" w:rsidP="005F09C8">
      <w:pPr>
        <w:pStyle w:val="Textkrper-Einzug31"/>
        <w:spacing w:line="300" w:lineRule="atLeast"/>
        <w:rPr>
          <w:rFonts w:cs="Times New Roman"/>
          <w:sz w:val="20"/>
          <w:szCs w:val="20"/>
        </w:rPr>
      </w:pPr>
    </w:p>
    <w:p w:rsidR="00002C03" w:rsidRPr="005F09C8" w:rsidRDefault="00002C03" w:rsidP="005F09C8">
      <w:pPr>
        <w:pStyle w:val="Textkrper-Einzug31"/>
        <w:spacing w:line="300" w:lineRule="atLeast"/>
        <w:ind w:left="0" w:firstLine="0"/>
        <w:rPr>
          <w:rFonts w:eastAsia="Times New Roman" w:cs="Times New Roman"/>
          <w:b/>
          <w:kern w:val="0"/>
          <w:sz w:val="20"/>
          <w:szCs w:val="20"/>
          <w:lang w:eastAsia="de-CH" w:bidi="ar-SA"/>
        </w:rPr>
      </w:pPr>
      <w:r w:rsidRPr="005F09C8">
        <w:rPr>
          <w:rFonts w:eastAsia="Times New Roman" w:cs="Times New Roman"/>
          <w:b/>
          <w:kern w:val="0"/>
          <w:sz w:val="20"/>
          <w:szCs w:val="20"/>
          <w:lang w:eastAsia="de-CH" w:bidi="ar-SA"/>
        </w:rPr>
        <w:t>Interviews</w:t>
      </w:r>
    </w:p>
    <w:p w:rsidR="00002C03" w:rsidRPr="005F09C8" w:rsidRDefault="00002C03" w:rsidP="005F09C8">
      <w:pPr>
        <w:pStyle w:val="Textkrper-Einzug31"/>
        <w:spacing w:line="300" w:lineRule="atLeast"/>
        <w:ind w:left="0" w:firstLine="0"/>
        <w:rPr>
          <w:rFonts w:eastAsia="Times New Roman" w:cs="Times New Roman"/>
          <w:b/>
          <w:kern w:val="0"/>
          <w:sz w:val="20"/>
          <w:szCs w:val="20"/>
          <w:lang w:eastAsia="de-CH" w:bidi="ar-SA"/>
        </w:rPr>
      </w:pPr>
    </w:p>
    <w:p w:rsidR="00002C03" w:rsidRPr="005F09C8" w:rsidRDefault="00002C03" w:rsidP="005F09C8">
      <w:pPr>
        <w:pStyle w:val="Listenabsatz"/>
        <w:numPr>
          <w:ilvl w:val="0"/>
          <w:numId w:val="29"/>
        </w:numPr>
        <w:spacing w:line="300" w:lineRule="atLeast"/>
        <w:ind w:left="714" w:hanging="357"/>
        <w:rPr>
          <w:sz w:val="20"/>
        </w:rPr>
      </w:pPr>
      <w:r w:rsidRPr="005F09C8">
        <w:rPr>
          <w:sz w:val="20"/>
        </w:rPr>
        <w:t xml:space="preserve">Teseo La </w:t>
      </w:r>
      <w:proofErr w:type="spellStart"/>
      <w:r w:rsidRPr="005F09C8">
        <w:rPr>
          <w:sz w:val="20"/>
        </w:rPr>
        <w:t>Marca</w:t>
      </w:r>
      <w:proofErr w:type="spellEnd"/>
      <w:r w:rsidRPr="005F09C8">
        <w:rPr>
          <w:sz w:val="20"/>
        </w:rPr>
        <w:t xml:space="preserve">, „Nicht die Augen verschließen“. Kurt Gritsch erforscht Migration in Südtirol. Der Historiker über den Begriff des Gutmenschen, Rassismus im Netz und die Ursachen der Flüchtlingskrise, in: </w:t>
      </w:r>
      <w:proofErr w:type="spellStart"/>
      <w:r w:rsidRPr="005F09C8">
        <w:rPr>
          <w:i/>
          <w:sz w:val="20"/>
        </w:rPr>
        <w:t>barfuss</w:t>
      </w:r>
      <w:proofErr w:type="spellEnd"/>
      <w:r w:rsidRPr="005F09C8">
        <w:rPr>
          <w:sz w:val="20"/>
        </w:rPr>
        <w:t>, 5.9.2016, https://www.barfuss.it/leute/„nicht-die-augen-verschließen“.</w:t>
      </w:r>
    </w:p>
    <w:p w:rsidR="00002C03" w:rsidRPr="005F09C8" w:rsidRDefault="00002C03" w:rsidP="005F09C8">
      <w:pPr>
        <w:pStyle w:val="Listenabsatz"/>
        <w:numPr>
          <w:ilvl w:val="0"/>
          <w:numId w:val="29"/>
        </w:numPr>
        <w:spacing w:line="300" w:lineRule="atLeast"/>
        <w:ind w:left="714" w:hanging="357"/>
        <w:rPr>
          <w:sz w:val="20"/>
          <w:lang w:val="en-US"/>
        </w:rPr>
      </w:pPr>
      <w:r w:rsidRPr="005F09C8">
        <w:rPr>
          <w:sz w:val="20"/>
          <w:lang w:val="en-US"/>
        </w:rPr>
        <w:t xml:space="preserve">“Kosovo war was beginning of new world order”. Interview by </w:t>
      </w:r>
      <w:r w:rsidRPr="005F09C8">
        <w:rPr>
          <w:i/>
          <w:sz w:val="20"/>
          <w:lang w:val="en-US"/>
        </w:rPr>
        <w:t xml:space="preserve">Deutsche </w:t>
      </w:r>
      <w:proofErr w:type="spellStart"/>
      <w:r w:rsidRPr="005F09C8">
        <w:rPr>
          <w:i/>
          <w:sz w:val="20"/>
          <w:lang w:val="en-US"/>
        </w:rPr>
        <w:t>Welle</w:t>
      </w:r>
      <w:proofErr w:type="spellEnd"/>
      <w:r w:rsidRPr="005F09C8">
        <w:rPr>
          <w:sz w:val="20"/>
          <w:lang w:val="en-US"/>
        </w:rPr>
        <w:t xml:space="preserve">, in: </w:t>
      </w:r>
      <w:r w:rsidRPr="005F09C8">
        <w:rPr>
          <w:i/>
          <w:sz w:val="20"/>
          <w:lang w:val="en-US"/>
        </w:rPr>
        <w:t>b92</w:t>
      </w:r>
      <w:r w:rsidRPr="005F09C8">
        <w:rPr>
          <w:sz w:val="20"/>
          <w:lang w:val="en-US"/>
        </w:rPr>
        <w:t>, 9.6.2016, http://www.b92.net/eng/news/world.php?yyyy=2016&amp;mm=06&amp;dd=09&amp;nav_id=98268.</w:t>
      </w:r>
    </w:p>
    <w:p w:rsidR="00002C03" w:rsidRPr="005F09C8" w:rsidRDefault="00002C03" w:rsidP="005F09C8">
      <w:pPr>
        <w:pStyle w:val="Listenabsatz"/>
        <w:numPr>
          <w:ilvl w:val="0"/>
          <w:numId w:val="29"/>
        </w:numPr>
        <w:spacing w:line="300" w:lineRule="atLeast"/>
        <w:ind w:left="714" w:hanging="357"/>
        <w:rPr>
          <w:sz w:val="20"/>
        </w:rPr>
      </w:pPr>
      <w:r w:rsidRPr="005F09C8">
        <w:rPr>
          <w:sz w:val="20"/>
        </w:rPr>
        <w:t xml:space="preserve">Jens Wernicke, Es begann mit einer Lüge. Interview zum Buch „Krieg um Kosovo“, in: </w:t>
      </w:r>
      <w:r w:rsidRPr="005F09C8">
        <w:rPr>
          <w:i/>
          <w:sz w:val="20"/>
        </w:rPr>
        <w:t>Nachdenkseiten</w:t>
      </w:r>
      <w:r w:rsidRPr="005F09C8">
        <w:rPr>
          <w:sz w:val="20"/>
        </w:rPr>
        <w:t>, 26.4.2016, http://www.nachdenkseiten.de/?p=33128.</w:t>
      </w:r>
    </w:p>
    <w:p w:rsidR="00002C03" w:rsidRPr="005F09C8" w:rsidRDefault="00002C03" w:rsidP="005F09C8">
      <w:pPr>
        <w:pStyle w:val="Textkrper-Einzug31"/>
        <w:numPr>
          <w:ilvl w:val="0"/>
          <w:numId w:val="29"/>
        </w:numPr>
        <w:spacing w:line="300" w:lineRule="atLeast"/>
        <w:ind w:left="714" w:hanging="357"/>
        <w:rPr>
          <w:sz w:val="20"/>
        </w:rPr>
      </w:pPr>
      <w:r w:rsidRPr="005F09C8">
        <w:rPr>
          <w:bCs/>
          <w:sz w:val="20"/>
          <w:szCs w:val="20"/>
        </w:rPr>
        <w:t xml:space="preserve">Marcus Klöckner, „Im Nachrichtengeschäft geht es um Interessen, nicht um Wahrheit“. Der Zeithistoriker Kurt Gritsch zum Krieg in Syrien und über die Rolle der Medien, in: </w:t>
      </w:r>
      <w:r w:rsidRPr="005F09C8">
        <w:rPr>
          <w:bCs/>
          <w:i/>
          <w:sz w:val="20"/>
          <w:szCs w:val="20"/>
        </w:rPr>
        <w:t>Telepolis</w:t>
      </w:r>
      <w:r w:rsidRPr="005F09C8">
        <w:rPr>
          <w:bCs/>
          <w:sz w:val="20"/>
          <w:szCs w:val="20"/>
        </w:rPr>
        <w:t>, 10.1.2016, http://www.heise.de/tp/artikel/47/47062/1.html.</w:t>
      </w:r>
      <w:r w:rsidRPr="005F09C8">
        <w:rPr>
          <w:sz w:val="20"/>
        </w:rPr>
        <w:t xml:space="preserve"> </w:t>
      </w:r>
    </w:p>
    <w:p w:rsidR="00002C03" w:rsidRPr="005F09C8" w:rsidRDefault="00002C03" w:rsidP="005F09C8">
      <w:pPr>
        <w:pStyle w:val="Textkrper-Einzug31"/>
        <w:numPr>
          <w:ilvl w:val="0"/>
          <w:numId w:val="29"/>
        </w:numPr>
        <w:spacing w:line="300" w:lineRule="atLeast"/>
        <w:rPr>
          <w:sz w:val="20"/>
        </w:rPr>
      </w:pPr>
      <w:r w:rsidRPr="005F09C8">
        <w:rPr>
          <w:sz w:val="20"/>
        </w:rPr>
        <w:t xml:space="preserve">Jens Wernicke, Nie wieder Krieg (ohne uns)! Zur Rolle von Grünen, Sozialdemokraten und Medien im Kosovo-Krieg. Gespräch mit dem Historiker Kurt Gritsch, in: </w:t>
      </w:r>
      <w:r w:rsidRPr="005F09C8">
        <w:rPr>
          <w:i/>
          <w:sz w:val="20"/>
        </w:rPr>
        <w:t>Nachdenkseiten</w:t>
      </w:r>
      <w:r w:rsidRPr="005F09C8">
        <w:rPr>
          <w:sz w:val="20"/>
        </w:rPr>
        <w:t>, 11.6.2015, http://www.nachdenkseiten.de/?p=26380.</w:t>
      </w:r>
    </w:p>
    <w:p w:rsidR="00002C03" w:rsidRPr="005F09C8" w:rsidRDefault="00002C03" w:rsidP="005F09C8">
      <w:pPr>
        <w:pStyle w:val="Textkrper-Einzug31"/>
        <w:numPr>
          <w:ilvl w:val="0"/>
          <w:numId w:val="29"/>
        </w:numPr>
        <w:spacing w:line="300" w:lineRule="atLeast"/>
        <w:rPr>
          <w:sz w:val="20"/>
        </w:rPr>
      </w:pPr>
      <w:r w:rsidRPr="005F09C8">
        <w:rPr>
          <w:sz w:val="20"/>
        </w:rPr>
        <w:t>„Parallelen sind erkennbar“. Referat über ‚</w:t>
      </w:r>
      <w:proofErr w:type="spellStart"/>
      <w:r w:rsidRPr="005F09C8">
        <w:rPr>
          <w:sz w:val="20"/>
        </w:rPr>
        <w:t>Kosovos</w:t>
      </w:r>
      <w:proofErr w:type="spellEnd"/>
      <w:r w:rsidRPr="005F09C8">
        <w:rPr>
          <w:sz w:val="20"/>
        </w:rPr>
        <w:t xml:space="preserve"> Weg in die Unabhängigkeit’ (Interview), in: </w:t>
      </w:r>
      <w:r w:rsidRPr="005F09C8">
        <w:rPr>
          <w:i/>
          <w:sz w:val="20"/>
        </w:rPr>
        <w:t>Dolomiten</w:t>
      </w:r>
      <w:r w:rsidRPr="005F09C8">
        <w:rPr>
          <w:sz w:val="20"/>
        </w:rPr>
        <w:t>, 23.4.2009.</w:t>
      </w:r>
    </w:p>
    <w:p w:rsidR="00002C03" w:rsidRPr="005F09C8" w:rsidRDefault="00002C03" w:rsidP="005F09C8">
      <w:pPr>
        <w:spacing w:line="300" w:lineRule="atLeast"/>
        <w:rPr>
          <w:sz w:val="20"/>
        </w:rPr>
      </w:pPr>
    </w:p>
    <w:p w:rsidR="00B34995" w:rsidRPr="00FA2C57" w:rsidRDefault="00B34995" w:rsidP="00002C03">
      <w:pPr>
        <w:pStyle w:val="Textkrper-Einzug31"/>
        <w:spacing w:line="300" w:lineRule="atLeast"/>
        <w:ind w:left="0" w:firstLine="0"/>
        <w:rPr>
          <w:sz w:val="20"/>
        </w:rPr>
      </w:pPr>
    </w:p>
    <w:sectPr w:rsidR="00B34995" w:rsidRPr="00FA2C57" w:rsidSect="0016266F">
      <w:footerReference w:type="default" r:id="rId10"/>
      <w:pgSz w:w="11906" w:h="16838"/>
      <w:pgMar w:top="851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B8" w:rsidRDefault="006D72B8">
      <w:r>
        <w:separator/>
      </w:r>
    </w:p>
  </w:endnote>
  <w:endnote w:type="continuationSeparator" w:id="0">
    <w:p w:rsidR="006D72B8" w:rsidRDefault="006D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Dax-Medium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7D" w:rsidRDefault="0032387D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2444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B8" w:rsidRDefault="006D72B8">
      <w:r>
        <w:separator/>
      </w:r>
    </w:p>
  </w:footnote>
  <w:footnote w:type="continuationSeparator" w:id="0">
    <w:p w:rsidR="006D72B8" w:rsidRDefault="006D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FD"/>
    <w:multiLevelType w:val="hybridMultilevel"/>
    <w:tmpl w:val="960827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4A3C"/>
    <w:multiLevelType w:val="hybridMultilevel"/>
    <w:tmpl w:val="4DD8A5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68C"/>
    <w:multiLevelType w:val="hybridMultilevel"/>
    <w:tmpl w:val="D42E94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37893"/>
    <w:multiLevelType w:val="hybridMultilevel"/>
    <w:tmpl w:val="C73E28C8"/>
    <w:lvl w:ilvl="0" w:tplc="C742B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720B"/>
    <w:multiLevelType w:val="hybridMultilevel"/>
    <w:tmpl w:val="3E0228D6"/>
    <w:lvl w:ilvl="0" w:tplc="D3589344">
      <w:start w:val="9"/>
      <w:numFmt w:val="decimalZero"/>
      <w:lvlText w:val="%1"/>
      <w:lvlJc w:val="left"/>
      <w:pPr>
        <w:ind w:left="720" w:hanging="360"/>
      </w:pPr>
      <w:rPr>
        <w:rFonts w:ascii="Times New Roman" w:eastAsia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13B4"/>
    <w:multiLevelType w:val="hybridMultilevel"/>
    <w:tmpl w:val="2A3A62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1F05"/>
    <w:multiLevelType w:val="hybridMultilevel"/>
    <w:tmpl w:val="B608F18E"/>
    <w:lvl w:ilvl="0" w:tplc="A82630AE">
      <w:start w:val="200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 w:tplc="DB607D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1471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94C2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424A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6210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30AC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42CA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5A20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C66852"/>
    <w:multiLevelType w:val="hybridMultilevel"/>
    <w:tmpl w:val="90E65644"/>
    <w:lvl w:ilvl="0" w:tplc="E35E2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0E43"/>
    <w:multiLevelType w:val="hybridMultilevel"/>
    <w:tmpl w:val="DA767C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2DF7"/>
    <w:multiLevelType w:val="hybridMultilevel"/>
    <w:tmpl w:val="2A5C9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72831"/>
    <w:multiLevelType w:val="hybridMultilevel"/>
    <w:tmpl w:val="B9EC15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368CC"/>
    <w:multiLevelType w:val="hybridMultilevel"/>
    <w:tmpl w:val="30CC5E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66C"/>
    <w:multiLevelType w:val="hybridMultilevel"/>
    <w:tmpl w:val="45B6EB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BCD1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71146"/>
    <w:multiLevelType w:val="hybridMultilevel"/>
    <w:tmpl w:val="849E41A2"/>
    <w:lvl w:ilvl="0" w:tplc="6F1AB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83FD6"/>
    <w:multiLevelType w:val="hybridMultilevel"/>
    <w:tmpl w:val="6E72A1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7CF"/>
    <w:multiLevelType w:val="hybridMultilevel"/>
    <w:tmpl w:val="EFA2D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939EE"/>
    <w:multiLevelType w:val="hybridMultilevel"/>
    <w:tmpl w:val="4E00E6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F54B6"/>
    <w:multiLevelType w:val="hybridMultilevel"/>
    <w:tmpl w:val="04AA5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6EA4"/>
    <w:multiLevelType w:val="hybridMultilevel"/>
    <w:tmpl w:val="8C7266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9107B"/>
    <w:multiLevelType w:val="hybridMultilevel"/>
    <w:tmpl w:val="F550C8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E7A27"/>
    <w:multiLevelType w:val="hybridMultilevel"/>
    <w:tmpl w:val="AAC60574"/>
    <w:lvl w:ilvl="0" w:tplc="8AD6AB56">
      <w:start w:val="200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4A5FF5"/>
    <w:multiLevelType w:val="hybridMultilevel"/>
    <w:tmpl w:val="374E22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4108E"/>
    <w:multiLevelType w:val="hybridMultilevel"/>
    <w:tmpl w:val="834ED0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36A7C"/>
    <w:multiLevelType w:val="hybridMultilevel"/>
    <w:tmpl w:val="DD34B3C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BC21A6"/>
    <w:multiLevelType w:val="hybridMultilevel"/>
    <w:tmpl w:val="91783994"/>
    <w:lvl w:ilvl="0" w:tplc="464AE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839F7"/>
    <w:multiLevelType w:val="hybridMultilevel"/>
    <w:tmpl w:val="D98C5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20"/>
  </w:num>
  <w:num w:numId="5">
    <w:abstractNumId w:val="3"/>
  </w:num>
  <w:num w:numId="6">
    <w:abstractNumId w:val="17"/>
  </w:num>
  <w:num w:numId="7">
    <w:abstractNumId w:val="18"/>
  </w:num>
  <w:num w:numId="8">
    <w:abstractNumId w:val="0"/>
  </w:num>
  <w:num w:numId="9">
    <w:abstractNumId w:val="11"/>
  </w:num>
  <w:num w:numId="10">
    <w:abstractNumId w:val="25"/>
  </w:num>
  <w:num w:numId="11">
    <w:abstractNumId w:val="1"/>
  </w:num>
  <w:num w:numId="12">
    <w:abstractNumId w:val="14"/>
  </w:num>
  <w:num w:numId="13">
    <w:abstractNumId w:val="13"/>
  </w:num>
  <w:num w:numId="14">
    <w:abstractNumId w:val="19"/>
  </w:num>
  <w:num w:numId="15">
    <w:abstractNumId w:val="22"/>
  </w:num>
  <w:num w:numId="16">
    <w:abstractNumId w:val="10"/>
  </w:num>
  <w:num w:numId="17">
    <w:abstractNumId w:val="8"/>
  </w:num>
  <w:num w:numId="18">
    <w:abstractNumId w:val="5"/>
  </w:num>
  <w:num w:numId="19">
    <w:abstractNumId w:val="2"/>
  </w:num>
  <w:num w:numId="20">
    <w:abstractNumId w:val="15"/>
  </w:num>
  <w:num w:numId="21">
    <w:abstractNumId w:val="21"/>
  </w:num>
  <w:num w:numId="22">
    <w:abstractNumId w:val="7"/>
  </w:num>
  <w:num w:numId="23">
    <w:abstractNumId w:val="24"/>
  </w:num>
  <w:num w:numId="24">
    <w:abstractNumId w:val="9"/>
  </w:num>
  <w:num w:numId="25">
    <w:abstractNumId w:val="4"/>
  </w:num>
  <w:num w:numId="26">
    <w:abstractNumId w:val="1"/>
  </w:num>
  <w:num w:numId="27">
    <w:abstractNumId w:val="3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FA"/>
    <w:rsid w:val="00002C03"/>
    <w:rsid w:val="00003E0F"/>
    <w:rsid w:val="00005205"/>
    <w:rsid w:val="00005585"/>
    <w:rsid w:val="0000660A"/>
    <w:rsid w:val="00007FF9"/>
    <w:rsid w:val="00011C86"/>
    <w:rsid w:val="00015170"/>
    <w:rsid w:val="000201D7"/>
    <w:rsid w:val="000226BD"/>
    <w:rsid w:val="0002354D"/>
    <w:rsid w:val="00027478"/>
    <w:rsid w:val="00027CB5"/>
    <w:rsid w:val="0003147B"/>
    <w:rsid w:val="000329FD"/>
    <w:rsid w:val="00041ABE"/>
    <w:rsid w:val="0004611A"/>
    <w:rsid w:val="0005159C"/>
    <w:rsid w:val="00054E94"/>
    <w:rsid w:val="00056F2D"/>
    <w:rsid w:val="0006074A"/>
    <w:rsid w:val="00060AD5"/>
    <w:rsid w:val="00062D3D"/>
    <w:rsid w:val="000701A7"/>
    <w:rsid w:val="0007144F"/>
    <w:rsid w:val="00076348"/>
    <w:rsid w:val="0008023D"/>
    <w:rsid w:val="000807A4"/>
    <w:rsid w:val="000808B8"/>
    <w:rsid w:val="00081750"/>
    <w:rsid w:val="000874C1"/>
    <w:rsid w:val="00094194"/>
    <w:rsid w:val="00094872"/>
    <w:rsid w:val="000A0101"/>
    <w:rsid w:val="000A6A95"/>
    <w:rsid w:val="000A715A"/>
    <w:rsid w:val="000A7C4C"/>
    <w:rsid w:val="000B367D"/>
    <w:rsid w:val="000B7305"/>
    <w:rsid w:val="000B7E97"/>
    <w:rsid w:val="000C1D4F"/>
    <w:rsid w:val="000C235F"/>
    <w:rsid w:val="000D0089"/>
    <w:rsid w:val="000D3444"/>
    <w:rsid w:val="000D72A8"/>
    <w:rsid w:val="000E5C8B"/>
    <w:rsid w:val="000E6CBD"/>
    <w:rsid w:val="000E785F"/>
    <w:rsid w:val="000F2E4E"/>
    <w:rsid w:val="000F379D"/>
    <w:rsid w:val="000F611D"/>
    <w:rsid w:val="000F6BC2"/>
    <w:rsid w:val="00100BC7"/>
    <w:rsid w:val="0010279F"/>
    <w:rsid w:val="00103D3A"/>
    <w:rsid w:val="00105905"/>
    <w:rsid w:val="00107286"/>
    <w:rsid w:val="001106CA"/>
    <w:rsid w:val="00116AEF"/>
    <w:rsid w:val="001237D2"/>
    <w:rsid w:val="00123D71"/>
    <w:rsid w:val="00124444"/>
    <w:rsid w:val="00124D12"/>
    <w:rsid w:val="00126892"/>
    <w:rsid w:val="00131753"/>
    <w:rsid w:val="00133AD0"/>
    <w:rsid w:val="00136EDC"/>
    <w:rsid w:val="00145DD6"/>
    <w:rsid w:val="00146B18"/>
    <w:rsid w:val="00152F71"/>
    <w:rsid w:val="00155372"/>
    <w:rsid w:val="0015604A"/>
    <w:rsid w:val="00157827"/>
    <w:rsid w:val="001621E3"/>
    <w:rsid w:val="00162333"/>
    <w:rsid w:val="0016266F"/>
    <w:rsid w:val="001634BA"/>
    <w:rsid w:val="00164341"/>
    <w:rsid w:val="00164F10"/>
    <w:rsid w:val="00165B91"/>
    <w:rsid w:val="00167019"/>
    <w:rsid w:val="001705EE"/>
    <w:rsid w:val="00174AD5"/>
    <w:rsid w:val="0017537F"/>
    <w:rsid w:val="00176055"/>
    <w:rsid w:val="0018106D"/>
    <w:rsid w:val="00181B47"/>
    <w:rsid w:val="0018220F"/>
    <w:rsid w:val="00187B10"/>
    <w:rsid w:val="0019499F"/>
    <w:rsid w:val="00195A5E"/>
    <w:rsid w:val="001A08A6"/>
    <w:rsid w:val="001A1E6F"/>
    <w:rsid w:val="001A22E0"/>
    <w:rsid w:val="001A327C"/>
    <w:rsid w:val="001A3DAC"/>
    <w:rsid w:val="001A663B"/>
    <w:rsid w:val="001A6CD2"/>
    <w:rsid w:val="001B2D6B"/>
    <w:rsid w:val="001B57B0"/>
    <w:rsid w:val="001B6E64"/>
    <w:rsid w:val="001C68FF"/>
    <w:rsid w:val="001C7925"/>
    <w:rsid w:val="001D71EC"/>
    <w:rsid w:val="001D7FDB"/>
    <w:rsid w:val="001E1BF4"/>
    <w:rsid w:val="001E37AD"/>
    <w:rsid w:val="001F1156"/>
    <w:rsid w:val="001F497C"/>
    <w:rsid w:val="0020004B"/>
    <w:rsid w:val="00202B60"/>
    <w:rsid w:val="0020440D"/>
    <w:rsid w:val="00207C36"/>
    <w:rsid w:val="00226937"/>
    <w:rsid w:val="00230E3E"/>
    <w:rsid w:val="002339A0"/>
    <w:rsid w:val="00235647"/>
    <w:rsid w:val="002362A2"/>
    <w:rsid w:val="002379C1"/>
    <w:rsid w:val="002413FD"/>
    <w:rsid w:val="002461D2"/>
    <w:rsid w:val="0025043B"/>
    <w:rsid w:val="002512C3"/>
    <w:rsid w:val="00251A42"/>
    <w:rsid w:val="00253340"/>
    <w:rsid w:val="002555D5"/>
    <w:rsid w:val="00260654"/>
    <w:rsid w:val="00264CBE"/>
    <w:rsid w:val="0026534D"/>
    <w:rsid w:val="00265360"/>
    <w:rsid w:val="00271CA1"/>
    <w:rsid w:val="002721FF"/>
    <w:rsid w:val="00280C02"/>
    <w:rsid w:val="002826F8"/>
    <w:rsid w:val="0028326E"/>
    <w:rsid w:val="002976BF"/>
    <w:rsid w:val="002A13B6"/>
    <w:rsid w:val="002B59C2"/>
    <w:rsid w:val="002B7AFD"/>
    <w:rsid w:val="002C05D1"/>
    <w:rsid w:val="002C3337"/>
    <w:rsid w:val="002C546F"/>
    <w:rsid w:val="002C571B"/>
    <w:rsid w:val="002D05A8"/>
    <w:rsid w:val="002D082E"/>
    <w:rsid w:val="002D2BC0"/>
    <w:rsid w:val="002D367D"/>
    <w:rsid w:val="002D6EA1"/>
    <w:rsid w:val="002E0889"/>
    <w:rsid w:val="002F7059"/>
    <w:rsid w:val="0030081E"/>
    <w:rsid w:val="0030527F"/>
    <w:rsid w:val="00310330"/>
    <w:rsid w:val="0031175E"/>
    <w:rsid w:val="00320B1A"/>
    <w:rsid w:val="003212AB"/>
    <w:rsid w:val="0032387D"/>
    <w:rsid w:val="00327205"/>
    <w:rsid w:val="00327586"/>
    <w:rsid w:val="00335483"/>
    <w:rsid w:val="003432E9"/>
    <w:rsid w:val="00343C8C"/>
    <w:rsid w:val="00345536"/>
    <w:rsid w:val="00345B18"/>
    <w:rsid w:val="00347D61"/>
    <w:rsid w:val="0035044B"/>
    <w:rsid w:val="00356C9C"/>
    <w:rsid w:val="00357B9D"/>
    <w:rsid w:val="0036581B"/>
    <w:rsid w:val="00365C54"/>
    <w:rsid w:val="0036640A"/>
    <w:rsid w:val="00366698"/>
    <w:rsid w:val="00367FEF"/>
    <w:rsid w:val="00372196"/>
    <w:rsid w:val="00373938"/>
    <w:rsid w:val="003805EA"/>
    <w:rsid w:val="00385B6D"/>
    <w:rsid w:val="00385F63"/>
    <w:rsid w:val="00387984"/>
    <w:rsid w:val="00392EBD"/>
    <w:rsid w:val="00397B6D"/>
    <w:rsid w:val="003A1FD9"/>
    <w:rsid w:val="003A57C2"/>
    <w:rsid w:val="003A632F"/>
    <w:rsid w:val="003B20D5"/>
    <w:rsid w:val="003B4766"/>
    <w:rsid w:val="003C0578"/>
    <w:rsid w:val="003C735A"/>
    <w:rsid w:val="003D0310"/>
    <w:rsid w:val="003D08F3"/>
    <w:rsid w:val="003D38C2"/>
    <w:rsid w:val="003D750B"/>
    <w:rsid w:val="003E05E0"/>
    <w:rsid w:val="003E2DC8"/>
    <w:rsid w:val="003E78F9"/>
    <w:rsid w:val="003F236E"/>
    <w:rsid w:val="003F3C1F"/>
    <w:rsid w:val="003F4C52"/>
    <w:rsid w:val="003F50EE"/>
    <w:rsid w:val="003F531C"/>
    <w:rsid w:val="003F55EF"/>
    <w:rsid w:val="003F5F97"/>
    <w:rsid w:val="003F6B22"/>
    <w:rsid w:val="00401010"/>
    <w:rsid w:val="00401019"/>
    <w:rsid w:val="004049D3"/>
    <w:rsid w:val="004114E3"/>
    <w:rsid w:val="00412070"/>
    <w:rsid w:val="00420BB3"/>
    <w:rsid w:val="004216B9"/>
    <w:rsid w:val="00423E76"/>
    <w:rsid w:val="0042513B"/>
    <w:rsid w:val="00425F0D"/>
    <w:rsid w:val="00433ABA"/>
    <w:rsid w:val="00436DCB"/>
    <w:rsid w:val="00444DCB"/>
    <w:rsid w:val="004502A0"/>
    <w:rsid w:val="00453863"/>
    <w:rsid w:val="0045609C"/>
    <w:rsid w:val="004561C9"/>
    <w:rsid w:val="00460FCC"/>
    <w:rsid w:val="00460FDB"/>
    <w:rsid w:val="00463E55"/>
    <w:rsid w:val="00465AD9"/>
    <w:rsid w:val="00466532"/>
    <w:rsid w:val="00470632"/>
    <w:rsid w:val="00470CF5"/>
    <w:rsid w:val="0047191C"/>
    <w:rsid w:val="00474787"/>
    <w:rsid w:val="00494D51"/>
    <w:rsid w:val="004956D9"/>
    <w:rsid w:val="004A018A"/>
    <w:rsid w:val="004A1D81"/>
    <w:rsid w:val="004A387D"/>
    <w:rsid w:val="004A565A"/>
    <w:rsid w:val="004A594B"/>
    <w:rsid w:val="004B10A3"/>
    <w:rsid w:val="004B48AE"/>
    <w:rsid w:val="004B6E2A"/>
    <w:rsid w:val="004C18BA"/>
    <w:rsid w:val="004C4249"/>
    <w:rsid w:val="004C567B"/>
    <w:rsid w:val="005015A2"/>
    <w:rsid w:val="0050731A"/>
    <w:rsid w:val="005076C1"/>
    <w:rsid w:val="00511FEE"/>
    <w:rsid w:val="00515AE8"/>
    <w:rsid w:val="0052086C"/>
    <w:rsid w:val="005235C9"/>
    <w:rsid w:val="00541D03"/>
    <w:rsid w:val="00552332"/>
    <w:rsid w:val="005525DE"/>
    <w:rsid w:val="00556356"/>
    <w:rsid w:val="0056131D"/>
    <w:rsid w:val="00566B81"/>
    <w:rsid w:val="00566BBC"/>
    <w:rsid w:val="00574304"/>
    <w:rsid w:val="005774D2"/>
    <w:rsid w:val="00581507"/>
    <w:rsid w:val="005856FE"/>
    <w:rsid w:val="005919FF"/>
    <w:rsid w:val="00593333"/>
    <w:rsid w:val="00597E33"/>
    <w:rsid w:val="005A0ADC"/>
    <w:rsid w:val="005A6592"/>
    <w:rsid w:val="005B2621"/>
    <w:rsid w:val="005B430F"/>
    <w:rsid w:val="005B7DF8"/>
    <w:rsid w:val="005C34C3"/>
    <w:rsid w:val="005D1F5D"/>
    <w:rsid w:val="005D2038"/>
    <w:rsid w:val="005D5DDB"/>
    <w:rsid w:val="005D79D5"/>
    <w:rsid w:val="005E1F4C"/>
    <w:rsid w:val="005E3EC5"/>
    <w:rsid w:val="005E415B"/>
    <w:rsid w:val="005E6444"/>
    <w:rsid w:val="005F008E"/>
    <w:rsid w:val="005F09C8"/>
    <w:rsid w:val="005F140F"/>
    <w:rsid w:val="005F181F"/>
    <w:rsid w:val="005F22BC"/>
    <w:rsid w:val="005F52D2"/>
    <w:rsid w:val="005F63F5"/>
    <w:rsid w:val="005F75BF"/>
    <w:rsid w:val="00603E9E"/>
    <w:rsid w:val="00606FCA"/>
    <w:rsid w:val="00610458"/>
    <w:rsid w:val="00611C11"/>
    <w:rsid w:val="006156E9"/>
    <w:rsid w:val="006159E2"/>
    <w:rsid w:val="0062440E"/>
    <w:rsid w:val="00624E99"/>
    <w:rsid w:val="00626F97"/>
    <w:rsid w:val="00627E25"/>
    <w:rsid w:val="00631663"/>
    <w:rsid w:val="0063263E"/>
    <w:rsid w:val="0063551B"/>
    <w:rsid w:val="00635AB8"/>
    <w:rsid w:val="00637C78"/>
    <w:rsid w:val="006419B5"/>
    <w:rsid w:val="006428EC"/>
    <w:rsid w:val="006429D2"/>
    <w:rsid w:val="00647781"/>
    <w:rsid w:val="00654FBA"/>
    <w:rsid w:val="00666523"/>
    <w:rsid w:val="00666916"/>
    <w:rsid w:val="00667320"/>
    <w:rsid w:val="0067243A"/>
    <w:rsid w:val="00673FEE"/>
    <w:rsid w:val="00681329"/>
    <w:rsid w:val="006A4345"/>
    <w:rsid w:val="006B59B8"/>
    <w:rsid w:val="006B7381"/>
    <w:rsid w:val="006C0137"/>
    <w:rsid w:val="006C713A"/>
    <w:rsid w:val="006D0079"/>
    <w:rsid w:val="006D206B"/>
    <w:rsid w:val="006D5F2D"/>
    <w:rsid w:val="006D72B8"/>
    <w:rsid w:val="006D7953"/>
    <w:rsid w:val="006E3916"/>
    <w:rsid w:val="006F0FA5"/>
    <w:rsid w:val="006F5187"/>
    <w:rsid w:val="006F5D18"/>
    <w:rsid w:val="006F6530"/>
    <w:rsid w:val="007016ED"/>
    <w:rsid w:val="007037C2"/>
    <w:rsid w:val="00703C6E"/>
    <w:rsid w:val="007065DD"/>
    <w:rsid w:val="00706BB4"/>
    <w:rsid w:val="00710E88"/>
    <w:rsid w:val="00721C2C"/>
    <w:rsid w:val="00724871"/>
    <w:rsid w:val="0072623B"/>
    <w:rsid w:val="00737418"/>
    <w:rsid w:val="0074416E"/>
    <w:rsid w:val="0074446A"/>
    <w:rsid w:val="00746FB7"/>
    <w:rsid w:val="00747584"/>
    <w:rsid w:val="007478A9"/>
    <w:rsid w:val="0076462D"/>
    <w:rsid w:val="00766AC8"/>
    <w:rsid w:val="00773E5E"/>
    <w:rsid w:val="007764E3"/>
    <w:rsid w:val="00776DE3"/>
    <w:rsid w:val="007826A7"/>
    <w:rsid w:val="00782D02"/>
    <w:rsid w:val="00785701"/>
    <w:rsid w:val="00787245"/>
    <w:rsid w:val="00792943"/>
    <w:rsid w:val="00794877"/>
    <w:rsid w:val="00794F7F"/>
    <w:rsid w:val="007A7F78"/>
    <w:rsid w:val="007B0474"/>
    <w:rsid w:val="007B0682"/>
    <w:rsid w:val="007B294B"/>
    <w:rsid w:val="007B574D"/>
    <w:rsid w:val="007B592B"/>
    <w:rsid w:val="007B6CF6"/>
    <w:rsid w:val="007C393E"/>
    <w:rsid w:val="007C5EE9"/>
    <w:rsid w:val="007C7180"/>
    <w:rsid w:val="007D25B5"/>
    <w:rsid w:val="007D4068"/>
    <w:rsid w:val="007D4FA9"/>
    <w:rsid w:val="007E4DD1"/>
    <w:rsid w:val="007E5B71"/>
    <w:rsid w:val="007E5C7A"/>
    <w:rsid w:val="007F13D3"/>
    <w:rsid w:val="007F5F80"/>
    <w:rsid w:val="007F646F"/>
    <w:rsid w:val="008001BD"/>
    <w:rsid w:val="00806962"/>
    <w:rsid w:val="00806C5C"/>
    <w:rsid w:val="00811880"/>
    <w:rsid w:val="00813A3B"/>
    <w:rsid w:val="00813D37"/>
    <w:rsid w:val="00816C41"/>
    <w:rsid w:val="008170FD"/>
    <w:rsid w:val="008171AF"/>
    <w:rsid w:val="00817327"/>
    <w:rsid w:val="008179D4"/>
    <w:rsid w:val="00820BD7"/>
    <w:rsid w:val="00832214"/>
    <w:rsid w:val="00842C00"/>
    <w:rsid w:val="00846081"/>
    <w:rsid w:val="00856B77"/>
    <w:rsid w:val="008571C8"/>
    <w:rsid w:val="00857B72"/>
    <w:rsid w:val="0086062D"/>
    <w:rsid w:val="00860F11"/>
    <w:rsid w:val="00865651"/>
    <w:rsid w:val="00865C4A"/>
    <w:rsid w:val="00873776"/>
    <w:rsid w:val="00873DE5"/>
    <w:rsid w:val="00884177"/>
    <w:rsid w:val="00884502"/>
    <w:rsid w:val="00886218"/>
    <w:rsid w:val="008941E1"/>
    <w:rsid w:val="0089479A"/>
    <w:rsid w:val="0089648F"/>
    <w:rsid w:val="00896E6C"/>
    <w:rsid w:val="008B38E9"/>
    <w:rsid w:val="008B3FCE"/>
    <w:rsid w:val="008C2E77"/>
    <w:rsid w:val="008C2FF2"/>
    <w:rsid w:val="008C40B0"/>
    <w:rsid w:val="008C6BC1"/>
    <w:rsid w:val="008D1F40"/>
    <w:rsid w:val="008D526D"/>
    <w:rsid w:val="008E13D1"/>
    <w:rsid w:val="008E4805"/>
    <w:rsid w:val="008E48D3"/>
    <w:rsid w:val="008E553F"/>
    <w:rsid w:val="008E592C"/>
    <w:rsid w:val="008E634E"/>
    <w:rsid w:val="008E69DC"/>
    <w:rsid w:val="008F1561"/>
    <w:rsid w:val="008F2701"/>
    <w:rsid w:val="008F2AEF"/>
    <w:rsid w:val="008F5086"/>
    <w:rsid w:val="008F78ED"/>
    <w:rsid w:val="00901714"/>
    <w:rsid w:val="00902539"/>
    <w:rsid w:val="00903C74"/>
    <w:rsid w:val="00906E52"/>
    <w:rsid w:val="009117C2"/>
    <w:rsid w:val="00925D73"/>
    <w:rsid w:val="009308E0"/>
    <w:rsid w:val="009308FC"/>
    <w:rsid w:val="009337CB"/>
    <w:rsid w:val="00934646"/>
    <w:rsid w:val="00944CA7"/>
    <w:rsid w:val="00945065"/>
    <w:rsid w:val="00947233"/>
    <w:rsid w:val="0094750D"/>
    <w:rsid w:val="009550A9"/>
    <w:rsid w:val="0095522C"/>
    <w:rsid w:val="00960767"/>
    <w:rsid w:val="00962041"/>
    <w:rsid w:val="00962928"/>
    <w:rsid w:val="00966F04"/>
    <w:rsid w:val="009674A7"/>
    <w:rsid w:val="009703EC"/>
    <w:rsid w:val="00970F0E"/>
    <w:rsid w:val="009750AD"/>
    <w:rsid w:val="0098031A"/>
    <w:rsid w:val="009816E5"/>
    <w:rsid w:val="0098639C"/>
    <w:rsid w:val="00990396"/>
    <w:rsid w:val="009913B9"/>
    <w:rsid w:val="009920AA"/>
    <w:rsid w:val="00995492"/>
    <w:rsid w:val="00996998"/>
    <w:rsid w:val="00997C6D"/>
    <w:rsid w:val="009A14C3"/>
    <w:rsid w:val="009B10E5"/>
    <w:rsid w:val="009C36D6"/>
    <w:rsid w:val="009C50DD"/>
    <w:rsid w:val="009C5436"/>
    <w:rsid w:val="009C6B83"/>
    <w:rsid w:val="009D3118"/>
    <w:rsid w:val="009D4E0E"/>
    <w:rsid w:val="009D709E"/>
    <w:rsid w:val="009E058A"/>
    <w:rsid w:val="009E1280"/>
    <w:rsid w:val="009E20FC"/>
    <w:rsid w:val="009E2121"/>
    <w:rsid w:val="009E5A92"/>
    <w:rsid w:val="009E6595"/>
    <w:rsid w:val="009F21AC"/>
    <w:rsid w:val="00A00844"/>
    <w:rsid w:val="00A00A89"/>
    <w:rsid w:val="00A00FB7"/>
    <w:rsid w:val="00A05CE6"/>
    <w:rsid w:val="00A112FA"/>
    <w:rsid w:val="00A11DFD"/>
    <w:rsid w:val="00A12737"/>
    <w:rsid w:val="00A13021"/>
    <w:rsid w:val="00A130D1"/>
    <w:rsid w:val="00A141DC"/>
    <w:rsid w:val="00A1420D"/>
    <w:rsid w:val="00A16CB7"/>
    <w:rsid w:val="00A20589"/>
    <w:rsid w:val="00A24D6B"/>
    <w:rsid w:val="00A310D1"/>
    <w:rsid w:val="00A33801"/>
    <w:rsid w:val="00A33D2D"/>
    <w:rsid w:val="00A41CE0"/>
    <w:rsid w:val="00A4541C"/>
    <w:rsid w:val="00A56060"/>
    <w:rsid w:val="00A5740B"/>
    <w:rsid w:val="00A61434"/>
    <w:rsid w:val="00A624F2"/>
    <w:rsid w:val="00A63AB3"/>
    <w:rsid w:val="00A73B7E"/>
    <w:rsid w:val="00A8049F"/>
    <w:rsid w:val="00A82769"/>
    <w:rsid w:val="00A8355C"/>
    <w:rsid w:val="00A87E09"/>
    <w:rsid w:val="00A90C58"/>
    <w:rsid w:val="00A91439"/>
    <w:rsid w:val="00A91DC8"/>
    <w:rsid w:val="00A9448A"/>
    <w:rsid w:val="00A953BF"/>
    <w:rsid w:val="00A95FD0"/>
    <w:rsid w:val="00A975CD"/>
    <w:rsid w:val="00AA0BB9"/>
    <w:rsid w:val="00AA1DFB"/>
    <w:rsid w:val="00AA5A30"/>
    <w:rsid w:val="00AB04C6"/>
    <w:rsid w:val="00AB239F"/>
    <w:rsid w:val="00AB37BD"/>
    <w:rsid w:val="00AB3DBB"/>
    <w:rsid w:val="00AB5C0E"/>
    <w:rsid w:val="00AC7296"/>
    <w:rsid w:val="00AD1F62"/>
    <w:rsid w:val="00AD2CDF"/>
    <w:rsid w:val="00AE07FA"/>
    <w:rsid w:val="00AE28C2"/>
    <w:rsid w:val="00AE321C"/>
    <w:rsid w:val="00AE500B"/>
    <w:rsid w:val="00AF42D6"/>
    <w:rsid w:val="00AF4D1F"/>
    <w:rsid w:val="00B04EFE"/>
    <w:rsid w:val="00B13457"/>
    <w:rsid w:val="00B169B9"/>
    <w:rsid w:val="00B23ABA"/>
    <w:rsid w:val="00B31460"/>
    <w:rsid w:val="00B3349A"/>
    <w:rsid w:val="00B33EC2"/>
    <w:rsid w:val="00B34995"/>
    <w:rsid w:val="00B34C67"/>
    <w:rsid w:val="00B3546D"/>
    <w:rsid w:val="00B414BB"/>
    <w:rsid w:val="00B44543"/>
    <w:rsid w:val="00B453EA"/>
    <w:rsid w:val="00B47779"/>
    <w:rsid w:val="00B532C3"/>
    <w:rsid w:val="00B54CCB"/>
    <w:rsid w:val="00B5614F"/>
    <w:rsid w:val="00B57592"/>
    <w:rsid w:val="00B60CD2"/>
    <w:rsid w:val="00B60D2C"/>
    <w:rsid w:val="00B6166A"/>
    <w:rsid w:val="00B62C41"/>
    <w:rsid w:val="00B6377B"/>
    <w:rsid w:val="00B659F7"/>
    <w:rsid w:val="00B66BB3"/>
    <w:rsid w:val="00B775AE"/>
    <w:rsid w:val="00B77D3E"/>
    <w:rsid w:val="00B9246E"/>
    <w:rsid w:val="00B955B3"/>
    <w:rsid w:val="00BA037B"/>
    <w:rsid w:val="00BA3E30"/>
    <w:rsid w:val="00BA4301"/>
    <w:rsid w:val="00BB220D"/>
    <w:rsid w:val="00BB2396"/>
    <w:rsid w:val="00BB4B0A"/>
    <w:rsid w:val="00BC25FE"/>
    <w:rsid w:val="00BD0028"/>
    <w:rsid w:val="00BD0AC7"/>
    <w:rsid w:val="00BD0C38"/>
    <w:rsid w:val="00BD429D"/>
    <w:rsid w:val="00BD7223"/>
    <w:rsid w:val="00BE435A"/>
    <w:rsid w:val="00BF17BD"/>
    <w:rsid w:val="00C00276"/>
    <w:rsid w:val="00C00AA2"/>
    <w:rsid w:val="00C012C1"/>
    <w:rsid w:val="00C013E0"/>
    <w:rsid w:val="00C30DD1"/>
    <w:rsid w:val="00C3626F"/>
    <w:rsid w:val="00C44E78"/>
    <w:rsid w:val="00C5330F"/>
    <w:rsid w:val="00C61235"/>
    <w:rsid w:val="00C62026"/>
    <w:rsid w:val="00C6569D"/>
    <w:rsid w:val="00C73A42"/>
    <w:rsid w:val="00C754AC"/>
    <w:rsid w:val="00C77E27"/>
    <w:rsid w:val="00C81205"/>
    <w:rsid w:val="00C81486"/>
    <w:rsid w:val="00C8378D"/>
    <w:rsid w:val="00C83BFA"/>
    <w:rsid w:val="00C84912"/>
    <w:rsid w:val="00C8791E"/>
    <w:rsid w:val="00C92EA8"/>
    <w:rsid w:val="00C94CB3"/>
    <w:rsid w:val="00C97BC3"/>
    <w:rsid w:val="00CA0F1F"/>
    <w:rsid w:val="00CA4485"/>
    <w:rsid w:val="00CA7090"/>
    <w:rsid w:val="00CA762B"/>
    <w:rsid w:val="00CB63DD"/>
    <w:rsid w:val="00CB677E"/>
    <w:rsid w:val="00CC1D01"/>
    <w:rsid w:val="00CC3889"/>
    <w:rsid w:val="00CC5982"/>
    <w:rsid w:val="00CC6827"/>
    <w:rsid w:val="00CD6BF6"/>
    <w:rsid w:val="00CE7445"/>
    <w:rsid w:val="00CE75F6"/>
    <w:rsid w:val="00CF1B94"/>
    <w:rsid w:val="00CF679B"/>
    <w:rsid w:val="00D0406C"/>
    <w:rsid w:val="00D0415F"/>
    <w:rsid w:val="00D146B0"/>
    <w:rsid w:val="00D25922"/>
    <w:rsid w:val="00D30148"/>
    <w:rsid w:val="00D4019D"/>
    <w:rsid w:val="00D42A06"/>
    <w:rsid w:val="00D5214F"/>
    <w:rsid w:val="00D52301"/>
    <w:rsid w:val="00D61463"/>
    <w:rsid w:val="00D6190F"/>
    <w:rsid w:val="00D66324"/>
    <w:rsid w:val="00D703E3"/>
    <w:rsid w:val="00D706DC"/>
    <w:rsid w:val="00D72A24"/>
    <w:rsid w:val="00D73C44"/>
    <w:rsid w:val="00D7515A"/>
    <w:rsid w:val="00D75E14"/>
    <w:rsid w:val="00D77E98"/>
    <w:rsid w:val="00D82151"/>
    <w:rsid w:val="00D83C5C"/>
    <w:rsid w:val="00D85E46"/>
    <w:rsid w:val="00D86E1D"/>
    <w:rsid w:val="00D87E44"/>
    <w:rsid w:val="00D91ECD"/>
    <w:rsid w:val="00D950B7"/>
    <w:rsid w:val="00D952C8"/>
    <w:rsid w:val="00D97142"/>
    <w:rsid w:val="00DA2CF6"/>
    <w:rsid w:val="00DA7B67"/>
    <w:rsid w:val="00DA7DC6"/>
    <w:rsid w:val="00DB148D"/>
    <w:rsid w:val="00DC2DA7"/>
    <w:rsid w:val="00DC362E"/>
    <w:rsid w:val="00DC5A1E"/>
    <w:rsid w:val="00DC71D1"/>
    <w:rsid w:val="00DD07F8"/>
    <w:rsid w:val="00DD33D2"/>
    <w:rsid w:val="00DD4380"/>
    <w:rsid w:val="00DE256F"/>
    <w:rsid w:val="00DE3AB3"/>
    <w:rsid w:val="00DF3755"/>
    <w:rsid w:val="00DF7224"/>
    <w:rsid w:val="00E0030E"/>
    <w:rsid w:val="00E11022"/>
    <w:rsid w:val="00E1205B"/>
    <w:rsid w:val="00E15139"/>
    <w:rsid w:val="00E16107"/>
    <w:rsid w:val="00E17190"/>
    <w:rsid w:val="00E21B2B"/>
    <w:rsid w:val="00E22B3E"/>
    <w:rsid w:val="00E2436B"/>
    <w:rsid w:val="00E25875"/>
    <w:rsid w:val="00E27EED"/>
    <w:rsid w:val="00E35994"/>
    <w:rsid w:val="00E37319"/>
    <w:rsid w:val="00E42C73"/>
    <w:rsid w:val="00E5352F"/>
    <w:rsid w:val="00E53F69"/>
    <w:rsid w:val="00E61583"/>
    <w:rsid w:val="00E61E67"/>
    <w:rsid w:val="00E62ED5"/>
    <w:rsid w:val="00E631B2"/>
    <w:rsid w:val="00E64C19"/>
    <w:rsid w:val="00E727CF"/>
    <w:rsid w:val="00E76F63"/>
    <w:rsid w:val="00E808E5"/>
    <w:rsid w:val="00E81BB0"/>
    <w:rsid w:val="00E83119"/>
    <w:rsid w:val="00E83A92"/>
    <w:rsid w:val="00E935DF"/>
    <w:rsid w:val="00E93B81"/>
    <w:rsid w:val="00E9545A"/>
    <w:rsid w:val="00E9629D"/>
    <w:rsid w:val="00E9669B"/>
    <w:rsid w:val="00EA120B"/>
    <w:rsid w:val="00EA2928"/>
    <w:rsid w:val="00EB3F07"/>
    <w:rsid w:val="00EB5BA9"/>
    <w:rsid w:val="00EB6418"/>
    <w:rsid w:val="00EC1A15"/>
    <w:rsid w:val="00EC3577"/>
    <w:rsid w:val="00EC76BE"/>
    <w:rsid w:val="00ED1E50"/>
    <w:rsid w:val="00ED729E"/>
    <w:rsid w:val="00EE04AE"/>
    <w:rsid w:val="00EE0BAF"/>
    <w:rsid w:val="00EE1E5B"/>
    <w:rsid w:val="00EE30AD"/>
    <w:rsid w:val="00EF2B6D"/>
    <w:rsid w:val="00EF424F"/>
    <w:rsid w:val="00F015D2"/>
    <w:rsid w:val="00F03FD7"/>
    <w:rsid w:val="00F06EE0"/>
    <w:rsid w:val="00F11C98"/>
    <w:rsid w:val="00F13BAA"/>
    <w:rsid w:val="00F17FDB"/>
    <w:rsid w:val="00F22D97"/>
    <w:rsid w:val="00F25460"/>
    <w:rsid w:val="00F2685F"/>
    <w:rsid w:val="00F31256"/>
    <w:rsid w:val="00F326D2"/>
    <w:rsid w:val="00F33838"/>
    <w:rsid w:val="00F33884"/>
    <w:rsid w:val="00F33C26"/>
    <w:rsid w:val="00F40402"/>
    <w:rsid w:val="00F4390C"/>
    <w:rsid w:val="00F60A7A"/>
    <w:rsid w:val="00F6326A"/>
    <w:rsid w:val="00F67956"/>
    <w:rsid w:val="00F81ED0"/>
    <w:rsid w:val="00F900B1"/>
    <w:rsid w:val="00F94623"/>
    <w:rsid w:val="00F9761C"/>
    <w:rsid w:val="00FA054C"/>
    <w:rsid w:val="00FA1029"/>
    <w:rsid w:val="00FA2C57"/>
    <w:rsid w:val="00FA6E6D"/>
    <w:rsid w:val="00FA7891"/>
    <w:rsid w:val="00FB05C1"/>
    <w:rsid w:val="00FB0F34"/>
    <w:rsid w:val="00FB432B"/>
    <w:rsid w:val="00FB6566"/>
    <w:rsid w:val="00FB78EC"/>
    <w:rsid w:val="00FC4201"/>
    <w:rsid w:val="00FC533E"/>
    <w:rsid w:val="00FC7ED6"/>
    <w:rsid w:val="00FD3AA0"/>
    <w:rsid w:val="00FD41FA"/>
    <w:rsid w:val="00FD6AD4"/>
    <w:rsid w:val="00FD7B06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6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Einzug2">
    <w:name w:val="Body Text Indent 2"/>
    <w:basedOn w:val="Standard"/>
    <w:pPr>
      <w:ind w:left="2835" w:hanging="1419"/>
    </w:pPr>
  </w:style>
  <w:style w:type="paragraph" w:styleId="Titel">
    <w:name w:val="Title"/>
    <w:basedOn w:val="Standard"/>
    <w:qFormat/>
    <w:pPr>
      <w:jc w:val="center"/>
    </w:pPr>
    <w:rPr>
      <w:b/>
      <w:lang w:val="it-IT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Einzug3">
    <w:name w:val="Body Text Indent 3"/>
    <w:basedOn w:val="Standard"/>
    <w:pPr>
      <w:ind w:left="4953" w:hanging="4245"/>
    </w:pPr>
  </w:style>
  <w:style w:type="paragraph" w:customStyle="1" w:styleId="standardinhaltsv">
    <w:name w:val="standardinhaltsv"/>
    <w:basedOn w:val="Standard"/>
    <w:rsid w:val="001E37AD"/>
    <w:pPr>
      <w:spacing w:before="100" w:beforeAutospacing="1" w:after="100" w:afterAutospacing="1" w:line="240" w:lineRule="auto"/>
      <w:jc w:val="left"/>
    </w:pPr>
    <w:rPr>
      <w:szCs w:val="24"/>
      <w:lang w:val="de-CH"/>
    </w:rPr>
  </w:style>
  <w:style w:type="paragraph" w:styleId="Sprechblasentext">
    <w:name w:val="Balloon Text"/>
    <w:basedOn w:val="Standard"/>
    <w:semiHidden/>
    <w:rsid w:val="00397B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A7090"/>
    <w:rPr>
      <w:b/>
      <w:bCs/>
    </w:rPr>
  </w:style>
  <w:style w:type="paragraph" w:styleId="StandardWeb">
    <w:name w:val="Normal (Web)"/>
    <w:basedOn w:val="Standard"/>
    <w:rsid w:val="00CA7090"/>
    <w:pPr>
      <w:spacing w:before="100" w:beforeAutospacing="1" w:after="100" w:afterAutospacing="1" w:line="240" w:lineRule="auto"/>
      <w:jc w:val="left"/>
    </w:pPr>
    <w:rPr>
      <w:szCs w:val="24"/>
      <w:lang w:val="de-CH"/>
    </w:rPr>
  </w:style>
  <w:style w:type="paragraph" w:styleId="Kopfzeile">
    <w:name w:val="header"/>
    <w:basedOn w:val="Standard"/>
    <w:rsid w:val="003238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38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387D"/>
  </w:style>
  <w:style w:type="paragraph" w:styleId="Listenabsatz">
    <w:name w:val="List Paragraph"/>
    <w:basedOn w:val="Standard"/>
    <w:uiPriority w:val="34"/>
    <w:qFormat/>
    <w:rsid w:val="009A14C3"/>
    <w:pPr>
      <w:ind w:left="720"/>
      <w:contextualSpacing/>
    </w:pPr>
  </w:style>
  <w:style w:type="paragraph" w:customStyle="1" w:styleId="Formatvorlage1">
    <w:name w:val="Formatvorlage1"/>
    <w:basedOn w:val="Standard"/>
    <w:rsid w:val="009703EC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Textkrper-Einzug31">
    <w:name w:val="Textkörper-Einzug 31"/>
    <w:basedOn w:val="Standard"/>
    <w:rsid w:val="009703EC"/>
    <w:pPr>
      <w:widowControl w:val="0"/>
      <w:suppressAutoHyphens/>
      <w:spacing w:line="240" w:lineRule="auto"/>
      <w:ind w:left="4953" w:hanging="4245"/>
      <w:jc w:val="left"/>
    </w:pPr>
    <w:rPr>
      <w:rFonts w:eastAsia="SimSu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jc w:val="left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left"/>
      <w:outlineLvl w:val="2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1416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Einzug2">
    <w:name w:val="Body Text Indent 2"/>
    <w:basedOn w:val="Standard"/>
    <w:pPr>
      <w:ind w:left="2835" w:hanging="1419"/>
    </w:pPr>
  </w:style>
  <w:style w:type="paragraph" w:styleId="Titel">
    <w:name w:val="Title"/>
    <w:basedOn w:val="Standard"/>
    <w:qFormat/>
    <w:pPr>
      <w:jc w:val="center"/>
    </w:pPr>
    <w:rPr>
      <w:b/>
      <w:lang w:val="it-IT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-Einzug3">
    <w:name w:val="Body Text Indent 3"/>
    <w:basedOn w:val="Standard"/>
    <w:pPr>
      <w:ind w:left="4953" w:hanging="4245"/>
    </w:pPr>
  </w:style>
  <w:style w:type="paragraph" w:customStyle="1" w:styleId="standardinhaltsv">
    <w:name w:val="standardinhaltsv"/>
    <w:basedOn w:val="Standard"/>
    <w:rsid w:val="001E37AD"/>
    <w:pPr>
      <w:spacing w:before="100" w:beforeAutospacing="1" w:after="100" w:afterAutospacing="1" w:line="240" w:lineRule="auto"/>
      <w:jc w:val="left"/>
    </w:pPr>
    <w:rPr>
      <w:szCs w:val="24"/>
      <w:lang w:val="de-CH"/>
    </w:rPr>
  </w:style>
  <w:style w:type="paragraph" w:styleId="Sprechblasentext">
    <w:name w:val="Balloon Text"/>
    <w:basedOn w:val="Standard"/>
    <w:semiHidden/>
    <w:rsid w:val="00397B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A7090"/>
    <w:rPr>
      <w:b/>
      <w:bCs/>
    </w:rPr>
  </w:style>
  <w:style w:type="paragraph" w:styleId="StandardWeb">
    <w:name w:val="Normal (Web)"/>
    <w:basedOn w:val="Standard"/>
    <w:rsid w:val="00CA7090"/>
    <w:pPr>
      <w:spacing w:before="100" w:beforeAutospacing="1" w:after="100" w:afterAutospacing="1" w:line="240" w:lineRule="auto"/>
      <w:jc w:val="left"/>
    </w:pPr>
    <w:rPr>
      <w:szCs w:val="24"/>
      <w:lang w:val="de-CH"/>
    </w:rPr>
  </w:style>
  <w:style w:type="paragraph" w:styleId="Kopfzeile">
    <w:name w:val="header"/>
    <w:basedOn w:val="Standard"/>
    <w:rsid w:val="003238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38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387D"/>
  </w:style>
  <w:style w:type="paragraph" w:styleId="Listenabsatz">
    <w:name w:val="List Paragraph"/>
    <w:basedOn w:val="Standard"/>
    <w:uiPriority w:val="34"/>
    <w:qFormat/>
    <w:rsid w:val="009A14C3"/>
    <w:pPr>
      <w:ind w:left="720"/>
      <w:contextualSpacing/>
    </w:pPr>
  </w:style>
  <w:style w:type="paragraph" w:customStyle="1" w:styleId="Formatvorlage1">
    <w:name w:val="Formatvorlage1"/>
    <w:basedOn w:val="Standard"/>
    <w:rsid w:val="009703EC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Textkrper-Einzug31">
    <w:name w:val="Textkörper-Einzug 31"/>
    <w:basedOn w:val="Standard"/>
    <w:rsid w:val="009703EC"/>
    <w:pPr>
      <w:widowControl w:val="0"/>
      <w:suppressAutoHyphens/>
      <w:spacing w:line="240" w:lineRule="auto"/>
      <w:ind w:left="4953" w:hanging="4245"/>
      <w:jc w:val="left"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t.gritsch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xxx Inc.</Company>
  <LinksUpToDate>false</LinksUpToDate>
  <CharactersWithSpaces>13797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mailto:kurt.gritsch@gmail.com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xx</dc:creator>
  <cp:lastModifiedBy>Kurt</cp:lastModifiedBy>
  <cp:revision>83</cp:revision>
  <cp:lastPrinted>2009-08-10T07:52:00Z</cp:lastPrinted>
  <dcterms:created xsi:type="dcterms:W3CDTF">2014-08-02T14:39:00Z</dcterms:created>
  <dcterms:modified xsi:type="dcterms:W3CDTF">2016-10-13T11:54:00Z</dcterms:modified>
</cp:coreProperties>
</file>