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>
        <w:rPr>
          <w:rFonts w:ascii="Courier New" w:eastAsia="Times New Roman" w:hAnsi="Courier New" w:cs="Courier New"/>
          <w:sz w:val="20"/>
          <w:szCs w:val="20"/>
          <w:lang w:eastAsia="de-AT"/>
        </w:rPr>
        <w:t>Comments:</w:t>
      </w:r>
    </w:p>
    <w:p w:rsidR="00E80AFC" w:rsidRP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The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AT"/>
        </w:rPr>
        <w:t>four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AT"/>
        </w:rPr>
        <w:t>groups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AT"/>
        </w:rPr>
        <w:t>are</w:t>
      </w:r>
      <w:proofErr w:type="spellEnd"/>
      <w:r w:rsidRPr="00E80AFC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1, 17, 27, 49</w:t>
      </w:r>
    </w:p>
    <w:p w:rsid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</w:p>
    <w:p w:rsidR="00E80AFC" w:rsidRP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97.5% of the observation units are classified correctly by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d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iscriminant</w:t>
      </w:r>
      <w:proofErr w:type="spellEnd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 analysis.</w:t>
      </w:r>
    </w:p>
    <w:p w:rsid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</w:p>
    <w:p w:rsidR="00E80AFC" w:rsidRP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4 land use types, land use</w:t>
      </w: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 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intensity (human impacts/year), literatur</w:t>
      </w: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e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or own, height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, pH2</w:t>
      </w: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 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(</w:t>
      </w:r>
      <w:proofErr w:type="spellStart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Ellenberg</w:t>
      </w:r>
      <w:proofErr w:type="spellEnd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-Indicator value </w:t>
      </w:r>
      <w:proofErr w:type="spellStart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Homogenisierung</w:t>
      </w:r>
      <w:proofErr w:type="spellEnd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), slope </w:t>
      </w: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and no. of species</w:t>
      </w:r>
    </w:p>
    <w:p w:rsidR="00E80AFC" w:rsidRP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</w:p>
    <w:p w:rsidR="00E80AFC" w:rsidRP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</w:p>
    <w:p w:rsid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The groups are: </w:t>
      </w:r>
    </w:p>
    <w:p w:rsid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group1=SNS-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vaccinietosum</w:t>
      </w:r>
      <w:proofErr w:type="spellEnd"/>
    </w:p>
    <w:p w:rsidR="00E80AFC" w:rsidRP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group17=SNS-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typicum</w:t>
      </w:r>
      <w:proofErr w:type="spellEnd"/>
    </w:p>
    <w:p w:rsid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group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27=SNS</w:t>
      </w: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-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seslerietum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albicantis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 a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nd</w:t>
      </w:r>
    </w:p>
    <w:p w:rsidR="00E80AFC" w:rsidRPr="00E80AFC" w:rsidRDefault="00E80AFC" w:rsidP="00E8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A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AT"/>
        </w:rPr>
        <w:t>group</w:t>
      </w:r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49=SNS-</w:t>
      </w:r>
      <w:proofErr w:type="spellStart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trifolietosum</w:t>
      </w:r>
      <w:proofErr w:type="spellEnd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 xml:space="preserve"> </w:t>
      </w:r>
      <w:proofErr w:type="spellStart"/>
      <w:r w:rsidRPr="00E80AFC">
        <w:rPr>
          <w:rFonts w:ascii="Courier New" w:eastAsia="Times New Roman" w:hAnsi="Courier New" w:cs="Courier New"/>
          <w:sz w:val="20"/>
          <w:szCs w:val="20"/>
          <w:lang w:val="en-US" w:eastAsia="de-AT"/>
        </w:rPr>
        <w:t>Pratensis</w:t>
      </w:r>
      <w:proofErr w:type="spellEnd"/>
    </w:p>
    <w:p w:rsidR="00362796" w:rsidRPr="00E80AFC" w:rsidRDefault="00E80AFC">
      <w:pPr>
        <w:rPr>
          <w:lang w:val="en-US"/>
        </w:rPr>
      </w:pPr>
    </w:p>
    <w:sectPr w:rsidR="00362796" w:rsidRPr="00E80AFC" w:rsidSect="00AE46D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AFC"/>
    <w:rsid w:val="000500BD"/>
    <w:rsid w:val="002D1A90"/>
    <w:rsid w:val="00AE46D3"/>
    <w:rsid w:val="00E8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6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0AFC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c409101</dc:creator>
  <cp:lastModifiedBy>c409101</cp:lastModifiedBy>
  <cp:revision>1</cp:revision>
  <dcterms:created xsi:type="dcterms:W3CDTF">2010-12-15T14:05:00Z</dcterms:created>
  <dcterms:modified xsi:type="dcterms:W3CDTF">2010-12-15T14:11:00Z</dcterms:modified>
</cp:coreProperties>
</file>