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04" w:rsidRDefault="00A43404"/>
    <w:p w:rsidR="00A43404" w:rsidRPr="00102F20" w:rsidRDefault="00A43404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</w:t>
      </w:r>
      <w:r>
        <w:t>Master</w:t>
      </w:r>
      <w:r w:rsidRPr="00102F20">
        <w:t xml:space="preserve">studium </w:t>
      </w:r>
      <w:r>
        <w:rPr>
          <w:rFonts w:cs="Arial"/>
          <w:lang w:eastAsia="de-AT"/>
        </w:rPr>
        <w:t>Vergleichende Literaturwissenschaft</w:t>
      </w:r>
      <w:r w:rsidRPr="00102F20">
        <w:rPr>
          <w:rFonts w:cs="Arial"/>
          <w:lang w:eastAsia="de-AT"/>
        </w:rPr>
        <w:t xml:space="preserve">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 xml:space="preserve">(Curriculum im Mitteilungsblatt der Leopold-Franzens-Universität Innsbruck, Studienjahr 2008/2009, </w:t>
      </w:r>
      <w:r>
        <w:t>82</w:t>
      </w:r>
      <w:r w:rsidRPr="00102F20">
        <w:t xml:space="preserve">. Stück, ausgegeben am 28. April 2009, unter Nr. </w:t>
      </w:r>
      <w:r>
        <w:t>275</w:t>
      </w:r>
      <w:r w:rsidRPr="00102F20">
        <w:t xml:space="preserve"> kundgemacht</w:t>
      </w:r>
      <w:r w:rsidR="006D14A5">
        <w:t>, i.d.g.F</w:t>
      </w:r>
      <w:r w:rsidRPr="00102F20">
        <w:t>)</w:t>
      </w:r>
    </w:p>
    <w:p w:rsidR="00A43404" w:rsidRDefault="00A43404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A43404" w:rsidRPr="00FA2174" w:rsidTr="003B6BB4">
        <w:trPr>
          <w:trHeight w:val="291"/>
        </w:trPr>
        <w:tc>
          <w:tcPr>
            <w:tcW w:w="720" w:type="dxa"/>
            <w:vMerge w:val="restart"/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A43404" w:rsidRDefault="00A43404" w:rsidP="003B6BB4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Im Rahmen des Studiums</w:t>
            </w:r>
          </w:p>
        </w:tc>
        <w:tc>
          <w:tcPr>
            <w:tcW w:w="715" w:type="dxa"/>
            <w:vMerge w:val="restart"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5" w:type="dxa"/>
            <w:vMerge w:val="restart"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</w:tcPr>
          <w:p w:rsidR="00A43404" w:rsidRPr="00FB43BD" w:rsidRDefault="00A43404" w:rsidP="00001CE3">
            <w:pPr>
              <w:spacing w:before="100" w:after="100"/>
              <w:jc w:val="left"/>
              <w:rPr>
                <w:rFonts w:cs="Arial"/>
                <w:b/>
              </w:rPr>
            </w:pPr>
            <w:r w:rsidRPr="00FB43BD">
              <w:rPr>
                <w:rFonts w:cs="Arial"/>
                <w:b/>
              </w:rPr>
              <w:t xml:space="preserve">Für das Masterstudium </w:t>
            </w:r>
            <w:r w:rsidRPr="00FB43BD">
              <w:rPr>
                <w:rFonts w:cs="Arial"/>
                <w:b/>
                <w:lang w:eastAsia="de-AT"/>
              </w:rPr>
              <w:t xml:space="preserve">Vergleichende Literaturwissenschaft </w:t>
            </w:r>
            <w:r w:rsidRPr="00FB43BD">
              <w:rPr>
                <w:rFonts w:cs="Arial"/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3" w:type="dxa"/>
            <w:vMerge w:val="restart"/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A43404" w:rsidRPr="00FA2174" w:rsidTr="003B6BB4">
        <w:trPr>
          <w:trHeight w:val="291"/>
        </w:trPr>
        <w:tc>
          <w:tcPr>
            <w:tcW w:w="720" w:type="dxa"/>
            <w:vMerge/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0" w:name="Text20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404" w:rsidRPr="00FA217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1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A43404" w:rsidRPr="00FB43BD" w:rsidRDefault="00A4340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A43404" w:rsidRPr="00FA2174" w:rsidTr="003B6BB4">
        <w:trPr>
          <w:trHeight w:val="291"/>
        </w:trPr>
        <w:tc>
          <w:tcPr>
            <w:tcW w:w="720" w:type="dxa"/>
            <w:vMerge/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A43404" w:rsidRPr="00FA217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A43404" w:rsidRPr="00FB43BD" w:rsidRDefault="00A4340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A43404" w:rsidRPr="00FA2174" w:rsidTr="003B6BB4">
        <w:trPr>
          <w:trHeight w:val="291"/>
        </w:trPr>
        <w:tc>
          <w:tcPr>
            <w:tcW w:w="720" w:type="dxa"/>
            <w:vMerge/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1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404" w:rsidRPr="00FA217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A43404" w:rsidRPr="00FB43BD" w:rsidRDefault="00A4340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A43404" w:rsidRPr="00FA2174" w:rsidTr="004B5E95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A4340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A43404" w:rsidRPr="00FA217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A43404" w:rsidRPr="00FB43BD" w:rsidRDefault="00A4340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A43404" w:rsidRPr="00DE302D" w:rsidTr="004B5E95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001CE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3" w:name="Text22"/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43404" w:rsidRPr="000B72AE" w:rsidRDefault="00A43404" w:rsidP="00001CE3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23"/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4"/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A43404" w:rsidRPr="00FB43BD" w:rsidRDefault="006D14A5" w:rsidP="003C7D89">
            <w:pPr>
              <w:spacing w:before="100" w:after="100"/>
              <w:ind w:left="5"/>
              <w:jc w:val="left"/>
              <w:rPr>
                <w:rFonts w:cs="Arial"/>
              </w:rPr>
            </w:pPr>
            <w:r w:rsidRPr="00197948">
              <w:rPr>
                <w:rStyle w:val="Hervorfett"/>
              </w:rPr>
              <w:t>Pflichtmodul: Grundlagen der Allgemeinen und Vergleichenden Literaturwissenschaft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43404" w:rsidRDefault="00A43404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bookmarkStart w:id="6" w:name="Text18"/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A43404" w:rsidRDefault="00A43404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4B5E95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A43404" w:rsidRPr="007A3421" w:rsidRDefault="00A43404" w:rsidP="00001CE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A43404" w:rsidRPr="00FB43BD" w:rsidRDefault="006D14A5" w:rsidP="00D66AF4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VU Felder und Methoden der Allgemeinen und Vergleichenden Literaturwissenschaft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A43404" w:rsidRDefault="00A43404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A43404" w:rsidRDefault="00A43404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4B5E95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001CE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A43404" w:rsidRPr="00FB43BD" w:rsidRDefault="006D14A5" w:rsidP="00D66AF4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VU Literaturtheoretische Positionen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A43404" w:rsidRDefault="00A43404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A43404" w:rsidRDefault="00A43404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5462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A43404" w:rsidRPr="00FB43BD" w:rsidRDefault="006D14A5" w:rsidP="00D5462B">
            <w:pPr>
              <w:spacing w:before="100" w:after="100"/>
              <w:ind w:left="5"/>
              <w:jc w:val="left"/>
              <w:rPr>
                <w:rFonts w:cs="Arial"/>
              </w:rPr>
            </w:pPr>
            <w:r w:rsidRPr="00197948">
              <w:rPr>
                <w:rStyle w:val="Hervorfett"/>
              </w:rPr>
              <w:t>Pflichtmodul: Weltliteratur und Intertextualität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5462B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A43404" w:rsidRPr="00FB43BD" w:rsidRDefault="006D14A5" w:rsidP="00D5462B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VU Konzepte der Weltliteratur und Intertextualität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5462B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A43404" w:rsidRPr="00FB43BD" w:rsidRDefault="006D14A5" w:rsidP="00D5462B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VU Weltliterarische und intertextuelle Analysen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5462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A43404" w:rsidRPr="00FB43BD" w:rsidRDefault="006D14A5" w:rsidP="00D5462B">
            <w:pPr>
              <w:spacing w:before="100" w:after="100"/>
              <w:ind w:left="5"/>
              <w:jc w:val="left"/>
              <w:rPr>
                <w:rFonts w:cs="Arial"/>
              </w:rPr>
            </w:pPr>
            <w:r w:rsidRPr="00197948">
              <w:rPr>
                <w:rStyle w:val="Hervorfett"/>
              </w:rPr>
              <w:t>Pflichtmodul: Medien- und Kulturkomparatistik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F16F2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A43404" w:rsidRPr="00FB43BD" w:rsidRDefault="006D14A5" w:rsidP="00D5462B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VU Medientheorie und Intermedialität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F16F2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A43404" w:rsidRPr="00FB43BD" w:rsidRDefault="006D14A5" w:rsidP="00D5462B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UE/EX Kulturtheorie und kulturelle Praxis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43404" w:rsidRDefault="00A4340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A43404" w:rsidRPr="00DE302D" w:rsidTr="00D5462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A43404" w:rsidRPr="00FB43BD" w:rsidRDefault="006D14A5" w:rsidP="00D5462B">
            <w:pPr>
              <w:spacing w:before="100" w:after="100"/>
              <w:ind w:left="5"/>
              <w:jc w:val="left"/>
              <w:rPr>
                <w:rFonts w:cs="Arial"/>
              </w:rPr>
            </w:pPr>
            <w:r w:rsidRPr="00197948">
              <w:rPr>
                <w:rStyle w:val="Hervorfett"/>
              </w:rPr>
              <w:t>Pflichtmodul: Literarische Dispositive und Literaturvermittlung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5462B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A43404" w:rsidRPr="00FB43BD" w:rsidRDefault="006D14A5" w:rsidP="00D5462B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VU Literarische Dispositive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5462B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A43404" w:rsidRPr="00FB43BD" w:rsidRDefault="006D14A5" w:rsidP="00D5462B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UE Literaturvermittlung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5462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A43404" w:rsidRPr="00FB43BD" w:rsidRDefault="006D14A5" w:rsidP="00D5462B">
            <w:pPr>
              <w:spacing w:before="100" w:after="100"/>
              <w:ind w:left="5"/>
              <w:jc w:val="left"/>
              <w:rPr>
                <w:rFonts w:cs="Arial"/>
              </w:rPr>
            </w:pPr>
            <w:r w:rsidRPr="00197948">
              <w:rPr>
                <w:rStyle w:val="Hervorfett"/>
              </w:rPr>
              <w:t>Pflichtmodul: Wissenschaftliche Vertiefung 1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43404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43404">
              <w:rPr>
                <w:rFonts w:cs="Arial"/>
                <w:sz w:val="16"/>
                <w:szCs w:val="16"/>
              </w:rPr>
              <w:br/>
            </w:r>
            <w:r w:rsidR="00A43404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43404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43404" w:rsidRPr="009F1818">
              <w:rPr>
                <w:rFonts w:cs="Arial"/>
                <w:sz w:val="20"/>
                <w:szCs w:val="20"/>
              </w:rPr>
            </w:r>
            <w:r w:rsidR="00A43404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DE302D" w:rsidTr="00D5462B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A43404" w:rsidRPr="007A3421" w:rsidRDefault="00A43404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A43404" w:rsidRPr="00FB43BD" w:rsidRDefault="006D14A5" w:rsidP="00D5462B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SE Masterseminar I </w:t>
            </w:r>
            <w:r w:rsidR="00A434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A43404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A43404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43404">
              <w:rPr>
                <w:rFonts w:cs="Arial"/>
                <w:sz w:val="16"/>
                <w:szCs w:val="16"/>
              </w:rPr>
              <w:br/>
            </w:r>
            <w:r w:rsidR="00A43404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43404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43404" w:rsidRPr="009F1818">
              <w:rPr>
                <w:rFonts w:cs="Arial"/>
                <w:sz w:val="20"/>
                <w:szCs w:val="20"/>
              </w:rPr>
            </w:r>
            <w:r w:rsidR="00A43404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14A5" w:rsidRPr="00DE302D" w:rsidTr="00914043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D14A5" w:rsidRPr="007A3421" w:rsidRDefault="006D14A5" w:rsidP="00C802E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6D14A5" w:rsidRPr="000B72AE" w:rsidRDefault="006D14A5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6D14A5" w:rsidRDefault="006D14A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6D14A5" w:rsidRDefault="006D14A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6D14A5" w:rsidRPr="00FB43BD" w:rsidRDefault="006D14A5" w:rsidP="00D5462B">
            <w:pPr>
              <w:spacing w:before="100" w:after="100"/>
              <w:ind w:left="5"/>
              <w:jc w:val="left"/>
              <w:rPr>
                <w:rFonts w:cs="Arial"/>
              </w:rPr>
            </w:pPr>
            <w:r w:rsidRPr="00197948">
              <w:rPr>
                <w:rStyle w:val="Hervorfett"/>
              </w:rPr>
              <w:t>Pflichtmodul: Wissenschaftliche Vertiefung 2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6D14A5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6D14A5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14A5" w:rsidRPr="00DE302D" w:rsidTr="006D14A5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6D14A5" w:rsidRPr="007A3421" w:rsidRDefault="006D14A5" w:rsidP="00C802E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6D14A5" w:rsidRPr="000B72AE" w:rsidRDefault="006D14A5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6D14A5" w:rsidRDefault="006D14A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6D14A5" w:rsidRDefault="006D14A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6D14A5" w:rsidRPr="00FB43BD" w:rsidRDefault="006D14A5" w:rsidP="00D5462B">
            <w:pPr>
              <w:spacing w:before="100" w:after="100"/>
              <w:ind w:left="365"/>
              <w:jc w:val="left"/>
              <w:rPr>
                <w:rFonts w:cs="Arial"/>
              </w:rPr>
            </w:pPr>
            <w:r w:rsidRPr="006D14A5">
              <w:rPr>
                <w:rFonts w:cs="Arial"/>
                <w:bCs/>
                <w:lang w:eastAsia="de-AT"/>
              </w:rPr>
              <w:t xml:space="preserve">SE Masterseminar II 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6D14A5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6D14A5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14A5" w:rsidRPr="00DE302D" w:rsidTr="006D14A5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14A5" w:rsidRPr="007A3421" w:rsidRDefault="006D14A5" w:rsidP="00C802E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D14A5" w:rsidRDefault="006D14A5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D14A5" w:rsidRDefault="006D14A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6D14A5" w:rsidRDefault="006D14A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6D14A5" w:rsidRPr="006D14A5" w:rsidRDefault="006D14A5" w:rsidP="00D5462B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D14A5">
              <w:rPr>
                <w:rFonts w:cs="Arial"/>
                <w:bCs/>
                <w:lang w:eastAsia="de-AT"/>
              </w:rPr>
              <w:t>UE Diskussion der Masterarbeitsprojekte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6D14A5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D14A5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Tr="00D5462B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Default="00A43404" w:rsidP="00D5462B">
            <w:pPr>
              <w:spacing w:before="140" w:after="14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Default="00A43404" w:rsidP="00D5462B">
            <w:pPr>
              <w:spacing w:before="140" w:after="14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Default="00A43404" w:rsidP="00D5462B">
            <w:pPr>
              <w:spacing w:before="140" w:after="14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Default="00A43404" w:rsidP="00D5462B">
            <w:pPr>
              <w:spacing w:before="140" w:after="14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Pr="00FB43BD" w:rsidRDefault="00F02370" w:rsidP="00D45B5E">
            <w:pPr>
              <w:spacing w:before="140" w:after="14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lang w:eastAsia="de-AT"/>
              </w:rPr>
              <w:t>Wahlmodule</w:t>
            </w:r>
            <w:r w:rsidR="006D14A5">
              <w:rPr>
                <w:rFonts w:cs="Arial"/>
                <w:i/>
                <w:lang w:eastAsia="de-AT"/>
              </w:rPr>
              <w:t xml:space="preserve"> im </w:t>
            </w:r>
            <w:r w:rsidR="00D45B5E">
              <w:rPr>
                <w:rFonts w:cs="Arial"/>
                <w:i/>
                <w:lang w:eastAsia="de-AT"/>
              </w:rPr>
              <w:t>Umfang</w:t>
            </w:r>
            <w:r w:rsidR="006D14A5">
              <w:rPr>
                <w:rFonts w:cs="Arial"/>
                <w:i/>
                <w:lang w:eastAsia="de-AT"/>
              </w:rPr>
              <w:t xml:space="preserve"> von insgesamt 30 ECTS-AP</w:t>
            </w:r>
            <w:r w:rsidR="00D45B5E">
              <w:rPr>
                <w:rFonts w:cs="Arial"/>
                <w:i/>
                <w:lang w:eastAsia="de-AT"/>
              </w:rPr>
              <w:t xml:space="preserve"> gemäß § 7 Abs. 2 des Curriculums: 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Default="00A43404" w:rsidP="00D5462B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Default="00A43404" w:rsidP="00D5462B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</w:tr>
      <w:tr w:rsidR="00A43404" w:rsidRPr="00102F20" w:rsidTr="00D45B5E">
        <w:trPr>
          <w:trHeight w:val="53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3404" w:rsidRPr="007A7F0A" w:rsidRDefault="00A43404" w:rsidP="00D5462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Pr="007D41D5" w:rsidRDefault="007D41D5" w:rsidP="00D5462B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eastAsia="de-AT"/>
              </w:rPr>
            </w:pPr>
            <w:r w:rsidRPr="007D41D5">
              <w:rPr>
                <w:rFonts w:cs="Arial"/>
                <w:b/>
                <w:bCs/>
                <w:lang w:eastAsia="de-AT"/>
              </w:rPr>
              <w:t xml:space="preserve">Wahlmodul: </w:t>
            </w:r>
            <w:r w:rsidR="006D14A5" w:rsidRPr="007D41D5">
              <w:rPr>
                <w:rFonts w:cs="Arial"/>
                <w:b/>
                <w:bCs/>
                <w:lang w:eastAsia="de-AT"/>
              </w:rPr>
              <w:t xml:space="preserve">Interdisziplinäre Kompetenzen </w:t>
            </w: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Pr="00FB43BD" w:rsidRDefault="006D14A5" w:rsidP="00D5462B">
            <w:pPr>
              <w:spacing w:before="100" w:after="100"/>
              <w:ind w:left="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Pr="00102F20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04" w:rsidRPr="00102F20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 w:rsidR="00A43404">
              <w:rPr>
                <w:rFonts w:cs="Arial"/>
                <w:sz w:val="16"/>
                <w:szCs w:val="16"/>
              </w:rPr>
              <w:br/>
            </w:r>
            <w:r w:rsidR="00A43404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43404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43404" w:rsidRPr="009F1818">
              <w:rPr>
                <w:rFonts w:cs="Arial"/>
                <w:sz w:val="20"/>
                <w:szCs w:val="20"/>
              </w:rPr>
            </w:r>
            <w:r w:rsidR="00A43404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404" w:rsidRPr="00102F20" w:rsidTr="00D45B5E">
        <w:trPr>
          <w:trHeight w:val="53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3404" w:rsidRPr="007A7F0A" w:rsidRDefault="00A43404" w:rsidP="00D5462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A43404" w:rsidRPr="000B72AE" w:rsidRDefault="00A43404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A43404" w:rsidRDefault="00A43404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Pr="007D41D5" w:rsidRDefault="006D14A5" w:rsidP="00D5462B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eastAsia="de-AT"/>
              </w:rPr>
            </w:pPr>
            <w:r w:rsidRPr="007D41D5">
              <w:rPr>
                <w:rFonts w:cs="Arial"/>
                <w:b/>
                <w:bCs/>
                <w:lang w:eastAsia="de-AT"/>
              </w:rPr>
              <w:t>Individuelle Schwe</w:t>
            </w:r>
            <w:r w:rsidR="007D41D5" w:rsidRPr="007D41D5">
              <w:rPr>
                <w:rFonts w:cs="Arial"/>
                <w:b/>
                <w:bCs/>
                <w:lang w:eastAsia="de-AT"/>
              </w:rPr>
              <w:t>r</w:t>
            </w:r>
            <w:r w:rsidRPr="007D41D5">
              <w:rPr>
                <w:rFonts w:cs="Arial"/>
                <w:b/>
                <w:bCs/>
                <w:lang w:eastAsia="de-AT"/>
              </w:rPr>
              <w:t>punktsetzung</w:t>
            </w: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Default="006D14A5" w:rsidP="00D5462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6D14A5" w:rsidRPr="00FB43BD" w:rsidRDefault="006D14A5" w:rsidP="00D5462B">
            <w:pPr>
              <w:spacing w:before="100" w:after="100"/>
              <w:ind w:left="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A43404" w:rsidRPr="00102F20" w:rsidRDefault="00A43404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404" w:rsidRPr="00102F20" w:rsidRDefault="006D14A5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max 20</w:t>
            </w:r>
            <w:r w:rsidR="00A43404">
              <w:rPr>
                <w:rFonts w:cs="Arial"/>
                <w:sz w:val="16"/>
                <w:szCs w:val="16"/>
              </w:rPr>
              <w:br/>
            </w:r>
            <w:r w:rsidR="00A43404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43404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43404" w:rsidRPr="009F1818">
              <w:rPr>
                <w:rFonts w:cs="Arial"/>
                <w:sz w:val="20"/>
                <w:szCs w:val="20"/>
              </w:rPr>
            </w:r>
            <w:r w:rsidR="00A43404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43404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43404" w:rsidRDefault="00A43404" w:rsidP="00FB6E3B">
      <w:pPr>
        <w:outlineLvl w:val="0"/>
        <w:rPr>
          <w:b/>
          <w:sz w:val="21"/>
          <w:szCs w:val="21"/>
        </w:rPr>
      </w:pPr>
    </w:p>
    <w:p w:rsidR="00A43404" w:rsidRPr="00FE1175" w:rsidRDefault="00A43404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A43404" w:rsidRDefault="00A43404" w:rsidP="00BF1543">
      <w:pPr>
        <w:rPr>
          <w:sz w:val="21"/>
          <w:szCs w:val="21"/>
        </w:rPr>
      </w:pPr>
    </w:p>
    <w:p w:rsidR="00A43404" w:rsidRDefault="00A43404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A43404" w:rsidRDefault="00A43404" w:rsidP="00BF1543">
      <w:pPr>
        <w:rPr>
          <w:sz w:val="21"/>
          <w:szCs w:val="21"/>
        </w:rPr>
      </w:pPr>
    </w:p>
    <w:p w:rsidR="00A43404" w:rsidRPr="00FE1175" w:rsidRDefault="00A43404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A43404" w:rsidTr="00BE35BD">
        <w:tc>
          <w:tcPr>
            <w:tcW w:w="970" w:type="dxa"/>
            <w:vAlign w:val="center"/>
          </w:tcPr>
          <w:p w:rsidR="00A43404" w:rsidRDefault="00A43404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19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A43404" w:rsidRDefault="00A43404" w:rsidP="00BF1543">
            <w:pPr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A43404" w:rsidRDefault="00A43404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A43404" w:rsidRDefault="00A43404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43404" w:rsidRDefault="00A43404" w:rsidP="00BF1543">
            <w:pPr>
              <w:spacing w:before="120" w:after="120"/>
            </w:pPr>
          </w:p>
        </w:tc>
      </w:tr>
    </w:tbl>
    <w:p w:rsidR="00A43404" w:rsidRDefault="00A43404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A43404" w:rsidTr="00BE35BD">
        <w:tc>
          <w:tcPr>
            <w:tcW w:w="6190" w:type="dxa"/>
          </w:tcPr>
          <w:p w:rsidR="00A43404" w:rsidRDefault="00A43404" w:rsidP="00BF1543">
            <w:r>
              <w:t>Unterschrift Antragsteller/in:</w:t>
            </w:r>
          </w:p>
        </w:tc>
        <w:tc>
          <w:tcPr>
            <w:tcW w:w="2700" w:type="dxa"/>
          </w:tcPr>
          <w:p w:rsidR="00A43404" w:rsidRDefault="00A43404" w:rsidP="00BF1543"/>
        </w:tc>
        <w:tc>
          <w:tcPr>
            <w:tcW w:w="6660" w:type="dxa"/>
          </w:tcPr>
          <w:p w:rsidR="00A43404" w:rsidRDefault="00A43404" w:rsidP="00BF1543">
            <w:r>
              <w:t>genehmigt:</w:t>
            </w:r>
          </w:p>
        </w:tc>
      </w:tr>
      <w:tr w:rsidR="00A43404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A43404" w:rsidRDefault="00A43404" w:rsidP="00BF1543"/>
          <w:p w:rsidR="00A43404" w:rsidRDefault="00A43404" w:rsidP="00BF1543"/>
          <w:p w:rsidR="00A43404" w:rsidRDefault="00A43404" w:rsidP="00BF1543"/>
          <w:p w:rsidR="00A43404" w:rsidRDefault="00A43404" w:rsidP="00BF1543"/>
        </w:tc>
        <w:tc>
          <w:tcPr>
            <w:tcW w:w="2700" w:type="dxa"/>
          </w:tcPr>
          <w:p w:rsidR="00A43404" w:rsidRDefault="00A43404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A43404" w:rsidRDefault="00A43404" w:rsidP="00355756">
            <w:pPr>
              <w:jc w:val="center"/>
            </w:pPr>
            <w:r>
              <w:t xml:space="preserve">Für </w:t>
            </w:r>
            <w:r w:rsidR="00817612">
              <w:t xml:space="preserve">den/die </w:t>
            </w:r>
            <w:r>
              <w:t>Universitätsstudienleiter</w:t>
            </w:r>
            <w:r w:rsidR="00091101">
              <w:t>/</w:t>
            </w:r>
            <w:r>
              <w:t>in:</w:t>
            </w:r>
          </w:p>
          <w:p w:rsidR="00A43404" w:rsidRDefault="00A43404" w:rsidP="00355756">
            <w:pPr>
              <w:jc w:val="center"/>
            </w:pPr>
          </w:p>
          <w:p w:rsidR="00A43404" w:rsidRDefault="00A43404" w:rsidP="00355756">
            <w:pPr>
              <w:jc w:val="center"/>
            </w:pPr>
          </w:p>
          <w:p w:rsidR="00A43404" w:rsidRDefault="00A43404" w:rsidP="00355756">
            <w:pPr>
              <w:jc w:val="center"/>
            </w:pPr>
          </w:p>
        </w:tc>
      </w:tr>
      <w:tr w:rsidR="00A43404" w:rsidRPr="0081480A" w:rsidTr="00BE35BD">
        <w:tc>
          <w:tcPr>
            <w:tcW w:w="6190" w:type="dxa"/>
            <w:tcBorders>
              <w:top w:val="single" w:sz="4" w:space="0" w:color="auto"/>
            </w:tcBorders>
          </w:tcPr>
          <w:p w:rsidR="00A43404" w:rsidRDefault="00A43404" w:rsidP="00BF1543"/>
        </w:tc>
        <w:tc>
          <w:tcPr>
            <w:tcW w:w="2700" w:type="dxa"/>
          </w:tcPr>
          <w:p w:rsidR="00A43404" w:rsidRDefault="00A43404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A43404" w:rsidRPr="00127746" w:rsidRDefault="00127746" w:rsidP="00795A95">
            <w:pPr>
              <w:jc w:val="center"/>
              <w:rPr>
                <w:lang w:val="en-US"/>
              </w:rPr>
            </w:pPr>
            <w:r w:rsidRPr="00127746">
              <w:rPr>
                <w:lang w:val="en-US"/>
              </w:rPr>
              <w:t>Ass. Prof. Dr. Brigitte Rath</w:t>
            </w:r>
          </w:p>
        </w:tc>
      </w:tr>
    </w:tbl>
    <w:p w:rsidR="00A43404" w:rsidRPr="00127746" w:rsidRDefault="00A43404" w:rsidP="00BF1543">
      <w:pPr>
        <w:rPr>
          <w:sz w:val="20"/>
          <w:szCs w:val="20"/>
          <w:lang w:val="en-US"/>
        </w:rPr>
      </w:pPr>
    </w:p>
    <w:sectPr w:rsidR="00A43404" w:rsidRPr="00127746" w:rsidSect="00AF6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404" w:rsidRDefault="00A43404">
      <w:r>
        <w:separator/>
      </w:r>
    </w:p>
  </w:endnote>
  <w:endnote w:type="continuationSeparator" w:id="0">
    <w:p w:rsidR="00A43404" w:rsidRDefault="00A4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02F" w:rsidRDefault="001720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02F" w:rsidRDefault="0017202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02F" w:rsidRDefault="001720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404" w:rsidRDefault="00A43404">
      <w:r>
        <w:separator/>
      </w:r>
    </w:p>
  </w:footnote>
  <w:footnote w:type="continuationSeparator" w:id="0">
    <w:p w:rsidR="00A43404" w:rsidRDefault="00A4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02F" w:rsidRDefault="001720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080"/>
      <w:gridCol w:w="2880"/>
      <w:gridCol w:w="5400"/>
    </w:tblGrid>
    <w:tr w:rsidR="00A43404" w:rsidTr="007557F8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A43404" w:rsidRDefault="00A4340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A43404" w:rsidRDefault="00A4340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080" w:type="dxa"/>
        </w:tcPr>
        <w:p w:rsidR="00A43404" w:rsidRDefault="00A4340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bottom w:val="single" w:sz="4" w:space="0" w:color="auto"/>
          </w:tcBorders>
          <w:shd w:val="clear" w:color="auto" w:fill="E0E0E0"/>
        </w:tcPr>
        <w:p w:rsidR="00A43404" w:rsidRDefault="00A4340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400" w:type="dxa"/>
        </w:tcPr>
        <w:p w:rsidR="00A43404" w:rsidRDefault="00A43404" w:rsidP="0085052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>Beiblatt M</w:t>
          </w:r>
          <w:r w:rsidR="00511B50">
            <w:t xml:space="preserve">A </w:t>
          </w:r>
          <w:r>
            <w:t>Vergl</w:t>
          </w:r>
          <w:r w:rsidR="0085052F">
            <w:t xml:space="preserve">. </w:t>
          </w:r>
          <w:r>
            <w:t xml:space="preserve">Literaturwissenschaft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A650A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A650A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  <w:p w:rsidR="0085052F" w:rsidRPr="0085052F" w:rsidRDefault="00D45B5E" w:rsidP="006D14A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rPr>
              <w:rStyle w:val="Seitenzahl"/>
              <w:b/>
            </w:rPr>
            <w:t xml:space="preserve">ab </w:t>
          </w:r>
          <w:r w:rsidR="0085052F" w:rsidRPr="0085052F">
            <w:rPr>
              <w:rStyle w:val="Seitenzahl"/>
              <w:b/>
            </w:rPr>
            <w:t>1.</w:t>
          </w:r>
          <w:r w:rsidR="0017202F">
            <w:rPr>
              <w:rStyle w:val="Seitenzahl"/>
              <w:b/>
            </w:rPr>
            <w:t>5.2024</w:t>
          </w:r>
        </w:p>
      </w:tc>
    </w:tr>
    <w:tr w:rsidR="00A43404" w:rsidTr="007557F8">
      <w:tc>
        <w:tcPr>
          <w:tcW w:w="6120" w:type="dxa"/>
          <w:tcBorders>
            <w:top w:val="single" w:sz="4" w:space="0" w:color="auto"/>
          </w:tcBorders>
        </w:tcPr>
        <w:p w:rsidR="00A43404" w:rsidRDefault="00A4340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080" w:type="dxa"/>
        </w:tcPr>
        <w:p w:rsidR="00A43404" w:rsidRDefault="00A4340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top w:val="single" w:sz="4" w:space="0" w:color="auto"/>
          </w:tcBorders>
        </w:tcPr>
        <w:p w:rsidR="00A43404" w:rsidRDefault="00A4340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5400" w:type="dxa"/>
        </w:tcPr>
        <w:p w:rsidR="00A43404" w:rsidRDefault="00A4340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A43404" w:rsidRDefault="00A43404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02F" w:rsidRDefault="001720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AY0NCL/MaI5Damr7LiN6RQHrSF/dd545YWp5Jb3b9j6bCLlMYGsX63lENBolvkRr0NQQaSE2LIxBztu7cDblQ==" w:salt="ciH2lSlR72nhDHzgSsewP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1E77"/>
    <w:rsid w:val="000036F7"/>
    <w:rsid w:val="000042E0"/>
    <w:rsid w:val="000121D8"/>
    <w:rsid w:val="000205D1"/>
    <w:rsid w:val="000225EF"/>
    <w:rsid w:val="00040ED0"/>
    <w:rsid w:val="00046364"/>
    <w:rsid w:val="00051305"/>
    <w:rsid w:val="00060178"/>
    <w:rsid w:val="00062B3D"/>
    <w:rsid w:val="00066BC1"/>
    <w:rsid w:val="00070943"/>
    <w:rsid w:val="000767FA"/>
    <w:rsid w:val="00082E80"/>
    <w:rsid w:val="00085450"/>
    <w:rsid w:val="00091101"/>
    <w:rsid w:val="00095210"/>
    <w:rsid w:val="000A3444"/>
    <w:rsid w:val="000A3D8E"/>
    <w:rsid w:val="000B72AE"/>
    <w:rsid w:val="000D6D6A"/>
    <w:rsid w:val="000F123C"/>
    <w:rsid w:val="000F3815"/>
    <w:rsid w:val="001007DC"/>
    <w:rsid w:val="00102F20"/>
    <w:rsid w:val="00127746"/>
    <w:rsid w:val="00150133"/>
    <w:rsid w:val="00164A06"/>
    <w:rsid w:val="00165A61"/>
    <w:rsid w:val="001706E2"/>
    <w:rsid w:val="0017202F"/>
    <w:rsid w:val="00183EB4"/>
    <w:rsid w:val="001C350A"/>
    <w:rsid w:val="001D095B"/>
    <w:rsid w:val="001D3BD8"/>
    <w:rsid w:val="001D6D2B"/>
    <w:rsid w:val="001E3A9E"/>
    <w:rsid w:val="001E3AE6"/>
    <w:rsid w:val="001F5B7E"/>
    <w:rsid w:val="00217787"/>
    <w:rsid w:val="002215FD"/>
    <w:rsid w:val="0022460E"/>
    <w:rsid w:val="00230958"/>
    <w:rsid w:val="00247810"/>
    <w:rsid w:val="00260C3B"/>
    <w:rsid w:val="00272918"/>
    <w:rsid w:val="00274AE9"/>
    <w:rsid w:val="00276B76"/>
    <w:rsid w:val="002774AC"/>
    <w:rsid w:val="0028085C"/>
    <w:rsid w:val="00284CF0"/>
    <w:rsid w:val="0029157D"/>
    <w:rsid w:val="00293B06"/>
    <w:rsid w:val="002A6490"/>
    <w:rsid w:val="002A6702"/>
    <w:rsid w:val="002B12BE"/>
    <w:rsid w:val="002D6014"/>
    <w:rsid w:val="002E1029"/>
    <w:rsid w:val="002F322A"/>
    <w:rsid w:val="00317B84"/>
    <w:rsid w:val="00327DDC"/>
    <w:rsid w:val="00334B95"/>
    <w:rsid w:val="00355756"/>
    <w:rsid w:val="00376C87"/>
    <w:rsid w:val="00381ED5"/>
    <w:rsid w:val="0038786F"/>
    <w:rsid w:val="0039621C"/>
    <w:rsid w:val="003A29B8"/>
    <w:rsid w:val="003B5A70"/>
    <w:rsid w:val="003B6BB4"/>
    <w:rsid w:val="003C7D89"/>
    <w:rsid w:val="003F1E47"/>
    <w:rsid w:val="00406258"/>
    <w:rsid w:val="00431641"/>
    <w:rsid w:val="00444362"/>
    <w:rsid w:val="0045242E"/>
    <w:rsid w:val="00457E1F"/>
    <w:rsid w:val="00473FF1"/>
    <w:rsid w:val="00477488"/>
    <w:rsid w:val="004821AE"/>
    <w:rsid w:val="00486919"/>
    <w:rsid w:val="00495D91"/>
    <w:rsid w:val="004A1428"/>
    <w:rsid w:val="004B5E95"/>
    <w:rsid w:val="004D2C5C"/>
    <w:rsid w:val="004D3DB5"/>
    <w:rsid w:val="004E1F4C"/>
    <w:rsid w:val="004F4F61"/>
    <w:rsid w:val="004F7589"/>
    <w:rsid w:val="00503962"/>
    <w:rsid w:val="00503AC2"/>
    <w:rsid w:val="0051162A"/>
    <w:rsid w:val="00511B50"/>
    <w:rsid w:val="00517019"/>
    <w:rsid w:val="005374E9"/>
    <w:rsid w:val="00546E31"/>
    <w:rsid w:val="00550195"/>
    <w:rsid w:val="00555AD4"/>
    <w:rsid w:val="00574CC3"/>
    <w:rsid w:val="00575B97"/>
    <w:rsid w:val="005852FA"/>
    <w:rsid w:val="005938FA"/>
    <w:rsid w:val="005D7E32"/>
    <w:rsid w:val="005E6DEC"/>
    <w:rsid w:val="005F0DFF"/>
    <w:rsid w:val="005F3642"/>
    <w:rsid w:val="005F4F74"/>
    <w:rsid w:val="0061428D"/>
    <w:rsid w:val="006169AB"/>
    <w:rsid w:val="006201A6"/>
    <w:rsid w:val="00623B21"/>
    <w:rsid w:val="00661987"/>
    <w:rsid w:val="006623D4"/>
    <w:rsid w:val="00675B9C"/>
    <w:rsid w:val="00675BD6"/>
    <w:rsid w:val="00695279"/>
    <w:rsid w:val="006A212D"/>
    <w:rsid w:val="006A798F"/>
    <w:rsid w:val="006B53E9"/>
    <w:rsid w:val="006C1846"/>
    <w:rsid w:val="006C1B48"/>
    <w:rsid w:val="006D14A5"/>
    <w:rsid w:val="006E5521"/>
    <w:rsid w:val="006E61E4"/>
    <w:rsid w:val="006F0E0D"/>
    <w:rsid w:val="006F3E42"/>
    <w:rsid w:val="006F6E0F"/>
    <w:rsid w:val="00705782"/>
    <w:rsid w:val="00714606"/>
    <w:rsid w:val="00721154"/>
    <w:rsid w:val="00726C27"/>
    <w:rsid w:val="00734DE6"/>
    <w:rsid w:val="0073628A"/>
    <w:rsid w:val="007557F8"/>
    <w:rsid w:val="007600E2"/>
    <w:rsid w:val="007805C1"/>
    <w:rsid w:val="007858C8"/>
    <w:rsid w:val="007865C4"/>
    <w:rsid w:val="00786E11"/>
    <w:rsid w:val="0079396E"/>
    <w:rsid w:val="00795A95"/>
    <w:rsid w:val="007A3421"/>
    <w:rsid w:val="007A4F7D"/>
    <w:rsid w:val="007A7F0A"/>
    <w:rsid w:val="007B1528"/>
    <w:rsid w:val="007D41D5"/>
    <w:rsid w:val="007E0BD3"/>
    <w:rsid w:val="008041A4"/>
    <w:rsid w:val="00811989"/>
    <w:rsid w:val="0081480A"/>
    <w:rsid w:val="00817612"/>
    <w:rsid w:val="00820366"/>
    <w:rsid w:val="00821831"/>
    <w:rsid w:val="0082214D"/>
    <w:rsid w:val="008265C6"/>
    <w:rsid w:val="0084578E"/>
    <w:rsid w:val="0085052F"/>
    <w:rsid w:val="0086640E"/>
    <w:rsid w:val="00876D95"/>
    <w:rsid w:val="00885A43"/>
    <w:rsid w:val="00886A10"/>
    <w:rsid w:val="008A2050"/>
    <w:rsid w:val="008B1BE1"/>
    <w:rsid w:val="008B3241"/>
    <w:rsid w:val="008B7FA1"/>
    <w:rsid w:val="008D1559"/>
    <w:rsid w:val="008D180D"/>
    <w:rsid w:val="008D2F77"/>
    <w:rsid w:val="008D49C3"/>
    <w:rsid w:val="008E1902"/>
    <w:rsid w:val="008E6B35"/>
    <w:rsid w:val="009020C0"/>
    <w:rsid w:val="00904423"/>
    <w:rsid w:val="009066C6"/>
    <w:rsid w:val="00920070"/>
    <w:rsid w:val="00924133"/>
    <w:rsid w:val="00931A4F"/>
    <w:rsid w:val="009323D9"/>
    <w:rsid w:val="00942A30"/>
    <w:rsid w:val="00944D3C"/>
    <w:rsid w:val="009457AA"/>
    <w:rsid w:val="009509FF"/>
    <w:rsid w:val="00952B6B"/>
    <w:rsid w:val="0096008D"/>
    <w:rsid w:val="009615C2"/>
    <w:rsid w:val="009627A0"/>
    <w:rsid w:val="0096324E"/>
    <w:rsid w:val="00972B50"/>
    <w:rsid w:val="00981C5A"/>
    <w:rsid w:val="009B4D52"/>
    <w:rsid w:val="009E3BEE"/>
    <w:rsid w:val="009E472C"/>
    <w:rsid w:val="009F1818"/>
    <w:rsid w:val="00A11D79"/>
    <w:rsid w:val="00A11EF2"/>
    <w:rsid w:val="00A14DBB"/>
    <w:rsid w:val="00A17790"/>
    <w:rsid w:val="00A22C0B"/>
    <w:rsid w:val="00A24034"/>
    <w:rsid w:val="00A26EE4"/>
    <w:rsid w:val="00A33C3E"/>
    <w:rsid w:val="00A346D1"/>
    <w:rsid w:val="00A43404"/>
    <w:rsid w:val="00A46920"/>
    <w:rsid w:val="00A46DF8"/>
    <w:rsid w:val="00A56713"/>
    <w:rsid w:val="00A56792"/>
    <w:rsid w:val="00A62270"/>
    <w:rsid w:val="00A75EC7"/>
    <w:rsid w:val="00A775E8"/>
    <w:rsid w:val="00A849B3"/>
    <w:rsid w:val="00A9434F"/>
    <w:rsid w:val="00AA3726"/>
    <w:rsid w:val="00AA48B7"/>
    <w:rsid w:val="00AA5EC6"/>
    <w:rsid w:val="00AA79B7"/>
    <w:rsid w:val="00AC5EA7"/>
    <w:rsid w:val="00AE0FEF"/>
    <w:rsid w:val="00AE36F9"/>
    <w:rsid w:val="00AE38F8"/>
    <w:rsid w:val="00AF5D02"/>
    <w:rsid w:val="00AF6FAA"/>
    <w:rsid w:val="00B011EA"/>
    <w:rsid w:val="00B25C32"/>
    <w:rsid w:val="00B36E4F"/>
    <w:rsid w:val="00B61A50"/>
    <w:rsid w:val="00B66991"/>
    <w:rsid w:val="00B72B9B"/>
    <w:rsid w:val="00B72E3D"/>
    <w:rsid w:val="00B75AD7"/>
    <w:rsid w:val="00B82CBF"/>
    <w:rsid w:val="00B87AEE"/>
    <w:rsid w:val="00B951CD"/>
    <w:rsid w:val="00B9738C"/>
    <w:rsid w:val="00BA0853"/>
    <w:rsid w:val="00BB0243"/>
    <w:rsid w:val="00BE35BD"/>
    <w:rsid w:val="00BF1543"/>
    <w:rsid w:val="00BF6F16"/>
    <w:rsid w:val="00C006E3"/>
    <w:rsid w:val="00C02F8A"/>
    <w:rsid w:val="00C03B35"/>
    <w:rsid w:val="00C16FAD"/>
    <w:rsid w:val="00C300E5"/>
    <w:rsid w:val="00C339FD"/>
    <w:rsid w:val="00C3487B"/>
    <w:rsid w:val="00C41498"/>
    <w:rsid w:val="00C44719"/>
    <w:rsid w:val="00C55332"/>
    <w:rsid w:val="00C802EF"/>
    <w:rsid w:val="00C8576F"/>
    <w:rsid w:val="00C860D4"/>
    <w:rsid w:val="00C95BA9"/>
    <w:rsid w:val="00CC54E8"/>
    <w:rsid w:val="00CE0F56"/>
    <w:rsid w:val="00CF116F"/>
    <w:rsid w:val="00D031E8"/>
    <w:rsid w:val="00D0323A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411A5"/>
    <w:rsid w:val="00D45B5E"/>
    <w:rsid w:val="00D5462B"/>
    <w:rsid w:val="00D54853"/>
    <w:rsid w:val="00D6207A"/>
    <w:rsid w:val="00D66AF4"/>
    <w:rsid w:val="00D87E6F"/>
    <w:rsid w:val="00D955CC"/>
    <w:rsid w:val="00DA4512"/>
    <w:rsid w:val="00DA6FF1"/>
    <w:rsid w:val="00DC0EA8"/>
    <w:rsid w:val="00DD58F2"/>
    <w:rsid w:val="00DE302D"/>
    <w:rsid w:val="00DF0831"/>
    <w:rsid w:val="00DF16F2"/>
    <w:rsid w:val="00DF5484"/>
    <w:rsid w:val="00DF5553"/>
    <w:rsid w:val="00DF65CF"/>
    <w:rsid w:val="00E01283"/>
    <w:rsid w:val="00E01F59"/>
    <w:rsid w:val="00E03947"/>
    <w:rsid w:val="00E22742"/>
    <w:rsid w:val="00E339C2"/>
    <w:rsid w:val="00E4132B"/>
    <w:rsid w:val="00E42AAE"/>
    <w:rsid w:val="00E46205"/>
    <w:rsid w:val="00E52428"/>
    <w:rsid w:val="00E724ED"/>
    <w:rsid w:val="00E851AF"/>
    <w:rsid w:val="00E87228"/>
    <w:rsid w:val="00EA7876"/>
    <w:rsid w:val="00EB58F3"/>
    <w:rsid w:val="00EB6190"/>
    <w:rsid w:val="00ED3ED7"/>
    <w:rsid w:val="00EE03CA"/>
    <w:rsid w:val="00F02073"/>
    <w:rsid w:val="00F02370"/>
    <w:rsid w:val="00F02D7C"/>
    <w:rsid w:val="00F05076"/>
    <w:rsid w:val="00F1589E"/>
    <w:rsid w:val="00F32B4C"/>
    <w:rsid w:val="00F34732"/>
    <w:rsid w:val="00F4147F"/>
    <w:rsid w:val="00F43842"/>
    <w:rsid w:val="00F47698"/>
    <w:rsid w:val="00F56142"/>
    <w:rsid w:val="00F82A6F"/>
    <w:rsid w:val="00F903E0"/>
    <w:rsid w:val="00F90C11"/>
    <w:rsid w:val="00F91010"/>
    <w:rsid w:val="00FA1736"/>
    <w:rsid w:val="00FA2174"/>
    <w:rsid w:val="00FA2D19"/>
    <w:rsid w:val="00FA650A"/>
    <w:rsid w:val="00FB07D4"/>
    <w:rsid w:val="00FB43BD"/>
    <w:rsid w:val="00FB6E3B"/>
    <w:rsid w:val="00FC4D00"/>
    <w:rsid w:val="00FC6ED5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20131-3DAD-4D86-9891-24C42F43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97D19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97D19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D19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97D19"/>
    <w:rPr>
      <w:sz w:val="0"/>
      <w:szCs w:val="0"/>
      <w:lang w:eastAsia="de-DE"/>
    </w:rPr>
  </w:style>
  <w:style w:type="character" w:customStyle="1" w:styleId="Hervorfett">
    <w:name w:val="Hervor_fett"/>
    <w:rsid w:val="006D14A5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3574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2018-09-20T08:30:00Z</cp:lastPrinted>
  <dcterms:created xsi:type="dcterms:W3CDTF">2024-05-27T13:03:00Z</dcterms:created>
  <dcterms:modified xsi:type="dcterms:W3CDTF">2024-05-27T13:03:00Z</dcterms:modified>
</cp:coreProperties>
</file>