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1B04C" w14:textId="6D98E550" w:rsidR="00671E08" w:rsidRPr="000E5E11" w:rsidRDefault="0018639E" w:rsidP="00671E08">
      <w:pPr>
        <w:rPr>
          <w:rFonts w:cstheme="minorHAnsi"/>
          <w:b/>
          <w:bCs/>
          <w:noProof/>
          <w:sz w:val="32"/>
          <w:szCs w:val="32"/>
        </w:rPr>
      </w:pPr>
      <w:bookmarkStart w:id="0" w:name="_Hlk140842016"/>
      <w:bookmarkEnd w:id="0"/>
      <w:r w:rsidRPr="000E5E11">
        <w:rPr>
          <w:rFonts w:cstheme="minorHAnsi"/>
          <w:b/>
          <w:bCs/>
          <w:i/>
          <w:iCs/>
          <w:noProof/>
          <w:sz w:val="32"/>
          <w:szCs w:val="32"/>
        </w:rPr>
        <w:t>Bromus sterilis</w:t>
      </w:r>
      <w:r w:rsidR="00671E08" w:rsidRPr="000E5E11">
        <w:rPr>
          <w:rFonts w:cstheme="minorHAnsi"/>
          <w:b/>
          <w:bCs/>
          <w:i/>
          <w:iCs/>
          <w:noProof/>
          <w:sz w:val="32"/>
          <w:szCs w:val="32"/>
        </w:rPr>
        <w:t>,</w:t>
      </w:r>
      <w:r w:rsidR="00DE2C63" w:rsidRPr="000E5E11">
        <w:rPr>
          <w:rFonts w:cstheme="minorHAnsi"/>
          <w:b/>
          <w:bCs/>
          <w:i/>
          <w:iCs/>
          <w:noProof/>
          <w:sz w:val="32"/>
          <w:szCs w:val="32"/>
        </w:rPr>
        <w:t xml:space="preserve"> </w:t>
      </w:r>
      <w:r w:rsidRPr="000E5E11">
        <w:rPr>
          <w:rFonts w:cstheme="minorHAnsi"/>
          <w:b/>
          <w:bCs/>
          <w:noProof/>
          <w:sz w:val="32"/>
          <w:szCs w:val="32"/>
        </w:rPr>
        <w:t>Ruderal-Trespe</w:t>
      </w:r>
      <w:r w:rsidR="00671E08" w:rsidRPr="000E5E11">
        <w:rPr>
          <w:rFonts w:cstheme="minorHAnsi"/>
          <w:b/>
          <w:bCs/>
          <w:i/>
          <w:iCs/>
          <w:noProof/>
          <w:sz w:val="32"/>
          <w:szCs w:val="32"/>
        </w:rPr>
        <w:t xml:space="preserve"> </w:t>
      </w:r>
    </w:p>
    <w:p w14:paraId="5C73A51D" w14:textId="46594F80" w:rsidR="00671E08" w:rsidRPr="000E5E11" w:rsidRDefault="007B3EE2" w:rsidP="00671E08">
      <w:pPr>
        <w:rPr>
          <w:rFonts w:cstheme="minorHAnsi"/>
          <w:noProof/>
          <w:sz w:val="24"/>
          <w:szCs w:val="24"/>
        </w:rPr>
      </w:pPr>
      <w:r w:rsidRPr="000E5E11">
        <w:rPr>
          <w:rFonts w:cstheme="minorHAnsi"/>
          <w:noProof/>
          <w:sz w:val="24"/>
          <w:szCs w:val="24"/>
        </w:rPr>
        <w:t>[</w:t>
      </w:r>
      <w:r w:rsidR="0018639E" w:rsidRPr="000E5E11">
        <w:rPr>
          <w:rFonts w:cstheme="minorHAnsi"/>
          <w:noProof/>
          <w:sz w:val="24"/>
          <w:szCs w:val="24"/>
        </w:rPr>
        <w:t>Poaceae, Süßgräser</w:t>
      </w:r>
      <w:r w:rsidR="00671E08" w:rsidRPr="000E5E11">
        <w:rPr>
          <w:rFonts w:cstheme="minorHAnsi"/>
          <w:noProof/>
          <w:sz w:val="24"/>
          <w:szCs w:val="24"/>
        </w:rPr>
        <w:t>]</w:t>
      </w:r>
    </w:p>
    <w:p w14:paraId="0413B947" w14:textId="553D0D42" w:rsidR="00671E08" w:rsidRPr="000E5E11" w:rsidRDefault="00671E08" w:rsidP="00671E08">
      <w:pPr>
        <w:rPr>
          <w:rFonts w:cstheme="minorHAnsi"/>
          <w:noProof/>
          <w:sz w:val="24"/>
          <w:szCs w:val="24"/>
        </w:rPr>
      </w:pPr>
    </w:p>
    <w:p w14:paraId="777C001C" w14:textId="16A81285" w:rsidR="006B1A75" w:rsidRPr="000E5E11" w:rsidRDefault="0027330E" w:rsidP="00AD0C37">
      <w:pPr>
        <w:jc w:val="center"/>
        <w:rPr>
          <w:rFonts w:cstheme="minorHAnsi"/>
          <w:noProof/>
          <w:sz w:val="24"/>
          <w:szCs w:val="24"/>
        </w:rPr>
      </w:pPr>
      <w:r w:rsidRPr="000E5E11">
        <w:rPr>
          <w:rFonts w:cstheme="minorHAnsi"/>
          <w:noProof/>
          <w:sz w:val="24"/>
          <w:szCs w:val="24"/>
        </w:rPr>
        <w:drawing>
          <wp:inline distT="0" distB="0" distL="0" distR="0" wp14:anchorId="51A7FEF9" wp14:editId="6A6075F5">
            <wp:extent cx="2641870" cy="2340000"/>
            <wp:effectExtent l="0" t="0" r="6350" b="3175"/>
            <wp:docPr id="1194193117" name="Grafik 1" descr="Ein Bild, das Pflanze, Gras, draußen, Feldfruch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4193117" name="Grafik 1" descr="Ein Bild, das Pflanze, Gras, draußen, Feldfrucht enthält.&#10;&#10;Automatisch generierte Beschreibu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974" r="9351"/>
                    <a:stretch/>
                  </pic:blipFill>
                  <pic:spPr bwMode="auto">
                    <a:xfrm>
                      <a:off x="0" y="0"/>
                      <a:ext cx="2641870" cy="23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AD0C37" w:rsidRPr="000E5E11">
        <w:rPr>
          <w:rFonts w:cstheme="minorHAnsi"/>
          <w:noProof/>
          <w:sz w:val="24"/>
          <w:szCs w:val="24"/>
        </w:rPr>
        <w:t xml:space="preserve">   </w:t>
      </w:r>
      <w:r w:rsidR="002A7AD5" w:rsidRPr="000E5E11">
        <w:rPr>
          <w:rFonts w:cstheme="minorHAnsi"/>
          <w:noProof/>
          <w:sz w:val="24"/>
          <w:szCs w:val="24"/>
        </w:rPr>
        <w:drawing>
          <wp:inline distT="0" distB="0" distL="0" distR="0" wp14:anchorId="274A75B9" wp14:editId="561F1F5C">
            <wp:extent cx="2287021" cy="2340000"/>
            <wp:effectExtent l="0" t="0" r="0" b="3175"/>
            <wp:docPr id="1227631727" name="Grafik 3" descr="Ein Bild, das Stiel Stamm, draußen, Pflanze, Gras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7631727" name="Grafik 3" descr="Ein Bild, das Stiel Stamm, draußen, Pflanze, Gras enthält.&#10;&#10;Automatisch generierte Beschreibu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415" r="17395"/>
                    <a:stretch/>
                  </pic:blipFill>
                  <pic:spPr bwMode="auto">
                    <a:xfrm>
                      <a:off x="0" y="0"/>
                      <a:ext cx="2287021" cy="23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42D6B4D" w14:textId="77777777" w:rsidR="00242AB9" w:rsidRPr="000E5E11" w:rsidRDefault="00242AB9" w:rsidP="00671E08">
      <w:pPr>
        <w:rPr>
          <w:rFonts w:cstheme="minorHAnsi"/>
          <w:noProof/>
        </w:rPr>
      </w:pPr>
    </w:p>
    <w:p w14:paraId="0842FB91" w14:textId="77777777" w:rsidR="003B2125" w:rsidRPr="000E5E11" w:rsidRDefault="00671E08" w:rsidP="00671E08">
      <w:pPr>
        <w:rPr>
          <w:rFonts w:cstheme="minorHAnsi"/>
          <w:noProof/>
          <w:sz w:val="24"/>
          <w:szCs w:val="24"/>
        </w:rPr>
      </w:pPr>
      <w:r w:rsidRPr="000E5E11">
        <w:rPr>
          <w:rFonts w:cstheme="minorHAnsi"/>
          <w:b/>
          <w:bCs/>
          <w:noProof/>
          <w:sz w:val="24"/>
          <w:szCs w:val="24"/>
        </w:rPr>
        <w:t>Merkmale:</w:t>
      </w:r>
      <w:r w:rsidR="00323AF6" w:rsidRPr="000E5E11">
        <w:rPr>
          <w:rFonts w:cstheme="minorHAnsi"/>
          <w:noProof/>
          <w:sz w:val="24"/>
          <w:szCs w:val="24"/>
        </w:rPr>
        <w:t xml:space="preserve"> </w:t>
      </w:r>
      <w:r w:rsidR="009827B5" w:rsidRPr="000E5E11">
        <w:rPr>
          <w:rFonts w:cstheme="minorHAnsi"/>
          <w:noProof/>
          <w:sz w:val="24"/>
          <w:szCs w:val="24"/>
        </w:rPr>
        <w:t>Dieses ein- bis zweijährige</w:t>
      </w:r>
      <w:r w:rsidR="00AB2CED" w:rsidRPr="000E5E11">
        <w:rPr>
          <w:rFonts w:cstheme="minorHAnsi"/>
          <w:noProof/>
          <w:sz w:val="24"/>
          <w:szCs w:val="24"/>
        </w:rPr>
        <w:t xml:space="preserve"> Süßgras</w:t>
      </w:r>
      <w:r w:rsidR="009827B5" w:rsidRPr="000E5E11">
        <w:rPr>
          <w:rFonts w:cstheme="minorHAnsi"/>
          <w:noProof/>
          <w:sz w:val="24"/>
          <w:szCs w:val="24"/>
        </w:rPr>
        <w:t xml:space="preserve"> erreicht eine Höhe von </w:t>
      </w:r>
      <w:r w:rsidR="00B060C2" w:rsidRPr="000E5E11">
        <w:rPr>
          <w:rFonts w:cstheme="minorHAnsi"/>
          <w:noProof/>
          <w:sz w:val="24"/>
          <w:szCs w:val="24"/>
        </w:rPr>
        <w:t>30</w:t>
      </w:r>
      <w:r w:rsidR="007B1997" w:rsidRPr="000E5E11">
        <w:rPr>
          <w:rFonts w:cstheme="minorHAnsi"/>
          <w:noProof/>
          <w:sz w:val="24"/>
          <w:szCs w:val="24"/>
        </w:rPr>
        <w:t>-</w:t>
      </w:r>
      <w:r w:rsidR="00B060C2" w:rsidRPr="000E5E11">
        <w:rPr>
          <w:rFonts w:cstheme="minorHAnsi"/>
          <w:noProof/>
          <w:sz w:val="24"/>
          <w:szCs w:val="24"/>
        </w:rPr>
        <w:t>60</w:t>
      </w:r>
      <w:r w:rsidR="00AD0C37" w:rsidRPr="000E5E11">
        <w:rPr>
          <w:rFonts w:cstheme="minorHAnsi"/>
          <w:noProof/>
          <w:sz w:val="24"/>
          <w:szCs w:val="24"/>
        </w:rPr>
        <w:t xml:space="preserve"> </w:t>
      </w:r>
      <w:r w:rsidR="00B060C2" w:rsidRPr="000E5E11">
        <w:rPr>
          <w:rFonts w:cstheme="minorHAnsi"/>
          <w:noProof/>
          <w:sz w:val="24"/>
          <w:szCs w:val="24"/>
        </w:rPr>
        <w:t>cm</w:t>
      </w:r>
      <w:r w:rsidR="00AB2CED" w:rsidRPr="000E5E11">
        <w:rPr>
          <w:rFonts w:cstheme="minorHAnsi"/>
          <w:noProof/>
          <w:sz w:val="24"/>
          <w:szCs w:val="24"/>
        </w:rPr>
        <w:t>.</w:t>
      </w:r>
    </w:p>
    <w:p w14:paraId="771DD3DA" w14:textId="344CFAEC" w:rsidR="00696C9D" w:rsidRPr="000E5E11" w:rsidRDefault="00AB2CED" w:rsidP="00671E08">
      <w:pPr>
        <w:rPr>
          <w:rFonts w:cstheme="minorHAnsi"/>
          <w:noProof/>
          <w:sz w:val="24"/>
          <w:szCs w:val="24"/>
        </w:rPr>
      </w:pPr>
      <w:r w:rsidRPr="000E5E11">
        <w:rPr>
          <w:rFonts w:cstheme="minorHAnsi"/>
          <w:noProof/>
          <w:sz w:val="24"/>
          <w:szCs w:val="24"/>
        </w:rPr>
        <w:t xml:space="preserve">Die </w:t>
      </w:r>
      <w:r w:rsidR="00B060C2" w:rsidRPr="000E5E11">
        <w:rPr>
          <w:rFonts w:cstheme="minorHAnsi"/>
          <w:noProof/>
          <w:sz w:val="24"/>
          <w:szCs w:val="24"/>
        </w:rPr>
        <w:t xml:space="preserve">Laubblätter </w:t>
      </w:r>
      <w:r w:rsidRPr="000E5E11">
        <w:rPr>
          <w:rFonts w:cstheme="minorHAnsi"/>
          <w:noProof/>
          <w:sz w:val="24"/>
          <w:szCs w:val="24"/>
        </w:rPr>
        <w:t>sind</w:t>
      </w:r>
      <w:r w:rsidR="000C48F6" w:rsidRPr="000E5E11">
        <w:rPr>
          <w:rFonts w:cstheme="minorHAnsi"/>
          <w:noProof/>
          <w:sz w:val="24"/>
          <w:szCs w:val="24"/>
        </w:rPr>
        <w:t xml:space="preserve"> 3</w:t>
      </w:r>
      <w:r w:rsidR="007B1997" w:rsidRPr="000E5E11">
        <w:rPr>
          <w:rFonts w:cstheme="minorHAnsi"/>
          <w:noProof/>
          <w:sz w:val="24"/>
          <w:szCs w:val="24"/>
        </w:rPr>
        <w:t>-</w:t>
      </w:r>
      <w:r w:rsidR="000C48F6" w:rsidRPr="000E5E11">
        <w:rPr>
          <w:rFonts w:cstheme="minorHAnsi"/>
          <w:noProof/>
          <w:sz w:val="24"/>
          <w:szCs w:val="24"/>
        </w:rPr>
        <w:t>5</w:t>
      </w:r>
      <w:r w:rsidR="00AD0C37" w:rsidRPr="000E5E11">
        <w:rPr>
          <w:rFonts w:cstheme="minorHAnsi"/>
          <w:noProof/>
          <w:sz w:val="24"/>
          <w:szCs w:val="24"/>
        </w:rPr>
        <w:t xml:space="preserve"> </w:t>
      </w:r>
      <w:r w:rsidR="000C48F6" w:rsidRPr="000E5E11">
        <w:rPr>
          <w:rFonts w:cstheme="minorHAnsi"/>
          <w:noProof/>
          <w:sz w:val="24"/>
          <w:szCs w:val="24"/>
        </w:rPr>
        <w:t>mm breit</w:t>
      </w:r>
      <w:r w:rsidR="00070A1D" w:rsidRPr="000E5E11">
        <w:rPr>
          <w:rFonts w:cstheme="minorHAnsi"/>
          <w:noProof/>
          <w:sz w:val="24"/>
          <w:szCs w:val="24"/>
        </w:rPr>
        <w:t xml:space="preserve"> und flaumig behaart</w:t>
      </w:r>
      <w:r w:rsidRPr="000E5E11">
        <w:rPr>
          <w:rFonts w:cstheme="minorHAnsi"/>
          <w:noProof/>
          <w:sz w:val="24"/>
          <w:szCs w:val="24"/>
        </w:rPr>
        <w:t xml:space="preserve">. </w:t>
      </w:r>
    </w:p>
    <w:p w14:paraId="5FFB7C72" w14:textId="0CB99643" w:rsidR="00671E08" w:rsidRPr="000E5E11" w:rsidRDefault="00696C9D" w:rsidP="00671E08">
      <w:pPr>
        <w:rPr>
          <w:rFonts w:cstheme="minorHAnsi"/>
          <w:noProof/>
          <w:sz w:val="24"/>
          <w:szCs w:val="24"/>
        </w:rPr>
      </w:pPr>
      <w:r w:rsidRPr="000E5E11">
        <w:rPr>
          <w:rFonts w:cstheme="minorHAnsi"/>
          <w:noProof/>
          <w:sz w:val="24"/>
          <w:szCs w:val="24"/>
        </w:rPr>
        <w:t>Der überhängende, rispige Blütenstand</w:t>
      </w:r>
      <w:r w:rsidR="00BB48DD" w:rsidRPr="000E5E11">
        <w:rPr>
          <w:rFonts w:cstheme="minorHAnsi"/>
          <w:noProof/>
          <w:sz w:val="24"/>
          <w:szCs w:val="24"/>
        </w:rPr>
        <w:t xml:space="preserve"> besteht aus rauen Rispenzweigen, die 5-10</w:t>
      </w:r>
      <w:r w:rsidR="00AD0C37" w:rsidRPr="000E5E11">
        <w:rPr>
          <w:rFonts w:cstheme="minorHAnsi"/>
          <w:noProof/>
          <w:sz w:val="24"/>
          <w:szCs w:val="24"/>
        </w:rPr>
        <w:t xml:space="preserve"> </w:t>
      </w:r>
      <w:r w:rsidR="00BB48DD" w:rsidRPr="000E5E11">
        <w:rPr>
          <w:rFonts w:cstheme="minorHAnsi"/>
          <w:noProof/>
          <w:sz w:val="24"/>
          <w:szCs w:val="24"/>
        </w:rPr>
        <w:t>mm lang  und mit 1-2 Ährchen besetzt sind.</w:t>
      </w:r>
      <w:r w:rsidR="003B2125" w:rsidRPr="000E5E11">
        <w:rPr>
          <w:rFonts w:cstheme="minorHAnsi"/>
          <w:noProof/>
          <w:sz w:val="24"/>
          <w:szCs w:val="24"/>
        </w:rPr>
        <w:t xml:space="preserve"> </w:t>
      </w:r>
      <w:r w:rsidR="00EA666B" w:rsidRPr="000E5E11">
        <w:rPr>
          <w:rFonts w:cstheme="minorHAnsi"/>
          <w:noProof/>
          <w:sz w:val="24"/>
          <w:szCs w:val="24"/>
        </w:rPr>
        <w:t>Die untere Hüllspelze ist 1-nervig, die Obere ist 3-nervig</w:t>
      </w:r>
      <w:r w:rsidR="007B20C6" w:rsidRPr="000E5E11">
        <w:rPr>
          <w:rFonts w:cstheme="minorHAnsi"/>
          <w:noProof/>
          <w:sz w:val="24"/>
          <w:szCs w:val="24"/>
        </w:rPr>
        <w:t>.</w:t>
      </w:r>
      <w:r w:rsidR="000D2ECC" w:rsidRPr="000E5E11">
        <w:rPr>
          <w:rFonts w:cstheme="minorHAnsi"/>
          <w:noProof/>
          <w:sz w:val="24"/>
          <w:szCs w:val="24"/>
        </w:rPr>
        <w:t xml:space="preserve"> </w:t>
      </w:r>
      <w:r w:rsidR="00F86AB7" w:rsidRPr="000E5E11">
        <w:rPr>
          <w:rFonts w:cstheme="minorHAnsi"/>
          <w:noProof/>
          <w:sz w:val="24"/>
          <w:szCs w:val="24"/>
        </w:rPr>
        <w:t>Di</w:t>
      </w:r>
      <w:r w:rsidR="00A35A1C" w:rsidRPr="000E5E11">
        <w:rPr>
          <w:rFonts w:cstheme="minorHAnsi"/>
          <w:noProof/>
          <w:sz w:val="24"/>
          <w:szCs w:val="24"/>
        </w:rPr>
        <w:t>e Grannen sind deutlich länger</w:t>
      </w:r>
      <w:r w:rsidR="006C4438" w:rsidRPr="000E5E11">
        <w:rPr>
          <w:rFonts w:cstheme="minorHAnsi"/>
          <w:noProof/>
          <w:sz w:val="24"/>
          <w:szCs w:val="24"/>
        </w:rPr>
        <w:t>,</w:t>
      </w:r>
      <w:r w:rsidR="00A35A1C" w:rsidRPr="000E5E11">
        <w:rPr>
          <w:rFonts w:cstheme="minorHAnsi"/>
          <w:noProof/>
          <w:sz w:val="24"/>
          <w:szCs w:val="24"/>
        </w:rPr>
        <w:t xml:space="preserve"> als die rauen</w:t>
      </w:r>
      <w:r w:rsidR="009A1302" w:rsidRPr="000E5E11">
        <w:rPr>
          <w:rFonts w:cstheme="minorHAnsi"/>
          <w:noProof/>
          <w:sz w:val="24"/>
          <w:szCs w:val="24"/>
        </w:rPr>
        <w:t>, aber kahlen Deckspelzen.</w:t>
      </w:r>
    </w:p>
    <w:p w14:paraId="7196EABC" w14:textId="24136CC0" w:rsidR="0018603B" w:rsidRPr="000E5E11" w:rsidRDefault="00671E08" w:rsidP="00671E08">
      <w:pPr>
        <w:rPr>
          <w:rFonts w:cstheme="minorHAnsi"/>
          <w:noProof/>
          <w:sz w:val="24"/>
          <w:szCs w:val="24"/>
        </w:rPr>
      </w:pPr>
      <w:r w:rsidRPr="000E5E11">
        <w:rPr>
          <w:rFonts w:cstheme="minorHAnsi"/>
          <w:b/>
          <w:bCs/>
          <w:noProof/>
          <w:sz w:val="24"/>
          <w:szCs w:val="24"/>
        </w:rPr>
        <w:t>Ökologie:</w:t>
      </w:r>
      <w:r w:rsidRPr="000E5E11">
        <w:rPr>
          <w:rFonts w:cstheme="minorHAnsi"/>
          <w:noProof/>
          <w:sz w:val="24"/>
          <w:szCs w:val="24"/>
        </w:rPr>
        <w:t xml:space="preserve"> </w:t>
      </w:r>
      <w:r w:rsidR="00056614" w:rsidRPr="000E5E11">
        <w:rPr>
          <w:rFonts w:cstheme="minorHAnsi"/>
          <w:i/>
          <w:iCs/>
          <w:noProof/>
          <w:sz w:val="24"/>
          <w:szCs w:val="24"/>
        </w:rPr>
        <w:t>Bromus sterilis</w:t>
      </w:r>
      <w:r w:rsidR="00056614" w:rsidRPr="000E5E11">
        <w:rPr>
          <w:rFonts w:cstheme="minorHAnsi"/>
          <w:noProof/>
          <w:sz w:val="24"/>
          <w:szCs w:val="24"/>
        </w:rPr>
        <w:t xml:space="preserve"> bevorzugt stickstoffreiche Standorte</w:t>
      </w:r>
      <w:r w:rsidR="007510F5" w:rsidRPr="000E5E11">
        <w:rPr>
          <w:rFonts w:cstheme="minorHAnsi"/>
          <w:noProof/>
          <w:sz w:val="24"/>
          <w:szCs w:val="24"/>
        </w:rPr>
        <w:t xml:space="preserve"> u</w:t>
      </w:r>
      <w:r w:rsidR="001B10A4" w:rsidRPr="000E5E11">
        <w:rPr>
          <w:rFonts w:cstheme="minorHAnsi"/>
          <w:noProof/>
          <w:sz w:val="24"/>
          <w:szCs w:val="24"/>
        </w:rPr>
        <w:t>nd kommt auf Ruderal</w:t>
      </w:r>
      <w:r w:rsidR="000053BA" w:rsidRPr="000E5E11">
        <w:rPr>
          <w:rFonts w:cstheme="minorHAnsi"/>
          <w:noProof/>
          <w:sz w:val="24"/>
          <w:szCs w:val="24"/>
        </w:rPr>
        <w:t xml:space="preserve">fluren, an Wegrändern, in ruderalen Heckensäumen und </w:t>
      </w:r>
      <w:r w:rsidR="00FB31C0" w:rsidRPr="000E5E11">
        <w:rPr>
          <w:rFonts w:cstheme="minorHAnsi"/>
          <w:noProof/>
          <w:sz w:val="24"/>
          <w:szCs w:val="24"/>
        </w:rPr>
        <w:t>lichten und trockenen (Robinien-) Forsten vor.</w:t>
      </w:r>
    </w:p>
    <w:p w14:paraId="68CD45DC" w14:textId="77777777" w:rsidR="000E5E11" w:rsidRPr="000E5E11" w:rsidRDefault="000E5E11" w:rsidP="000E5E11">
      <w:pPr>
        <w:rPr>
          <w:rFonts w:cstheme="minorHAnsi"/>
          <w:noProof/>
          <w:sz w:val="24"/>
          <w:szCs w:val="24"/>
        </w:rPr>
      </w:pPr>
      <w:r w:rsidRPr="000E5E11">
        <w:rPr>
          <w:rFonts w:cstheme="minorHAnsi"/>
          <w:b/>
          <w:bCs/>
          <w:noProof/>
          <w:sz w:val="24"/>
          <w:szCs w:val="24"/>
        </w:rPr>
        <w:t xml:space="preserve">Blütezeit: </w:t>
      </w:r>
      <w:r w:rsidRPr="000E5E11">
        <w:rPr>
          <w:rFonts w:cstheme="minorHAnsi"/>
          <w:noProof/>
          <w:sz w:val="24"/>
          <w:szCs w:val="24"/>
        </w:rPr>
        <w:t>Mai bis Juli</w:t>
      </w:r>
    </w:p>
    <w:p w14:paraId="751F93DD" w14:textId="22CB4FD2" w:rsidR="00671E08" w:rsidRPr="000E5E11" w:rsidRDefault="00242AB9" w:rsidP="00671E08">
      <w:pPr>
        <w:rPr>
          <w:rFonts w:cstheme="minorHAnsi"/>
          <w:sz w:val="24"/>
          <w:szCs w:val="24"/>
        </w:rPr>
      </w:pPr>
      <w:r w:rsidRPr="000E5E11">
        <w:rPr>
          <w:rFonts w:cstheme="minorHAnsi"/>
          <w:b/>
          <w:bCs/>
          <w:sz w:val="24"/>
          <w:szCs w:val="24"/>
        </w:rPr>
        <w:t xml:space="preserve">Höhenstufe: </w:t>
      </w:r>
      <w:proofErr w:type="spellStart"/>
      <w:r w:rsidRPr="000E5E11">
        <w:rPr>
          <w:rFonts w:cstheme="minorHAnsi"/>
          <w:sz w:val="24"/>
          <w:szCs w:val="24"/>
        </w:rPr>
        <w:t>collin</w:t>
      </w:r>
      <w:proofErr w:type="spellEnd"/>
      <w:r w:rsidRPr="000E5E11">
        <w:rPr>
          <w:rFonts w:cstheme="minorHAnsi"/>
          <w:sz w:val="24"/>
          <w:szCs w:val="24"/>
        </w:rPr>
        <w:t xml:space="preserve"> bis montan</w:t>
      </w:r>
    </w:p>
    <w:p w14:paraId="6079EE8F" w14:textId="3E3E581C" w:rsidR="008C58AA" w:rsidRPr="000E5E11" w:rsidRDefault="008C58AA" w:rsidP="00620BA5">
      <w:pPr>
        <w:spacing w:line="276" w:lineRule="auto"/>
        <w:rPr>
          <w:rFonts w:cstheme="minorHAnsi"/>
          <w:noProof/>
          <w:sz w:val="24"/>
          <w:szCs w:val="24"/>
          <w:lang w:val="de-AT"/>
        </w:rPr>
      </w:pPr>
      <w:r w:rsidRPr="000E5E11">
        <w:rPr>
          <w:rFonts w:cstheme="minorHAnsi"/>
          <w:b/>
          <w:bCs/>
          <w:noProof/>
          <w:sz w:val="24"/>
          <w:szCs w:val="24"/>
          <w:lang w:val="de-AT"/>
        </w:rPr>
        <w:t>Rote Liste Nordtirol</w:t>
      </w:r>
      <w:r w:rsidRPr="000E5E11">
        <w:rPr>
          <w:rFonts w:cstheme="minorHAnsi"/>
          <w:b/>
          <w:bCs/>
          <w:noProof/>
          <w:sz w:val="24"/>
          <w:szCs w:val="24"/>
          <w:vertAlign w:val="superscript"/>
          <w:lang w:val="de-AT"/>
        </w:rPr>
        <w:t>1</w:t>
      </w:r>
      <w:r w:rsidRPr="000E5E11">
        <w:rPr>
          <w:rFonts w:cstheme="minorHAnsi"/>
          <w:b/>
          <w:bCs/>
          <w:noProof/>
          <w:sz w:val="24"/>
          <w:szCs w:val="24"/>
          <w:lang w:val="de-AT"/>
        </w:rPr>
        <w:t xml:space="preserve">: </w:t>
      </w:r>
      <w:r w:rsidR="000E5E11" w:rsidRPr="000E5E11">
        <w:rPr>
          <w:rFonts w:cstheme="minorHAnsi"/>
          <w:noProof/>
          <w:sz w:val="24"/>
          <w:szCs w:val="24"/>
          <w:lang w:val="de-AT"/>
        </w:rPr>
        <w:t>e</w:t>
      </w:r>
    </w:p>
    <w:p w14:paraId="40C1C61B" w14:textId="039E850C" w:rsidR="008C58AA" w:rsidRPr="000E5E11" w:rsidRDefault="008C58AA" w:rsidP="00620BA5">
      <w:pPr>
        <w:spacing w:line="276" w:lineRule="auto"/>
        <w:rPr>
          <w:rFonts w:cstheme="minorHAnsi"/>
          <w:noProof/>
          <w:sz w:val="24"/>
          <w:szCs w:val="24"/>
          <w:lang w:val="de-AT"/>
        </w:rPr>
      </w:pPr>
      <w:r w:rsidRPr="000E5E11">
        <w:rPr>
          <w:rFonts w:cstheme="minorHAnsi"/>
          <w:b/>
          <w:bCs/>
          <w:noProof/>
          <w:sz w:val="24"/>
          <w:szCs w:val="24"/>
          <w:lang w:val="de-AT"/>
        </w:rPr>
        <w:t>Rote Liste Osttirol</w:t>
      </w:r>
      <w:r w:rsidRPr="000E5E11">
        <w:rPr>
          <w:rFonts w:cstheme="minorHAnsi"/>
          <w:b/>
          <w:bCs/>
          <w:noProof/>
          <w:sz w:val="24"/>
          <w:szCs w:val="24"/>
          <w:vertAlign w:val="superscript"/>
          <w:lang w:val="de-AT"/>
        </w:rPr>
        <w:t>1</w:t>
      </w:r>
      <w:r w:rsidRPr="000E5E11">
        <w:rPr>
          <w:rFonts w:cstheme="minorHAnsi"/>
          <w:b/>
          <w:bCs/>
          <w:noProof/>
          <w:sz w:val="24"/>
          <w:szCs w:val="24"/>
          <w:lang w:val="de-AT"/>
        </w:rPr>
        <w:t>:</w:t>
      </w:r>
      <w:r w:rsidRPr="000E5E11">
        <w:rPr>
          <w:rFonts w:cstheme="minorHAnsi"/>
          <w:noProof/>
          <w:sz w:val="24"/>
          <w:szCs w:val="24"/>
          <w:lang w:val="de-AT"/>
        </w:rPr>
        <w:t xml:space="preserve"> </w:t>
      </w:r>
      <w:r w:rsidR="000E5E11" w:rsidRPr="000E5E11">
        <w:rPr>
          <w:rFonts w:cstheme="minorHAnsi"/>
          <w:noProof/>
          <w:sz w:val="24"/>
          <w:szCs w:val="24"/>
          <w:lang w:val="de-AT"/>
        </w:rPr>
        <w:t>e</w:t>
      </w:r>
    </w:p>
    <w:p w14:paraId="64D9D1B3" w14:textId="4CD4C057" w:rsidR="008C58AA" w:rsidRPr="000E5E11" w:rsidRDefault="008C58AA" w:rsidP="008C58AA">
      <w:pPr>
        <w:spacing w:line="276" w:lineRule="auto"/>
        <w:rPr>
          <w:rFonts w:cstheme="minorHAnsi"/>
          <w:noProof/>
          <w:sz w:val="24"/>
          <w:szCs w:val="24"/>
        </w:rPr>
      </w:pPr>
      <w:r w:rsidRPr="000E5E11">
        <w:rPr>
          <w:rFonts w:cstheme="minorHAnsi"/>
          <w:b/>
          <w:bCs/>
          <w:noProof/>
          <w:sz w:val="24"/>
          <w:szCs w:val="24"/>
        </w:rPr>
        <w:t>Rote Liste Österreich</w:t>
      </w:r>
      <w:r w:rsidRPr="000E5E11">
        <w:rPr>
          <w:rFonts w:cstheme="minorHAnsi"/>
          <w:b/>
          <w:bCs/>
          <w:noProof/>
          <w:sz w:val="24"/>
          <w:szCs w:val="24"/>
          <w:vertAlign w:val="superscript"/>
        </w:rPr>
        <w:t>2</w:t>
      </w:r>
      <w:r w:rsidRPr="000E5E11">
        <w:rPr>
          <w:rFonts w:cstheme="minorHAnsi"/>
          <w:b/>
          <w:bCs/>
          <w:noProof/>
          <w:sz w:val="24"/>
          <w:szCs w:val="24"/>
        </w:rPr>
        <w:t>:</w:t>
      </w:r>
      <w:r w:rsidRPr="000E5E11">
        <w:rPr>
          <w:rFonts w:cstheme="minorHAnsi"/>
          <w:noProof/>
          <w:sz w:val="24"/>
          <w:szCs w:val="24"/>
        </w:rPr>
        <w:t xml:space="preserve"> </w:t>
      </w:r>
      <w:r w:rsidR="000E5E11" w:rsidRPr="000E5E11">
        <w:rPr>
          <w:rFonts w:cstheme="minorHAnsi"/>
          <w:noProof/>
          <w:sz w:val="24"/>
          <w:szCs w:val="24"/>
        </w:rPr>
        <w:t>LC</w:t>
      </w:r>
    </w:p>
    <w:tbl>
      <w:tblPr>
        <w:tblStyle w:val="Tabellenraster"/>
        <w:tblpPr w:leftFromText="141" w:rightFromText="141" w:vertAnchor="text" w:horzAnchor="page" w:tblpX="3085" w:tblpY="126"/>
        <w:tblW w:w="0" w:type="auto"/>
        <w:tblInd w:w="0" w:type="dxa"/>
        <w:tblLook w:val="04A0" w:firstRow="1" w:lastRow="0" w:firstColumn="1" w:lastColumn="0" w:noHBand="0" w:noVBand="1"/>
      </w:tblPr>
      <w:tblGrid>
        <w:gridCol w:w="338"/>
        <w:gridCol w:w="338"/>
        <w:gridCol w:w="341"/>
        <w:gridCol w:w="338"/>
        <w:gridCol w:w="347"/>
        <w:gridCol w:w="371"/>
        <w:gridCol w:w="338"/>
      </w:tblGrid>
      <w:tr w:rsidR="007C1402" w:rsidRPr="000E5E11" w14:paraId="3C38A206" w14:textId="77777777" w:rsidTr="007B199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3E9C8" w14:textId="77777777" w:rsidR="007C1402" w:rsidRPr="000E5E11" w:rsidRDefault="007C1402" w:rsidP="007B199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E5E11">
              <w:rPr>
                <w:rFonts w:cstheme="minorHAnsi"/>
                <w:sz w:val="24"/>
                <w:szCs w:val="24"/>
              </w:rPr>
              <w:t>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C76AC" w14:textId="77777777" w:rsidR="007C1402" w:rsidRPr="000E5E11" w:rsidRDefault="007C1402" w:rsidP="007B199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E5E11">
              <w:rPr>
                <w:rFonts w:cstheme="minorHAnsi"/>
                <w:sz w:val="24"/>
                <w:szCs w:val="24"/>
              </w:rPr>
              <w:t>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1763B" w14:textId="77777777" w:rsidR="007C1402" w:rsidRPr="000E5E11" w:rsidRDefault="007C1402" w:rsidP="007B199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E5E11">
              <w:rPr>
                <w:rFonts w:cstheme="minorHAnsi"/>
                <w:sz w:val="24"/>
                <w:szCs w:val="24"/>
              </w:rPr>
              <w:t>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195CB" w14:textId="77777777" w:rsidR="007C1402" w:rsidRPr="000E5E11" w:rsidRDefault="007C1402" w:rsidP="007B199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E5E11">
              <w:rPr>
                <w:rFonts w:cstheme="minorHAnsi"/>
                <w:sz w:val="24"/>
                <w:szCs w:val="24"/>
              </w:rPr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C56DA" w14:textId="77777777" w:rsidR="007C1402" w:rsidRPr="000E5E11" w:rsidRDefault="007C1402" w:rsidP="007B199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E5E11">
              <w:rPr>
                <w:rFonts w:cstheme="minorHAnsi"/>
                <w:sz w:val="24"/>
                <w:szCs w:val="24"/>
              </w:rPr>
              <w:t>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CB552" w14:textId="77777777" w:rsidR="007C1402" w:rsidRPr="000E5E11" w:rsidRDefault="007C1402" w:rsidP="007B199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E5E11">
              <w:rPr>
                <w:rFonts w:cstheme="minorHAnsi"/>
                <w:sz w:val="24"/>
                <w:szCs w:val="24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4F99C" w14:textId="77777777" w:rsidR="007C1402" w:rsidRPr="000E5E11" w:rsidRDefault="007C1402" w:rsidP="007B199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E5E11">
              <w:rPr>
                <w:rFonts w:cstheme="minorHAnsi"/>
                <w:sz w:val="24"/>
                <w:szCs w:val="24"/>
              </w:rPr>
              <w:t>S</w:t>
            </w:r>
          </w:p>
        </w:tc>
      </w:tr>
      <w:tr w:rsidR="007C1402" w:rsidRPr="000E5E11" w14:paraId="62011A33" w14:textId="77777777" w:rsidTr="007B199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AC9D8A" w14:textId="77777777" w:rsidR="007C1402" w:rsidRPr="000E5E11" w:rsidRDefault="007C1402" w:rsidP="007B199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E5E11"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249D68" w14:textId="77777777" w:rsidR="007C1402" w:rsidRPr="000E5E11" w:rsidRDefault="007C1402" w:rsidP="007B199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E5E11"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B79CA9" w14:textId="77777777" w:rsidR="007C1402" w:rsidRPr="000E5E11" w:rsidRDefault="007C1402" w:rsidP="007B199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E5E11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01DF3A" w14:textId="77777777" w:rsidR="007C1402" w:rsidRPr="000E5E11" w:rsidRDefault="007C1402" w:rsidP="007B199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E5E11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DD9A1F" w14:textId="77777777" w:rsidR="007C1402" w:rsidRPr="000E5E11" w:rsidRDefault="007C1402" w:rsidP="007B199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E5E11"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6E803D" w14:textId="77777777" w:rsidR="007C1402" w:rsidRPr="000E5E11" w:rsidRDefault="007C1402" w:rsidP="007B199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E5E11"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3A69FE" w14:textId="77777777" w:rsidR="007C1402" w:rsidRPr="000E5E11" w:rsidRDefault="007C1402" w:rsidP="007B199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E5E11">
              <w:rPr>
                <w:rFonts w:cstheme="minorHAnsi"/>
                <w:sz w:val="24"/>
                <w:szCs w:val="24"/>
              </w:rPr>
              <w:t>0</w:t>
            </w:r>
          </w:p>
        </w:tc>
      </w:tr>
    </w:tbl>
    <w:p w14:paraId="2F71378F" w14:textId="77777777" w:rsidR="00EA666B" w:rsidRPr="000E5E11" w:rsidRDefault="00EA666B" w:rsidP="00671E08">
      <w:pPr>
        <w:tabs>
          <w:tab w:val="left" w:pos="2171"/>
        </w:tabs>
        <w:rPr>
          <w:rFonts w:cstheme="minorHAnsi"/>
          <w:sz w:val="24"/>
          <w:szCs w:val="24"/>
        </w:rPr>
      </w:pPr>
    </w:p>
    <w:p w14:paraId="529F140C" w14:textId="77777777" w:rsidR="007C1402" w:rsidRPr="000E5E11" w:rsidRDefault="00EA666B" w:rsidP="00671E08">
      <w:pPr>
        <w:tabs>
          <w:tab w:val="left" w:pos="2171"/>
        </w:tabs>
        <w:rPr>
          <w:rFonts w:cstheme="minorHAnsi"/>
          <w:b/>
          <w:bCs/>
          <w:sz w:val="24"/>
          <w:szCs w:val="24"/>
        </w:rPr>
      </w:pPr>
      <w:r w:rsidRPr="000E5E11">
        <w:rPr>
          <w:rFonts w:cstheme="minorHAnsi"/>
          <w:b/>
          <w:bCs/>
          <w:sz w:val="24"/>
          <w:szCs w:val="24"/>
        </w:rPr>
        <w:t xml:space="preserve">Zeigerwerte: </w:t>
      </w:r>
    </w:p>
    <w:sectPr w:rsidR="007C1402" w:rsidRPr="000E5E11" w:rsidSect="005C3770">
      <w:headerReference w:type="default" r:id="rId9"/>
      <w:footerReference w:type="default" r:id="rId10"/>
      <w:pgSz w:w="11906" w:h="16838"/>
      <w:pgMar w:top="1417" w:right="1417" w:bottom="1134" w:left="1417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A3C5CC" w14:textId="77777777" w:rsidR="005C3770" w:rsidRDefault="005C3770" w:rsidP="00671E08">
      <w:pPr>
        <w:spacing w:after="0" w:line="240" w:lineRule="auto"/>
      </w:pPr>
      <w:r>
        <w:separator/>
      </w:r>
    </w:p>
  </w:endnote>
  <w:endnote w:type="continuationSeparator" w:id="0">
    <w:p w14:paraId="5491A8FC" w14:textId="77777777" w:rsidR="005C3770" w:rsidRDefault="005C3770" w:rsidP="00671E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EE2368" w14:textId="77777777" w:rsidR="008C58AA" w:rsidRPr="009F1BF4" w:rsidRDefault="008C58AA" w:rsidP="008C58AA">
    <w:pPr>
      <w:pStyle w:val="Fuzeile"/>
      <w:rPr>
        <w:sz w:val="20"/>
        <w:szCs w:val="20"/>
      </w:rPr>
    </w:pPr>
    <w:r w:rsidRPr="009F1BF4">
      <w:rPr>
        <w:sz w:val="20"/>
        <w:szCs w:val="20"/>
      </w:rPr>
      <w:t>1 Pagitz K. et al. (2023) Rote Liste und Checkliste der Farn und Blütenpflanzen Nord- und Osttirols. Naturkundliche Beiträge der Abteilung Umweltschutz 16: 1–295. Innsbruck: Amt der Tiroler Landesregierung, Abteilung Umweltschutz.</w:t>
    </w:r>
  </w:p>
  <w:p w14:paraId="7BD137B3" w14:textId="77777777" w:rsidR="008C58AA" w:rsidRPr="009F1BF4" w:rsidRDefault="008C58AA" w:rsidP="008C58AA">
    <w:pPr>
      <w:pStyle w:val="Fuzeile"/>
      <w:rPr>
        <w:sz w:val="20"/>
        <w:szCs w:val="20"/>
      </w:rPr>
    </w:pPr>
    <w:r w:rsidRPr="009F1BF4">
      <w:rPr>
        <w:sz w:val="20"/>
        <w:szCs w:val="20"/>
      </w:rPr>
      <w:t>2 Schratt-</w:t>
    </w:r>
    <w:proofErr w:type="spellStart"/>
    <w:r w:rsidRPr="009F1BF4">
      <w:rPr>
        <w:sz w:val="20"/>
        <w:szCs w:val="20"/>
      </w:rPr>
      <w:t>Ehrendorfer</w:t>
    </w:r>
    <w:proofErr w:type="spellEnd"/>
    <w:r w:rsidRPr="009F1BF4">
      <w:rPr>
        <w:sz w:val="20"/>
        <w:szCs w:val="20"/>
      </w:rPr>
      <w:t xml:space="preserve"> L., </w:t>
    </w:r>
    <w:proofErr w:type="spellStart"/>
    <w:r w:rsidRPr="009F1BF4">
      <w:rPr>
        <w:sz w:val="20"/>
        <w:szCs w:val="20"/>
      </w:rPr>
      <w:t>Nicklfeld</w:t>
    </w:r>
    <w:proofErr w:type="spellEnd"/>
    <w:r w:rsidRPr="009F1BF4">
      <w:rPr>
        <w:sz w:val="20"/>
        <w:szCs w:val="20"/>
      </w:rPr>
      <w:t xml:space="preserve"> H., Schröck C., Stöhr O. (2022): Rote Liste der Farn- und Blütenpflanzen Österreichs, 3. Auflage, </w:t>
    </w:r>
    <w:proofErr w:type="spellStart"/>
    <w:r w:rsidRPr="009F1BF4">
      <w:rPr>
        <w:sz w:val="20"/>
        <w:szCs w:val="20"/>
      </w:rPr>
      <w:t>Stapfia</w:t>
    </w:r>
    <w:proofErr w:type="spellEnd"/>
    <w:r w:rsidRPr="009F1BF4">
      <w:rPr>
        <w:sz w:val="20"/>
        <w:szCs w:val="20"/>
      </w:rPr>
      <w:t xml:space="preserve"> 114 (2022).</w:t>
    </w:r>
  </w:p>
  <w:p w14:paraId="2452D5F3" w14:textId="77777777" w:rsidR="008C58AA" w:rsidRDefault="008C58AA" w:rsidP="008C58AA">
    <w:pPr>
      <w:pStyle w:val="Fuzeile"/>
    </w:pPr>
    <w:r w:rsidRPr="009F1BF4">
      <w:rPr>
        <w:sz w:val="20"/>
        <w:szCs w:val="20"/>
      </w:rPr>
      <w:t xml:space="preserve">3 Karrer G. e.al.(2024): Ökologische Zeigerwerte der Gefäßpflanzen Österreichs. </w:t>
    </w:r>
    <w:proofErr w:type="spellStart"/>
    <w:r w:rsidRPr="009F1BF4">
      <w:rPr>
        <w:sz w:val="20"/>
        <w:szCs w:val="20"/>
      </w:rPr>
      <w:t>Stapfia</w:t>
    </w:r>
    <w:proofErr w:type="spellEnd"/>
    <w:r w:rsidRPr="009F1BF4">
      <w:rPr>
        <w:sz w:val="20"/>
        <w:szCs w:val="20"/>
      </w:rPr>
      <w:t xml:space="preserve"> 117 (2024): 1–146; DOI: 10.2478/stapfia-2024-0001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86F5AF" w14:textId="77777777" w:rsidR="005C3770" w:rsidRDefault="005C3770" w:rsidP="00671E08">
      <w:pPr>
        <w:spacing w:after="0" w:line="240" w:lineRule="auto"/>
      </w:pPr>
      <w:r>
        <w:separator/>
      </w:r>
    </w:p>
  </w:footnote>
  <w:footnote w:type="continuationSeparator" w:id="0">
    <w:p w14:paraId="03FEBCFC" w14:textId="77777777" w:rsidR="005C3770" w:rsidRDefault="005C3770" w:rsidP="00671E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8E5FB" w14:textId="64C74664" w:rsidR="008311FB" w:rsidRDefault="008311FB" w:rsidP="008311FB">
    <w:pPr>
      <w:pStyle w:val="Kopfzeile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E08"/>
    <w:rsid w:val="00003D60"/>
    <w:rsid w:val="000053BA"/>
    <w:rsid w:val="00012ED2"/>
    <w:rsid w:val="00016D2E"/>
    <w:rsid w:val="00031C26"/>
    <w:rsid w:val="00056614"/>
    <w:rsid w:val="00061D8F"/>
    <w:rsid w:val="00070A1D"/>
    <w:rsid w:val="000C48F6"/>
    <w:rsid w:val="000D2ECC"/>
    <w:rsid w:val="000E5E11"/>
    <w:rsid w:val="00161317"/>
    <w:rsid w:val="0018603B"/>
    <w:rsid w:val="0018639E"/>
    <w:rsid w:val="001B10A4"/>
    <w:rsid w:val="002127CD"/>
    <w:rsid w:val="00242AB9"/>
    <w:rsid w:val="00245859"/>
    <w:rsid w:val="00261E61"/>
    <w:rsid w:val="0027330E"/>
    <w:rsid w:val="00277DC0"/>
    <w:rsid w:val="002A7AD5"/>
    <w:rsid w:val="00323AF6"/>
    <w:rsid w:val="00356AFF"/>
    <w:rsid w:val="00365060"/>
    <w:rsid w:val="003B2125"/>
    <w:rsid w:val="00430DEE"/>
    <w:rsid w:val="004B56D9"/>
    <w:rsid w:val="00517E10"/>
    <w:rsid w:val="00551CF0"/>
    <w:rsid w:val="0058659D"/>
    <w:rsid w:val="005C3770"/>
    <w:rsid w:val="0061013F"/>
    <w:rsid w:val="00653258"/>
    <w:rsid w:val="00671E08"/>
    <w:rsid w:val="00696C9D"/>
    <w:rsid w:val="006A1E74"/>
    <w:rsid w:val="006B1A75"/>
    <w:rsid w:val="006C4438"/>
    <w:rsid w:val="007510F5"/>
    <w:rsid w:val="007B1997"/>
    <w:rsid w:val="007B20C6"/>
    <w:rsid w:val="007B3EE2"/>
    <w:rsid w:val="007C1402"/>
    <w:rsid w:val="007C176D"/>
    <w:rsid w:val="007C7C00"/>
    <w:rsid w:val="0081259E"/>
    <w:rsid w:val="008311FB"/>
    <w:rsid w:val="008A2495"/>
    <w:rsid w:val="008C58AA"/>
    <w:rsid w:val="009827B5"/>
    <w:rsid w:val="009A1302"/>
    <w:rsid w:val="00A35A1C"/>
    <w:rsid w:val="00AB2CED"/>
    <w:rsid w:val="00AD0C37"/>
    <w:rsid w:val="00B044CF"/>
    <w:rsid w:val="00B060C2"/>
    <w:rsid w:val="00B5754B"/>
    <w:rsid w:val="00BA4182"/>
    <w:rsid w:val="00BB48DD"/>
    <w:rsid w:val="00C2220E"/>
    <w:rsid w:val="00D51F55"/>
    <w:rsid w:val="00DB5147"/>
    <w:rsid w:val="00DE2C63"/>
    <w:rsid w:val="00E62A33"/>
    <w:rsid w:val="00EA666B"/>
    <w:rsid w:val="00F71E44"/>
    <w:rsid w:val="00F86AB7"/>
    <w:rsid w:val="00FB3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F83711"/>
  <w15:chartTrackingRefBased/>
  <w15:docId w15:val="{9A449442-B0BA-4B5A-BA51-AB068887C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4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71E08"/>
    <w:rPr>
      <w:rFonts w:asciiTheme="minorHAnsi" w:hAnsiTheme="minorHAnsi" w:cstheme="minorBidi"/>
      <w:kern w:val="0"/>
      <w:sz w:val="22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71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71E08"/>
    <w:rPr>
      <w:rFonts w:asciiTheme="minorHAnsi" w:hAnsiTheme="minorHAnsi" w:cstheme="minorBidi"/>
      <w:kern w:val="0"/>
      <w:sz w:val="22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671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71E08"/>
    <w:rPr>
      <w:rFonts w:asciiTheme="minorHAnsi" w:hAnsiTheme="minorHAnsi" w:cstheme="minorBidi"/>
      <w:kern w:val="0"/>
      <w:sz w:val="22"/>
      <w14:ligatures w14:val="none"/>
    </w:rPr>
  </w:style>
  <w:style w:type="table" w:styleId="Tabellenraster">
    <w:name w:val="Table Grid"/>
    <w:basedOn w:val="NormaleTabelle"/>
    <w:uiPriority w:val="39"/>
    <w:rsid w:val="007C1402"/>
    <w:pPr>
      <w:spacing w:after="0" w:line="240" w:lineRule="auto"/>
    </w:pPr>
    <w:rPr>
      <w:rFonts w:cstheme="minorBid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0AB261-538B-4B3B-B4E4-64E8EBCC8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Kerschl</dc:creator>
  <cp:keywords/>
  <dc:description/>
  <cp:lastModifiedBy>Lechner-Pagitz, Cäcilia</cp:lastModifiedBy>
  <cp:revision>56</cp:revision>
  <dcterms:created xsi:type="dcterms:W3CDTF">2023-07-30T10:21:00Z</dcterms:created>
  <dcterms:modified xsi:type="dcterms:W3CDTF">2024-10-22T11:48:00Z</dcterms:modified>
</cp:coreProperties>
</file>