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280" w:before="0" w:line="360" w:lineRule="auto"/>
        <w:jc w:val="both"/>
        <w:rPr/>
      </w:pPr>
      <w:r w:rsidDel="00000000" w:rsidR="00000000" w:rsidRPr="00000000">
        <w:rPr>
          <w:b w:val="1"/>
          <w:smallCaps w:val="1"/>
          <w:color w:val="000000"/>
          <w:rtl w:val="0"/>
        </w:rPr>
        <w:t xml:space="preserve">CURRICULUM VITAE PAU CARNICERO CAMPMANY, PhD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5061491</wp:posOffset>
            </wp:positionH>
            <wp:positionV relativeFrom="paragraph">
              <wp:posOffset>0</wp:posOffset>
            </wp:positionV>
            <wp:extent cx="1348834" cy="1502728"/>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7"/>
                    <a:srcRect b="8126" l="0" r="0" t="8127"/>
                    <a:stretch>
                      <a:fillRect/>
                    </a:stretch>
                  </pic:blipFill>
                  <pic:spPr>
                    <a:xfrm>
                      <a:off x="0" y="0"/>
                      <a:ext cx="1348834" cy="1502728"/>
                    </a:xfrm>
                    <a:prstGeom prst="rect"/>
                    <a:ln/>
                  </pic:spPr>
                </pic:pic>
              </a:graphicData>
            </a:graphic>
          </wp:anchor>
        </w:drawing>
      </w:r>
    </w:p>
    <w:p w:rsidR="00000000" w:rsidDel="00000000" w:rsidP="00000000" w:rsidRDefault="00000000" w:rsidRPr="00000000" w14:paraId="00000002">
      <w:pPr>
        <w:tabs>
          <w:tab w:val="left" w:leader="none" w:pos="2269.606299212598"/>
        </w:tabs>
        <w:spacing w:after="100" w:before="0" w:line="276" w:lineRule="auto"/>
        <w:rPr>
          <w:sz w:val="22"/>
          <w:szCs w:val="22"/>
        </w:rPr>
      </w:pPr>
      <w:r w:rsidDel="00000000" w:rsidR="00000000" w:rsidRPr="00000000">
        <w:rPr>
          <w:color w:val="000000"/>
          <w:sz w:val="22"/>
          <w:szCs w:val="22"/>
          <w:rtl w:val="0"/>
        </w:rPr>
        <w:t xml:space="preserve">Date and place of birth:</w:t>
        <w:tab/>
        <w:t xml:space="preserve">April 12</w:t>
      </w:r>
      <w:r w:rsidDel="00000000" w:rsidR="00000000" w:rsidRPr="00000000">
        <w:rPr>
          <w:color w:val="000000"/>
          <w:sz w:val="22"/>
          <w:szCs w:val="22"/>
          <w:vertAlign w:val="superscript"/>
          <w:rtl w:val="0"/>
        </w:rPr>
        <w:t xml:space="preserve">th</w:t>
      </w:r>
      <w:r w:rsidDel="00000000" w:rsidR="00000000" w:rsidRPr="00000000">
        <w:rPr>
          <w:color w:val="000000"/>
          <w:sz w:val="22"/>
          <w:szCs w:val="22"/>
          <w:rtl w:val="0"/>
        </w:rPr>
        <w:t xml:space="preserve">, 1988; Barcelona (Spain)</w:t>
      </w:r>
      <w:r w:rsidDel="00000000" w:rsidR="00000000" w:rsidRPr="00000000">
        <w:rPr>
          <w:rtl w:val="0"/>
        </w:rPr>
      </w:r>
    </w:p>
    <w:p w:rsidR="00000000" w:rsidDel="00000000" w:rsidP="00000000" w:rsidRDefault="00000000" w:rsidRPr="00000000" w14:paraId="00000003">
      <w:pPr>
        <w:tabs>
          <w:tab w:val="left" w:leader="none" w:pos="2552"/>
        </w:tabs>
        <w:spacing w:after="100" w:before="0" w:line="276" w:lineRule="auto"/>
        <w:ind w:left="2267.716535433071" w:hanging="2267.716535433071"/>
        <w:rPr>
          <w:sz w:val="22"/>
          <w:szCs w:val="22"/>
        </w:rPr>
      </w:pPr>
      <w:r w:rsidDel="00000000" w:rsidR="00000000" w:rsidRPr="00000000">
        <w:rPr>
          <w:color w:val="000000"/>
          <w:sz w:val="22"/>
          <w:szCs w:val="22"/>
          <w:rtl w:val="0"/>
        </w:rPr>
        <w:t xml:space="preserve">Languages:</w:t>
        <w:tab/>
        <w:t xml:space="preserve">Catalan (native), Spanish (native), English (fluent), German (fluent), French (basic) </w:t>
      </w:r>
      <w:r w:rsidDel="00000000" w:rsidR="00000000" w:rsidRPr="00000000">
        <w:rPr>
          <w:rtl w:val="0"/>
        </w:rPr>
      </w:r>
    </w:p>
    <w:p w:rsidR="00000000" w:rsidDel="00000000" w:rsidP="00000000" w:rsidRDefault="00000000" w:rsidRPr="00000000" w14:paraId="00000004">
      <w:pPr>
        <w:tabs>
          <w:tab w:val="left" w:leader="none" w:pos="2269.606299212598"/>
        </w:tabs>
        <w:spacing w:after="100" w:before="0" w:line="276" w:lineRule="auto"/>
        <w:ind w:left="0" w:firstLine="0"/>
        <w:rPr>
          <w:sz w:val="22"/>
          <w:szCs w:val="22"/>
        </w:rPr>
      </w:pPr>
      <w:r w:rsidDel="00000000" w:rsidR="00000000" w:rsidRPr="00000000">
        <w:rPr>
          <w:color w:val="000000"/>
          <w:sz w:val="22"/>
          <w:szCs w:val="22"/>
          <w:rtl w:val="0"/>
        </w:rPr>
        <w:t xml:space="preserve">Email:</w:t>
        <w:tab/>
        <w:t xml:space="preserve">pau.carnicero@uibk.ac.at</w:t>
      </w:r>
      <w:r w:rsidDel="00000000" w:rsidR="00000000" w:rsidRPr="00000000">
        <w:rPr>
          <w:rtl w:val="0"/>
        </w:rPr>
      </w:r>
    </w:p>
    <w:p w:rsidR="00000000" w:rsidDel="00000000" w:rsidP="00000000" w:rsidRDefault="00000000" w:rsidRPr="00000000" w14:paraId="00000005">
      <w:pPr>
        <w:tabs>
          <w:tab w:val="left" w:leader="none" w:pos="2269.606299212598"/>
        </w:tabs>
        <w:spacing w:after="100" w:before="0" w:line="276" w:lineRule="auto"/>
        <w:ind w:left="0" w:firstLine="0"/>
        <w:rPr/>
      </w:pPr>
      <w:r w:rsidDel="00000000" w:rsidR="00000000" w:rsidRPr="00000000">
        <w:rPr>
          <w:color w:val="000000"/>
          <w:sz w:val="22"/>
          <w:szCs w:val="22"/>
          <w:rtl w:val="0"/>
        </w:rPr>
        <w:t xml:space="preserve">Homepage: </w:t>
        <w:tab/>
      </w:r>
      <w:hyperlink r:id="rId8">
        <w:r w:rsidDel="00000000" w:rsidR="00000000" w:rsidRPr="00000000">
          <w:rPr>
            <w:color w:val="0000ff"/>
            <w:sz w:val="22"/>
            <w:szCs w:val="22"/>
            <w:u w:val="single"/>
            <w:rtl w:val="0"/>
          </w:rPr>
          <w:t xml:space="preserve">https://www.researchgate.net/profile/Pau-Carnicero</w:t>
        </w:r>
      </w:hyperlink>
      <w:r w:rsidDel="00000000" w:rsidR="00000000" w:rsidRPr="00000000">
        <w:rPr>
          <w:rtl w:val="0"/>
        </w:rPr>
      </w:r>
    </w:p>
    <w:p w:rsidR="00000000" w:rsidDel="00000000" w:rsidP="00000000" w:rsidRDefault="00000000" w:rsidRPr="00000000" w14:paraId="00000006">
      <w:pPr>
        <w:tabs>
          <w:tab w:val="left" w:leader="none" w:pos="1414.6062992125985"/>
        </w:tabs>
        <w:spacing w:after="240" w:line="276" w:lineRule="auto"/>
        <w:rPr/>
      </w:pPr>
      <w:r w:rsidDel="00000000" w:rsidR="00000000" w:rsidRPr="00000000">
        <w:rPr>
          <w:rtl w:val="0"/>
        </w:rPr>
        <w:tab/>
      </w:r>
      <w:hyperlink r:id="rId9">
        <w:r w:rsidDel="00000000" w:rsidR="00000000" w:rsidRPr="00000000">
          <w:rPr>
            <w:color w:val="1155cc"/>
            <w:sz w:val="22"/>
            <w:szCs w:val="22"/>
            <w:u w:val="single"/>
            <w:rtl w:val="0"/>
          </w:rPr>
          <w:t xml:space="preserve">https://www.uibk.ac.at/en/department-of-botany/research/members/pau-carnicero-campmany/</w:t>
        </w:r>
      </w:hyperlink>
      <w:r w:rsidDel="00000000" w:rsidR="00000000" w:rsidRPr="00000000">
        <w:rPr>
          <w:rtl w:val="0"/>
        </w:rPr>
      </w:r>
    </w:p>
    <w:p w:rsidR="00000000" w:rsidDel="00000000" w:rsidP="00000000" w:rsidRDefault="00000000" w:rsidRPr="00000000" w14:paraId="00000007">
      <w:pPr>
        <w:tabs>
          <w:tab w:val="left" w:leader="none" w:pos="2269.606299212598"/>
        </w:tabs>
        <w:spacing w:after="100" w:before="0" w:line="276" w:lineRule="auto"/>
        <w:ind w:left="0" w:firstLine="0"/>
        <w:rPr>
          <w:sz w:val="22"/>
          <w:szCs w:val="22"/>
        </w:rPr>
      </w:pPr>
      <w:r w:rsidDel="00000000" w:rsidR="00000000" w:rsidRPr="00000000">
        <w:rPr>
          <w:color w:val="000000"/>
          <w:sz w:val="22"/>
          <w:szCs w:val="22"/>
          <w:rtl w:val="0"/>
        </w:rPr>
        <w:t xml:space="preserve">Affiliation:</w:t>
        <w:tab/>
        <w:t xml:space="preserve">Department of Botany, University of Innsbruck. Sternwartestr. 15, A-6020 Innsbruck</w:t>
      </w:r>
      <w:r w:rsidDel="00000000" w:rsidR="00000000" w:rsidRPr="00000000">
        <w:rPr>
          <w:rtl w:val="0"/>
        </w:rPr>
      </w:r>
    </w:p>
    <w:p w:rsidR="00000000" w:rsidDel="00000000" w:rsidP="00000000" w:rsidRDefault="00000000" w:rsidRPr="00000000" w14:paraId="00000008">
      <w:pPr>
        <w:tabs>
          <w:tab w:val="left" w:leader="none" w:pos="2269.606299212598"/>
        </w:tabs>
        <w:spacing w:after="100" w:before="0" w:line="276" w:lineRule="auto"/>
        <w:ind w:left="0" w:firstLine="0"/>
        <w:jc w:val="both"/>
        <w:rPr/>
      </w:pPr>
      <w:r w:rsidDel="00000000" w:rsidR="00000000" w:rsidRPr="00000000">
        <w:rPr>
          <w:color w:val="000000"/>
          <w:sz w:val="22"/>
          <w:szCs w:val="22"/>
          <w:rtl w:val="0"/>
        </w:rPr>
        <w:t xml:space="preserve">ORCID:</w:t>
        <w:tab/>
      </w:r>
      <w:hyperlink r:id="rId10">
        <w:r w:rsidDel="00000000" w:rsidR="00000000" w:rsidRPr="00000000">
          <w:rPr>
            <w:color w:val="1155cc"/>
            <w:sz w:val="22"/>
            <w:szCs w:val="22"/>
            <w:u w:val="single"/>
            <w:rtl w:val="0"/>
          </w:rPr>
          <w:t xml:space="preserve">https://orcid.org/0000-0002-8345-3309</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9">
      <w:pPr>
        <w:tabs>
          <w:tab w:val="left" w:leader="none" w:pos="2269.606299212598"/>
        </w:tabs>
        <w:spacing w:after="100" w:before="0" w:line="276" w:lineRule="auto"/>
        <w:ind w:left="0" w:firstLine="0"/>
        <w:jc w:val="both"/>
        <w:rPr/>
      </w:pPr>
      <w:r w:rsidDel="00000000" w:rsidR="00000000" w:rsidRPr="00000000">
        <w:rPr>
          <w:color w:val="000000"/>
          <w:sz w:val="22"/>
          <w:szCs w:val="22"/>
          <w:rtl w:val="0"/>
        </w:rPr>
        <w:t xml:space="preserve">Google Scholar:</w:t>
      </w:r>
      <w:r w:rsidDel="00000000" w:rsidR="00000000" w:rsidRPr="00000000">
        <w:rPr>
          <w:sz w:val="22"/>
          <w:szCs w:val="22"/>
          <w:rtl w:val="0"/>
        </w:rPr>
        <w:tab/>
      </w:r>
      <w:hyperlink r:id="rId11">
        <w:r w:rsidDel="00000000" w:rsidR="00000000" w:rsidRPr="00000000">
          <w:rPr>
            <w:color w:val="1155cc"/>
            <w:sz w:val="22"/>
            <w:szCs w:val="22"/>
            <w:u w:val="single"/>
            <w:rtl w:val="0"/>
          </w:rPr>
          <w:t xml:space="preserve">https://scholar.google.com/citations?user=peDlJJAAAAAJ&amp;hl=es</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A">
      <w:pPr>
        <w:spacing w:after="100" w:before="0" w:line="276" w:lineRule="auto"/>
        <w:jc w:val="center"/>
        <w:rPr>
          <w:b w:val="1"/>
          <w:smallCaps w:val="1"/>
          <w:sz w:val="22"/>
          <w:szCs w:val="22"/>
        </w:rPr>
      </w:pPr>
      <w:r w:rsidDel="00000000" w:rsidR="00000000" w:rsidRPr="00000000">
        <w:rPr>
          <w:rtl w:val="0"/>
        </w:rPr>
      </w:r>
    </w:p>
    <w:p w:rsidR="00000000" w:rsidDel="00000000" w:rsidP="00000000" w:rsidRDefault="00000000" w:rsidRPr="00000000" w14:paraId="0000000B">
      <w:pPr>
        <w:spacing w:after="100" w:before="0" w:line="276" w:lineRule="auto"/>
        <w:jc w:val="both"/>
        <w:rPr>
          <w:sz w:val="22"/>
          <w:szCs w:val="22"/>
        </w:rPr>
      </w:pPr>
      <w:r w:rsidDel="00000000" w:rsidR="00000000" w:rsidRPr="00000000">
        <w:rPr>
          <w:b w:val="1"/>
          <w:color w:val="000000"/>
          <w:sz w:val="22"/>
          <w:szCs w:val="22"/>
          <w:rtl w:val="0"/>
        </w:rPr>
        <w:t xml:space="preserve">ACADEMIC AND PROFESSIONAL CAREER</w:t>
      </w:r>
      <w:r w:rsidDel="00000000" w:rsidR="00000000" w:rsidRPr="00000000">
        <w:rPr>
          <w:rtl w:val="0"/>
        </w:rPr>
      </w:r>
    </w:p>
    <w:p w:rsidR="00000000" w:rsidDel="00000000" w:rsidP="00000000" w:rsidRDefault="00000000" w:rsidRPr="00000000" w14:paraId="0000000C">
      <w:pPr>
        <w:spacing w:after="100" w:before="0" w:line="276" w:lineRule="auto"/>
        <w:ind w:left="1843" w:hanging="1843"/>
        <w:jc w:val="both"/>
        <w:rPr>
          <w:sz w:val="22"/>
          <w:szCs w:val="22"/>
        </w:rPr>
      </w:pPr>
      <w:r w:rsidDel="00000000" w:rsidR="00000000" w:rsidRPr="00000000">
        <w:rPr>
          <w:color w:val="000000"/>
          <w:sz w:val="22"/>
          <w:szCs w:val="22"/>
          <w:rtl w:val="0"/>
        </w:rPr>
        <w:t xml:space="preserve">09/2020 – present</w:t>
        <w:tab/>
        <w:t xml:space="preserve">Tenure track, </w:t>
      </w:r>
      <w:r w:rsidDel="00000000" w:rsidR="00000000" w:rsidRPr="00000000">
        <w:rPr>
          <w:b w:val="1"/>
          <w:color w:val="000000"/>
          <w:sz w:val="22"/>
          <w:szCs w:val="22"/>
          <w:rtl w:val="0"/>
        </w:rPr>
        <w:t xml:space="preserve">Assistant professor</w:t>
      </w:r>
      <w:r w:rsidDel="00000000" w:rsidR="00000000" w:rsidRPr="00000000">
        <w:rPr>
          <w:color w:val="000000"/>
          <w:sz w:val="22"/>
          <w:szCs w:val="22"/>
          <w:rtl w:val="0"/>
        </w:rPr>
        <w:t xml:space="preserve">, University of Innsbruck (Qualifizierungsvereinbarung)</w:t>
      </w:r>
      <w:r w:rsidDel="00000000" w:rsidR="00000000" w:rsidRPr="00000000">
        <w:rPr>
          <w:rtl w:val="0"/>
        </w:rPr>
      </w:r>
    </w:p>
    <w:p w:rsidR="00000000" w:rsidDel="00000000" w:rsidP="00000000" w:rsidRDefault="00000000" w:rsidRPr="00000000" w14:paraId="0000000D">
      <w:pPr>
        <w:spacing w:after="100" w:before="0" w:line="276" w:lineRule="auto"/>
        <w:ind w:left="1843" w:hanging="1843"/>
        <w:jc w:val="both"/>
        <w:rPr>
          <w:sz w:val="22"/>
          <w:szCs w:val="22"/>
        </w:rPr>
      </w:pPr>
      <w:r w:rsidDel="00000000" w:rsidR="00000000" w:rsidRPr="00000000">
        <w:rPr>
          <w:color w:val="000000"/>
          <w:sz w:val="22"/>
          <w:szCs w:val="22"/>
          <w:rtl w:val="0"/>
        </w:rPr>
        <w:t xml:space="preserve">09/2018 – 08/2020</w:t>
        <w:tab/>
        <w:t xml:space="preserve">Lise Meitner </w:t>
      </w:r>
      <w:r w:rsidDel="00000000" w:rsidR="00000000" w:rsidRPr="00000000">
        <w:rPr>
          <w:b w:val="1"/>
          <w:color w:val="000000"/>
          <w:sz w:val="22"/>
          <w:szCs w:val="22"/>
          <w:rtl w:val="0"/>
        </w:rPr>
        <w:t xml:space="preserve">Postdoc</w:t>
      </w:r>
      <w:r w:rsidDel="00000000" w:rsidR="00000000" w:rsidRPr="00000000">
        <w:rPr>
          <w:color w:val="000000"/>
          <w:sz w:val="22"/>
          <w:szCs w:val="22"/>
          <w:rtl w:val="0"/>
        </w:rPr>
        <w:t xml:space="preserve"> researcher in the group Evolutionary Systematics, Department of Botany, University of Innsbruck</w:t>
      </w:r>
      <w:r w:rsidDel="00000000" w:rsidR="00000000" w:rsidRPr="00000000">
        <w:rPr>
          <w:rtl w:val="0"/>
        </w:rPr>
      </w:r>
    </w:p>
    <w:p w:rsidR="00000000" w:rsidDel="00000000" w:rsidP="00000000" w:rsidRDefault="00000000" w:rsidRPr="00000000" w14:paraId="0000000E">
      <w:pPr>
        <w:spacing w:after="100" w:before="0" w:line="276" w:lineRule="auto"/>
        <w:ind w:left="1843" w:hanging="1843"/>
        <w:jc w:val="both"/>
        <w:rPr/>
      </w:pPr>
      <w:r w:rsidDel="00000000" w:rsidR="00000000" w:rsidRPr="00000000">
        <w:rPr>
          <w:color w:val="000000"/>
          <w:sz w:val="22"/>
          <w:szCs w:val="22"/>
          <w:rtl w:val="0"/>
        </w:rPr>
        <w:t xml:space="preserve">11/2016 – 07/2018</w:t>
        <w:tab/>
      </w:r>
      <w:r w:rsidDel="00000000" w:rsidR="00000000" w:rsidRPr="00000000">
        <w:rPr>
          <w:b w:val="1"/>
          <w:color w:val="000000"/>
          <w:sz w:val="22"/>
          <w:szCs w:val="22"/>
          <w:rtl w:val="0"/>
        </w:rPr>
        <w:t xml:space="preserve">Nature conservation technician</w:t>
      </w:r>
      <w:r w:rsidDel="00000000" w:rsidR="00000000" w:rsidRPr="00000000">
        <w:rPr>
          <w:color w:val="000000"/>
          <w:sz w:val="22"/>
          <w:szCs w:val="22"/>
          <w:rtl w:val="0"/>
        </w:rPr>
        <w:t xml:space="preserve"> in the NGO Land Stewardship Network of Catalonia (current Network for Nature Conservation, XCN, </w:t>
      </w:r>
      <w:hyperlink r:id="rId12">
        <w:r w:rsidDel="00000000" w:rsidR="00000000" w:rsidRPr="00000000">
          <w:rPr>
            <w:color w:val="000000"/>
            <w:sz w:val="22"/>
            <w:szCs w:val="22"/>
            <w:u w:val="none"/>
            <w:rtl w:val="0"/>
          </w:rPr>
          <w:t xml:space="preserve">https://xcn.cat/es/</w:t>
        </w:r>
      </w:hyperlink>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0F">
      <w:pPr>
        <w:spacing w:after="100" w:before="0" w:line="276" w:lineRule="auto"/>
        <w:ind w:left="1843" w:hanging="1843"/>
        <w:jc w:val="both"/>
        <w:rPr>
          <w:sz w:val="22"/>
          <w:szCs w:val="22"/>
        </w:rPr>
      </w:pPr>
      <w:r w:rsidDel="00000000" w:rsidR="00000000" w:rsidRPr="00000000">
        <w:rPr>
          <w:color w:val="000000"/>
          <w:sz w:val="22"/>
          <w:szCs w:val="22"/>
          <w:rtl w:val="0"/>
        </w:rPr>
        <w:t xml:space="preserve">06/2017 </w:t>
        <w:tab/>
        <w:t xml:space="preserve">PhD in Terrestrial Ecology</w:t>
      </w:r>
      <w:r w:rsidDel="00000000" w:rsidR="00000000" w:rsidRPr="00000000">
        <w:rPr>
          <w:rtl w:val="0"/>
        </w:rPr>
      </w:r>
    </w:p>
    <w:p w:rsidR="00000000" w:rsidDel="00000000" w:rsidP="00000000" w:rsidRDefault="00000000" w:rsidRPr="00000000" w14:paraId="00000010">
      <w:pPr>
        <w:spacing w:after="100" w:before="0" w:line="276" w:lineRule="auto"/>
        <w:ind w:left="1843" w:hanging="1843"/>
        <w:jc w:val="both"/>
        <w:rPr>
          <w:sz w:val="22"/>
          <w:szCs w:val="22"/>
        </w:rPr>
      </w:pPr>
      <w:r w:rsidDel="00000000" w:rsidR="00000000" w:rsidRPr="00000000">
        <w:rPr>
          <w:color w:val="000000"/>
          <w:sz w:val="22"/>
          <w:szCs w:val="22"/>
          <w:rtl w:val="0"/>
        </w:rPr>
        <w:tab/>
      </w:r>
      <w:r w:rsidDel="00000000" w:rsidR="00000000" w:rsidRPr="00000000">
        <w:rPr>
          <w:b w:val="1"/>
          <w:color w:val="000000"/>
          <w:sz w:val="22"/>
          <w:szCs w:val="22"/>
          <w:rtl w:val="0"/>
        </w:rPr>
        <w:t xml:space="preserve">PhD thesis</w:t>
      </w:r>
      <w:r w:rsidDel="00000000" w:rsidR="00000000" w:rsidRPr="00000000">
        <w:rPr>
          <w:color w:val="000000"/>
          <w:sz w:val="22"/>
          <w:szCs w:val="22"/>
          <w:rtl w:val="0"/>
        </w:rPr>
        <w:t xml:space="preserve">: “Evolution, biogeography and systematics of the genus </w:t>
      </w:r>
      <w:r w:rsidDel="00000000" w:rsidR="00000000" w:rsidRPr="00000000">
        <w:rPr>
          <w:i w:val="1"/>
          <w:color w:val="000000"/>
          <w:sz w:val="22"/>
          <w:szCs w:val="22"/>
          <w:rtl w:val="0"/>
        </w:rPr>
        <w:t xml:space="preserve">Cymbalaria</w:t>
      </w:r>
      <w:r w:rsidDel="00000000" w:rsidR="00000000" w:rsidRPr="00000000">
        <w:rPr>
          <w:color w:val="000000"/>
          <w:sz w:val="22"/>
          <w:szCs w:val="22"/>
          <w:rtl w:val="0"/>
        </w:rPr>
        <w:t xml:space="preserve"> Hill“ (Department of Animal Biology, Plant Biology and Ecology, Autonomous University of Barcelona, and Institute of Botany of Barcelona, supervisors: Mercè Galbany Casals, Llorenç Sáez Gonyalons and Núria Garcia Jacas). </w:t>
      </w:r>
      <w:r w:rsidDel="00000000" w:rsidR="00000000" w:rsidRPr="00000000">
        <w:rPr>
          <w:rtl w:val="0"/>
        </w:rPr>
      </w:r>
    </w:p>
    <w:p w:rsidR="00000000" w:rsidDel="00000000" w:rsidP="00000000" w:rsidRDefault="00000000" w:rsidRPr="00000000" w14:paraId="00000011">
      <w:pPr>
        <w:spacing w:after="100" w:before="0" w:line="276" w:lineRule="auto"/>
        <w:ind w:left="1843" w:hanging="1843"/>
        <w:jc w:val="both"/>
        <w:rPr>
          <w:sz w:val="22"/>
          <w:szCs w:val="22"/>
        </w:rPr>
      </w:pPr>
      <w:r w:rsidDel="00000000" w:rsidR="00000000" w:rsidRPr="00000000">
        <w:rPr>
          <w:color w:val="000000"/>
          <w:sz w:val="22"/>
          <w:szCs w:val="22"/>
          <w:rtl w:val="0"/>
        </w:rPr>
        <w:t xml:space="preserve">10/2013 – 10/2016</w:t>
        <w:tab/>
        <w:t xml:space="preserve">Contract as </w:t>
      </w:r>
      <w:r w:rsidDel="00000000" w:rsidR="00000000" w:rsidRPr="00000000">
        <w:rPr>
          <w:b w:val="1"/>
          <w:color w:val="000000"/>
          <w:sz w:val="22"/>
          <w:szCs w:val="22"/>
          <w:rtl w:val="0"/>
        </w:rPr>
        <w:t xml:space="preserve">research staff in formation</w:t>
      </w:r>
      <w:r w:rsidDel="00000000" w:rsidR="00000000" w:rsidRPr="00000000">
        <w:rPr>
          <w:color w:val="000000"/>
          <w:sz w:val="22"/>
          <w:szCs w:val="22"/>
          <w:rtl w:val="0"/>
        </w:rPr>
        <w:t xml:space="preserve"> (PIF, Autonomous University of Barcelona), 60 hours teaching/year.</w:t>
      </w:r>
      <w:r w:rsidDel="00000000" w:rsidR="00000000" w:rsidRPr="00000000">
        <w:rPr>
          <w:rtl w:val="0"/>
        </w:rPr>
      </w:r>
    </w:p>
    <w:p w:rsidR="00000000" w:rsidDel="00000000" w:rsidP="00000000" w:rsidRDefault="00000000" w:rsidRPr="00000000" w14:paraId="00000012">
      <w:pPr>
        <w:spacing w:after="100" w:before="0" w:line="276" w:lineRule="auto"/>
        <w:ind w:left="1843" w:hanging="1843"/>
        <w:jc w:val="both"/>
        <w:rPr>
          <w:sz w:val="22"/>
          <w:szCs w:val="22"/>
        </w:rPr>
      </w:pPr>
      <w:r w:rsidDel="00000000" w:rsidR="00000000" w:rsidRPr="00000000">
        <w:rPr>
          <w:color w:val="000000"/>
          <w:sz w:val="22"/>
          <w:szCs w:val="22"/>
          <w:rtl w:val="0"/>
        </w:rPr>
        <w:t xml:space="preserve">09/2012</w:t>
        <w:tab/>
        <w:t xml:space="preserve">Master Degree in Terrestrial Ecology and Biodiversity</w:t>
      </w:r>
      <w:r w:rsidDel="00000000" w:rsidR="00000000" w:rsidRPr="00000000">
        <w:rPr>
          <w:rtl w:val="0"/>
        </w:rPr>
      </w:r>
    </w:p>
    <w:p w:rsidR="00000000" w:rsidDel="00000000" w:rsidP="00000000" w:rsidRDefault="00000000" w:rsidRPr="00000000" w14:paraId="00000013">
      <w:pPr>
        <w:tabs>
          <w:tab w:val="left" w:leader="none" w:pos="1843"/>
        </w:tabs>
        <w:spacing w:after="100" w:before="0" w:line="276" w:lineRule="auto"/>
        <w:ind w:left="1418" w:hanging="1418"/>
        <w:jc w:val="both"/>
        <w:rPr>
          <w:sz w:val="22"/>
          <w:szCs w:val="22"/>
        </w:rPr>
      </w:pPr>
      <w:r w:rsidDel="00000000" w:rsidR="00000000" w:rsidRPr="00000000">
        <w:rPr>
          <w:color w:val="000000"/>
          <w:sz w:val="22"/>
          <w:szCs w:val="22"/>
          <w:rtl w:val="0"/>
        </w:rPr>
        <w:tab/>
        <w:tab/>
      </w:r>
      <w:r w:rsidDel="00000000" w:rsidR="00000000" w:rsidRPr="00000000">
        <w:rPr>
          <w:b w:val="1"/>
          <w:color w:val="000000"/>
          <w:sz w:val="22"/>
          <w:szCs w:val="22"/>
          <w:rtl w:val="0"/>
        </w:rPr>
        <w:t xml:space="preserve">Master thesis</w:t>
      </w:r>
      <w:r w:rsidDel="00000000" w:rsidR="00000000" w:rsidRPr="00000000">
        <w:rPr>
          <w:color w:val="000000"/>
          <w:sz w:val="22"/>
          <w:szCs w:val="22"/>
          <w:rtl w:val="0"/>
        </w:rPr>
        <w:t xml:space="preserve">: “Evolution and biogeography of western Mediterranean </w:t>
      </w:r>
      <w:r w:rsidDel="00000000" w:rsidR="00000000" w:rsidRPr="00000000">
        <w:rPr>
          <w:i w:val="1"/>
          <w:color w:val="000000"/>
          <w:sz w:val="22"/>
          <w:szCs w:val="22"/>
          <w:rtl w:val="0"/>
        </w:rPr>
        <w:t xml:space="preserve">Cymbalaria</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14">
      <w:pPr>
        <w:tabs>
          <w:tab w:val="left" w:leader="none" w:pos="1843"/>
        </w:tabs>
        <w:spacing w:after="100" w:before="0" w:line="276" w:lineRule="auto"/>
        <w:jc w:val="both"/>
        <w:rPr>
          <w:sz w:val="22"/>
          <w:szCs w:val="22"/>
        </w:rPr>
      </w:pPr>
      <w:r w:rsidDel="00000000" w:rsidR="00000000" w:rsidRPr="00000000">
        <w:rPr>
          <w:color w:val="000000"/>
          <w:sz w:val="22"/>
          <w:szCs w:val="22"/>
          <w:rtl w:val="0"/>
        </w:rPr>
        <w:t xml:space="preserve">07/2011</w:t>
        <w:tab/>
        <w:t xml:space="preserve">Degree in Biology, Autonomous University of Barcelona, 2011</w:t>
      </w:r>
      <w:r w:rsidDel="00000000" w:rsidR="00000000" w:rsidRPr="00000000">
        <w:rPr>
          <w:rtl w:val="0"/>
        </w:rPr>
      </w:r>
    </w:p>
    <w:p w:rsidR="00000000" w:rsidDel="00000000" w:rsidP="00000000" w:rsidRDefault="00000000" w:rsidRPr="00000000" w14:paraId="00000015">
      <w:pPr>
        <w:tabs>
          <w:tab w:val="left" w:leader="none" w:pos="1843"/>
        </w:tabs>
        <w:spacing w:after="100" w:before="0" w:line="276" w:lineRule="auto"/>
        <w:ind w:left="1843" w:hanging="1843"/>
        <w:jc w:val="both"/>
        <w:rPr>
          <w:color w:val="000000"/>
          <w:sz w:val="22"/>
          <w:szCs w:val="22"/>
        </w:rPr>
      </w:pPr>
      <w:r w:rsidDel="00000000" w:rsidR="00000000" w:rsidRPr="00000000">
        <w:rPr>
          <w:color w:val="000000"/>
          <w:sz w:val="22"/>
          <w:szCs w:val="22"/>
          <w:rtl w:val="0"/>
        </w:rPr>
        <w:t xml:space="preserve">2010 – 2011 </w:t>
        <w:tab/>
        <w:t xml:space="preserve">Collaboration grant in the Department of Animal Biology, Plant Biology and Ecology, Autonomous University of Barcelona, working in the project: “Morphological and genetic evidence of contemporary intersectional hybridisation in Mediterranean </w:t>
      </w:r>
      <w:r w:rsidDel="00000000" w:rsidR="00000000" w:rsidRPr="00000000">
        <w:rPr>
          <w:i w:val="1"/>
          <w:color w:val="000000"/>
          <w:sz w:val="22"/>
          <w:szCs w:val="22"/>
          <w:rtl w:val="0"/>
        </w:rPr>
        <w:t xml:space="preserve">Helichrysum</w:t>
      </w:r>
      <w:r w:rsidDel="00000000" w:rsidR="00000000" w:rsidRPr="00000000">
        <w:rPr>
          <w:color w:val="000000"/>
          <w:sz w:val="22"/>
          <w:szCs w:val="22"/>
          <w:rtl w:val="0"/>
        </w:rPr>
        <w:t xml:space="preserve"> (Asteraceae, Gnaphalieae)”</w:t>
      </w:r>
    </w:p>
    <w:p w:rsidR="00000000" w:rsidDel="00000000" w:rsidP="00000000" w:rsidRDefault="00000000" w:rsidRPr="00000000" w14:paraId="00000016">
      <w:pPr>
        <w:tabs>
          <w:tab w:val="left" w:leader="none" w:pos="1843"/>
        </w:tabs>
        <w:spacing w:after="100" w:before="0" w:line="276" w:lineRule="auto"/>
        <w:ind w:left="1843" w:hanging="1843"/>
        <w:jc w:val="both"/>
        <w:rPr>
          <w:sz w:val="22"/>
          <w:szCs w:val="22"/>
        </w:rPr>
      </w:pPr>
      <w:r w:rsidDel="00000000" w:rsidR="00000000" w:rsidRPr="00000000">
        <w:rPr>
          <w:rtl w:val="0"/>
        </w:rPr>
      </w:r>
    </w:p>
    <w:p w:rsidR="00000000" w:rsidDel="00000000" w:rsidP="00000000" w:rsidRDefault="00000000" w:rsidRPr="00000000" w14:paraId="00000017">
      <w:pPr>
        <w:tabs>
          <w:tab w:val="left" w:leader="none" w:pos="1843"/>
        </w:tabs>
        <w:spacing w:after="100" w:before="0" w:line="276" w:lineRule="auto"/>
        <w:jc w:val="both"/>
        <w:rPr>
          <w:sz w:val="22"/>
          <w:szCs w:val="22"/>
        </w:rPr>
      </w:pPr>
      <w:r w:rsidDel="00000000" w:rsidR="00000000" w:rsidRPr="00000000">
        <w:rPr>
          <w:b w:val="1"/>
          <w:color w:val="000000"/>
          <w:sz w:val="22"/>
          <w:szCs w:val="22"/>
          <w:rtl w:val="0"/>
        </w:rPr>
        <w:t xml:space="preserve">POSTGRADUATE EDUCATION</w:t>
      </w:r>
      <w:r w:rsidDel="00000000" w:rsidR="00000000" w:rsidRPr="00000000">
        <w:rPr>
          <w:rtl w:val="0"/>
        </w:rPr>
      </w:r>
    </w:p>
    <w:p w:rsidR="00000000" w:rsidDel="00000000" w:rsidP="00000000" w:rsidRDefault="00000000" w:rsidRPr="00000000" w14:paraId="00000018">
      <w:pPr>
        <w:tabs>
          <w:tab w:val="left" w:leader="none" w:pos="1843"/>
        </w:tabs>
        <w:spacing w:after="100" w:before="0" w:line="276" w:lineRule="auto"/>
        <w:ind w:left="1843" w:hanging="1843"/>
        <w:jc w:val="both"/>
        <w:rPr>
          <w:sz w:val="22"/>
          <w:szCs w:val="22"/>
        </w:rPr>
      </w:pPr>
      <w:r w:rsidDel="00000000" w:rsidR="00000000" w:rsidRPr="00000000">
        <w:rPr>
          <w:sz w:val="22"/>
          <w:szCs w:val="22"/>
          <w:rtl w:val="0"/>
        </w:rPr>
        <w:t xml:space="preserve">12/2023</w:t>
        <w:tab/>
        <w:t xml:space="preserve">Experimental evolution course, University of Veterinary Medicine Vienna, Vienna</w:t>
      </w:r>
    </w:p>
    <w:p w:rsidR="00000000" w:rsidDel="00000000" w:rsidP="00000000" w:rsidRDefault="00000000" w:rsidRPr="00000000" w14:paraId="00000019">
      <w:pPr>
        <w:tabs>
          <w:tab w:val="left" w:leader="none" w:pos="1843"/>
        </w:tabs>
        <w:spacing w:after="100" w:before="0" w:line="276" w:lineRule="auto"/>
        <w:ind w:left="1843" w:hanging="1843"/>
        <w:jc w:val="both"/>
        <w:rPr>
          <w:sz w:val="22"/>
          <w:szCs w:val="22"/>
        </w:rPr>
      </w:pPr>
      <w:r w:rsidDel="00000000" w:rsidR="00000000" w:rsidRPr="00000000">
        <w:rPr>
          <w:sz w:val="22"/>
          <w:szCs w:val="22"/>
          <w:rtl w:val="0"/>
        </w:rPr>
        <w:t xml:space="preserve">06/2022</w:t>
        <w:tab/>
        <w:t xml:space="preserve">Workshop on Machine Learning for population genetics, University of Innsbruck, Innsbruck</w:t>
      </w:r>
    </w:p>
    <w:p w:rsidR="00000000" w:rsidDel="00000000" w:rsidP="00000000" w:rsidRDefault="00000000" w:rsidRPr="00000000" w14:paraId="0000001A">
      <w:pPr>
        <w:tabs>
          <w:tab w:val="left" w:leader="none" w:pos="1843"/>
        </w:tabs>
        <w:spacing w:after="100" w:before="0" w:line="276" w:lineRule="auto"/>
        <w:ind w:left="1843" w:hanging="1843"/>
        <w:jc w:val="both"/>
        <w:rPr>
          <w:sz w:val="22"/>
          <w:szCs w:val="22"/>
        </w:rPr>
      </w:pPr>
      <w:r w:rsidDel="00000000" w:rsidR="00000000" w:rsidRPr="00000000">
        <w:rPr>
          <w:sz w:val="22"/>
          <w:szCs w:val="22"/>
          <w:rtl w:val="0"/>
        </w:rPr>
        <w:t xml:space="preserve">01/2020</w:t>
        <w:tab/>
        <w:t xml:space="preserve">Workshop in population and speciation genomics, Evolution and Genomics, Český Krumlov</w:t>
      </w:r>
    </w:p>
    <w:p w:rsidR="00000000" w:rsidDel="00000000" w:rsidP="00000000" w:rsidRDefault="00000000" w:rsidRPr="00000000" w14:paraId="0000001B">
      <w:pPr>
        <w:tabs>
          <w:tab w:val="left" w:leader="none" w:pos="1843"/>
        </w:tabs>
        <w:spacing w:after="100" w:before="0" w:line="276" w:lineRule="auto"/>
        <w:ind w:left="1843" w:hanging="1843"/>
        <w:jc w:val="both"/>
        <w:rPr>
          <w:sz w:val="22"/>
          <w:szCs w:val="22"/>
        </w:rPr>
      </w:pPr>
      <w:r w:rsidDel="00000000" w:rsidR="00000000" w:rsidRPr="00000000">
        <w:rPr>
          <w:sz w:val="22"/>
          <w:szCs w:val="22"/>
          <w:rtl w:val="0"/>
        </w:rPr>
        <w:t xml:space="preserve">08/2019</w:t>
        <w:tab/>
        <w:t xml:space="preserve">Model-based inference in Phylogeography - from single species to communities, Workshop, ForBio Research School in Biosystematics, Oslo</w:t>
      </w:r>
    </w:p>
    <w:p w:rsidR="00000000" w:rsidDel="00000000" w:rsidP="00000000" w:rsidRDefault="00000000" w:rsidRPr="00000000" w14:paraId="0000001C">
      <w:pPr>
        <w:tabs>
          <w:tab w:val="left" w:leader="none" w:pos="1843"/>
        </w:tabs>
        <w:spacing w:after="100" w:before="0" w:line="276" w:lineRule="auto"/>
        <w:ind w:left="1843" w:hanging="1843"/>
        <w:jc w:val="both"/>
        <w:rPr>
          <w:sz w:val="22"/>
          <w:szCs w:val="22"/>
        </w:rPr>
      </w:pPr>
      <w:r w:rsidDel="00000000" w:rsidR="00000000" w:rsidRPr="00000000">
        <w:rPr>
          <w:color w:val="000000"/>
          <w:sz w:val="22"/>
          <w:szCs w:val="22"/>
          <w:rtl w:val="0"/>
        </w:rPr>
        <w:t xml:space="preserve">03/2019</w:t>
        <w:tab/>
        <w:t xml:space="preserve">Species Distribution Modelling course, University of Vienna, Vienna</w:t>
      </w:r>
      <w:r w:rsidDel="00000000" w:rsidR="00000000" w:rsidRPr="00000000">
        <w:rPr>
          <w:rtl w:val="0"/>
        </w:rPr>
      </w:r>
    </w:p>
    <w:p w:rsidR="00000000" w:rsidDel="00000000" w:rsidP="00000000" w:rsidRDefault="00000000" w:rsidRPr="00000000" w14:paraId="0000001D">
      <w:pPr>
        <w:tabs>
          <w:tab w:val="left" w:leader="none" w:pos="1843"/>
        </w:tabs>
        <w:spacing w:after="100" w:before="0" w:line="276" w:lineRule="auto"/>
        <w:ind w:left="1843" w:hanging="1843"/>
        <w:jc w:val="both"/>
        <w:rPr>
          <w:sz w:val="22"/>
          <w:szCs w:val="22"/>
        </w:rPr>
      </w:pPr>
      <w:r w:rsidDel="00000000" w:rsidR="00000000" w:rsidRPr="00000000">
        <w:rPr>
          <w:color w:val="000000"/>
          <w:sz w:val="22"/>
          <w:szCs w:val="22"/>
          <w:rtl w:val="0"/>
        </w:rPr>
        <w:t xml:space="preserve">04/2014</w:t>
        <w:tab/>
        <w:t xml:space="preserve">Introduction to Species Distribution Modelling using MaxEnt and ArcGIS, Institute of Botany of Barcelona, Barcelona</w:t>
      </w:r>
      <w:r w:rsidDel="00000000" w:rsidR="00000000" w:rsidRPr="00000000">
        <w:rPr>
          <w:rtl w:val="0"/>
        </w:rPr>
      </w:r>
    </w:p>
    <w:p w:rsidR="00000000" w:rsidDel="00000000" w:rsidP="00000000" w:rsidRDefault="00000000" w:rsidRPr="00000000" w14:paraId="0000001E">
      <w:pPr>
        <w:tabs>
          <w:tab w:val="left" w:leader="none" w:pos="1843"/>
        </w:tabs>
        <w:spacing w:after="100" w:before="0" w:line="276" w:lineRule="auto"/>
        <w:ind w:left="1843" w:hanging="1843"/>
        <w:jc w:val="both"/>
        <w:rPr>
          <w:color w:val="000000"/>
          <w:sz w:val="22"/>
          <w:szCs w:val="22"/>
        </w:rPr>
      </w:pPr>
      <w:r w:rsidDel="00000000" w:rsidR="00000000" w:rsidRPr="00000000">
        <w:rPr>
          <w:color w:val="000000"/>
          <w:sz w:val="22"/>
          <w:szCs w:val="22"/>
          <w:rtl w:val="0"/>
        </w:rPr>
        <w:t xml:space="preserve">07/2014</w:t>
        <w:tab/>
        <w:t xml:space="preserve">Postgraduate course Phylogenies and Genealogies of the DNA: Reconstructions and applications, University of Barcelona, Barcelona</w:t>
      </w:r>
    </w:p>
    <w:p w:rsidR="00000000" w:rsidDel="00000000" w:rsidP="00000000" w:rsidRDefault="00000000" w:rsidRPr="00000000" w14:paraId="0000001F">
      <w:pPr>
        <w:tabs>
          <w:tab w:val="left" w:leader="none" w:pos="1843"/>
        </w:tabs>
        <w:spacing w:after="100" w:before="0" w:line="276" w:lineRule="auto"/>
        <w:ind w:left="1843" w:hanging="1843"/>
        <w:jc w:val="both"/>
        <w:rPr>
          <w:sz w:val="22"/>
          <w:szCs w:val="22"/>
        </w:rPr>
      </w:pPr>
      <w:r w:rsidDel="00000000" w:rsidR="00000000" w:rsidRPr="00000000">
        <w:rPr>
          <w:rtl w:val="0"/>
        </w:rPr>
      </w:r>
    </w:p>
    <w:p w:rsidR="00000000" w:rsidDel="00000000" w:rsidP="00000000" w:rsidRDefault="00000000" w:rsidRPr="00000000" w14:paraId="00000020">
      <w:pPr>
        <w:tabs>
          <w:tab w:val="left" w:leader="none" w:pos="1843"/>
        </w:tabs>
        <w:spacing w:after="100" w:before="0" w:line="276" w:lineRule="auto"/>
        <w:jc w:val="both"/>
        <w:rPr>
          <w:sz w:val="22"/>
          <w:szCs w:val="22"/>
        </w:rPr>
      </w:pPr>
      <w:r w:rsidDel="00000000" w:rsidR="00000000" w:rsidRPr="00000000">
        <w:rPr>
          <w:b w:val="1"/>
          <w:color w:val="000000"/>
          <w:sz w:val="22"/>
          <w:szCs w:val="22"/>
          <w:rtl w:val="0"/>
        </w:rPr>
        <w:t xml:space="preserve">TEACHING</w:t>
      </w:r>
      <w:r w:rsidDel="00000000" w:rsidR="00000000" w:rsidRPr="00000000">
        <w:rPr>
          <w:rtl w:val="0"/>
        </w:rPr>
      </w:r>
    </w:p>
    <w:p w:rsidR="00000000" w:rsidDel="00000000" w:rsidP="00000000" w:rsidRDefault="00000000" w:rsidRPr="00000000" w14:paraId="00000021">
      <w:pPr>
        <w:tabs>
          <w:tab w:val="left" w:leader="none" w:pos="1843"/>
        </w:tabs>
        <w:spacing w:after="100" w:before="0" w:line="276" w:lineRule="auto"/>
        <w:ind w:left="1843" w:hanging="1843"/>
        <w:jc w:val="both"/>
        <w:rPr>
          <w:sz w:val="22"/>
          <w:szCs w:val="22"/>
        </w:rPr>
      </w:pPr>
      <w:r w:rsidDel="00000000" w:rsidR="00000000" w:rsidRPr="00000000">
        <w:rPr>
          <w:color w:val="000000"/>
          <w:sz w:val="22"/>
          <w:szCs w:val="22"/>
          <w:rtl w:val="0"/>
        </w:rPr>
        <w:t xml:space="preserve">03/2020 – present </w:t>
        <w:tab/>
        <w:t xml:space="preserve">4 hours per week per semester (University of Innsbruck)</w:t>
      </w:r>
      <w:r w:rsidDel="00000000" w:rsidR="00000000" w:rsidRPr="00000000">
        <w:rPr>
          <w:sz w:val="22"/>
          <w:szCs w:val="22"/>
          <w:rtl w:val="0"/>
        </w:rPr>
        <w:t xml:space="preserve">. Courses:</w:t>
      </w:r>
    </w:p>
    <w:p w:rsidR="00000000" w:rsidDel="00000000" w:rsidP="00000000" w:rsidRDefault="00000000" w:rsidRPr="00000000" w14:paraId="00000022">
      <w:pPr>
        <w:numPr>
          <w:ilvl w:val="0"/>
          <w:numId w:val="2"/>
        </w:numPr>
        <w:tabs>
          <w:tab w:val="left" w:leader="none" w:pos="1843"/>
        </w:tabs>
        <w:spacing w:after="100" w:line="276" w:lineRule="auto"/>
        <w:ind w:left="2160" w:hanging="360"/>
        <w:jc w:val="both"/>
        <w:rPr>
          <w:sz w:val="22"/>
          <w:szCs w:val="22"/>
        </w:rPr>
      </w:pPr>
      <w:r w:rsidDel="00000000" w:rsidR="00000000" w:rsidRPr="00000000">
        <w:rPr>
          <w:sz w:val="22"/>
          <w:szCs w:val="22"/>
          <w:rtl w:val="0"/>
        </w:rPr>
        <w:t xml:space="preserve">Bachelor’s programme Biology: Biodiversity of Plants</w:t>
      </w:r>
    </w:p>
    <w:p w:rsidR="00000000" w:rsidDel="00000000" w:rsidP="00000000" w:rsidRDefault="00000000" w:rsidRPr="00000000" w14:paraId="00000023">
      <w:pPr>
        <w:numPr>
          <w:ilvl w:val="0"/>
          <w:numId w:val="2"/>
        </w:numPr>
        <w:tabs>
          <w:tab w:val="left" w:leader="none" w:pos="1843"/>
        </w:tabs>
        <w:spacing w:after="100" w:line="276" w:lineRule="auto"/>
        <w:ind w:left="2160" w:hanging="360"/>
        <w:jc w:val="both"/>
        <w:rPr>
          <w:sz w:val="22"/>
          <w:szCs w:val="22"/>
        </w:rPr>
      </w:pPr>
      <w:r w:rsidDel="00000000" w:rsidR="00000000" w:rsidRPr="00000000">
        <w:rPr>
          <w:sz w:val="22"/>
          <w:szCs w:val="22"/>
          <w:rtl w:val="0"/>
        </w:rPr>
        <w:t xml:space="preserve">Secondary School Teacher Training Programme “Biology and Environmental Protection”: Biodiversity of autochthonous habitats</w:t>
      </w:r>
    </w:p>
    <w:p w:rsidR="00000000" w:rsidDel="00000000" w:rsidP="00000000" w:rsidRDefault="00000000" w:rsidRPr="00000000" w14:paraId="00000024">
      <w:pPr>
        <w:numPr>
          <w:ilvl w:val="0"/>
          <w:numId w:val="2"/>
        </w:numPr>
        <w:tabs>
          <w:tab w:val="left" w:leader="none" w:pos="1843"/>
        </w:tabs>
        <w:spacing w:after="100" w:line="276" w:lineRule="auto"/>
        <w:ind w:left="2160" w:hanging="360"/>
        <w:jc w:val="both"/>
        <w:rPr>
          <w:sz w:val="22"/>
          <w:szCs w:val="22"/>
        </w:rPr>
      </w:pPr>
      <w:r w:rsidDel="00000000" w:rsidR="00000000" w:rsidRPr="00000000">
        <w:rPr>
          <w:sz w:val="22"/>
          <w:szCs w:val="22"/>
          <w:rtl w:val="0"/>
        </w:rPr>
        <w:t xml:space="preserve">Master’s programme Botany: Biogeography, Evolution, Diversity of selected seed plant families, Vegetation Analyses I and II</w:t>
      </w:r>
    </w:p>
    <w:p w:rsidR="00000000" w:rsidDel="00000000" w:rsidP="00000000" w:rsidRDefault="00000000" w:rsidRPr="00000000" w14:paraId="00000025">
      <w:pPr>
        <w:tabs>
          <w:tab w:val="left" w:leader="none" w:pos="1843"/>
        </w:tabs>
        <w:spacing w:after="100" w:before="0" w:line="276" w:lineRule="auto"/>
        <w:ind w:left="1843" w:hanging="1843"/>
        <w:jc w:val="both"/>
        <w:rPr>
          <w:color w:val="000000"/>
          <w:sz w:val="22"/>
          <w:szCs w:val="22"/>
        </w:rPr>
      </w:pPr>
      <w:r w:rsidDel="00000000" w:rsidR="00000000" w:rsidRPr="00000000">
        <w:rPr>
          <w:color w:val="000000"/>
          <w:sz w:val="22"/>
          <w:szCs w:val="22"/>
          <w:rtl w:val="0"/>
        </w:rPr>
        <w:t xml:space="preserve">10/2013 – 10/2016</w:t>
        <w:tab/>
        <w:t xml:space="preserve">Contract as research staff in formation (PIF, Autonomous University of Barcelona), 60 hours teaching/year.</w:t>
      </w:r>
    </w:p>
    <w:p w:rsidR="00000000" w:rsidDel="00000000" w:rsidP="00000000" w:rsidRDefault="00000000" w:rsidRPr="00000000" w14:paraId="00000026">
      <w:pPr>
        <w:tabs>
          <w:tab w:val="left" w:leader="none" w:pos="1843"/>
        </w:tabs>
        <w:spacing w:after="100" w:before="0" w:line="276" w:lineRule="auto"/>
        <w:ind w:left="1843" w:hanging="1843"/>
        <w:jc w:val="both"/>
        <w:rPr>
          <w:sz w:val="22"/>
          <w:szCs w:val="22"/>
        </w:rPr>
      </w:pPr>
      <w:r w:rsidDel="00000000" w:rsidR="00000000" w:rsidRPr="00000000">
        <w:rPr>
          <w:rtl w:val="0"/>
        </w:rPr>
      </w:r>
    </w:p>
    <w:p w:rsidR="00000000" w:rsidDel="00000000" w:rsidP="00000000" w:rsidRDefault="00000000" w:rsidRPr="00000000" w14:paraId="00000027">
      <w:pPr>
        <w:tabs>
          <w:tab w:val="left" w:leader="none" w:pos="1843"/>
        </w:tabs>
        <w:spacing w:after="100" w:before="0" w:line="276" w:lineRule="auto"/>
        <w:ind w:left="1843" w:hanging="1843"/>
        <w:jc w:val="both"/>
        <w:rPr>
          <w:b w:val="1"/>
          <w:sz w:val="22"/>
          <w:szCs w:val="22"/>
        </w:rPr>
      </w:pPr>
      <w:r w:rsidDel="00000000" w:rsidR="00000000" w:rsidRPr="00000000">
        <w:rPr>
          <w:b w:val="1"/>
          <w:sz w:val="22"/>
          <w:szCs w:val="22"/>
          <w:rtl w:val="0"/>
        </w:rPr>
        <w:t xml:space="preserve">STUDENTS SUPERVISION</w:t>
      </w:r>
    </w:p>
    <w:p w:rsidR="00000000" w:rsidDel="00000000" w:rsidP="00000000" w:rsidRDefault="00000000" w:rsidRPr="00000000" w14:paraId="00000028">
      <w:pPr>
        <w:tabs>
          <w:tab w:val="left" w:leader="none" w:pos="1843"/>
        </w:tabs>
        <w:spacing w:after="100" w:before="0" w:line="276" w:lineRule="auto"/>
        <w:ind w:left="1843" w:hanging="1843"/>
        <w:jc w:val="both"/>
        <w:rPr>
          <w:b w:val="1"/>
          <w:sz w:val="22"/>
          <w:szCs w:val="22"/>
        </w:rPr>
      </w:pPr>
      <w:r w:rsidDel="00000000" w:rsidR="00000000" w:rsidRPr="00000000">
        <w:rPr>
          <w:b w:val="1"/>
          <w:sz w:val="22"/>
          <w:szCs w:val="22"/>
          <w:rtl w:val="0"/>
        </w:rPr>
        <w:t xml:space="preserve">PhD theses</w:t>
      </w:r>
    </w:p>
    <w:p w:rsidR="00000000" w:rsidDel="00000000" w:rsidP="00000000" w:rsidRDefault="00000000" w:rsidRPr="00000000" w14:paraId="00000029">
      <w:pPr>
        <w:numPr>
          <w:ilvl w:val="0"/>
          <w:numId w:val="5"/>
        </w:numPr>
        <w:tabs>
          <w:tab w:val="left" w:leader="none" w:pos="1843"/>
        </w:tabs>
        <w:spacing w:after="0" w:before="0" w:line="276" w:lineRule="auto"/>
        <w:ind w:left="720" w:hanging="360"/>
        <w:jc w:val="both"/>
        <w:rPr>
          <w:sz w:val="22"/>
          <w:szCs w:val="22"/>
        </w:rPr>
      </w:pPr>
      <w:r w:rsidDel="00000000" w:rsidR="00000000" w:rsidRPr="00000000">
        <w:rPr>
          <w:sz w:val="22"/>
          <w:szCs w:val="22"/>
          <w:rtl w:val="0"/>
        </w:rPr>
        <w:t xml:space="preserve">Teresa Zeni, Role of genome duplication in changing mountain landscapes (University of Innsbruck, ongoing co-supervision with P. Schönswetter and Filip Koláŕ)</w:t>
      </w:r>
    </w:p>
    <w:p w:rsidR="00000000" w:rsidDel="00000000" w:rsidP="00000000" w:rsidRDefault="00000000" w:rsidRPr="00000000" w14:paraId="0000002A">
      <w:pPr>
        <w:numPr>
          <w:ilvl w:val="0"/>
          <w:numId w:val="5"/>
        </w:numPr>
        <w:tabs>
          <w:tab w:val="left" w:leader="none" w:pos="1843"/>
        </w:tabs>
        <w:spacing w:after="100" w:before="0" w:line="276" w:lineRule="auto"/>
        <w:ind w:left="720" w:hanging="360"/>
        <w:jc w:val="both"/>
        <w:rPr>
          <w:sz w:val="22"/>
          <w:szCs w:val="22"/>
        </w:rPr>
      </w:pPr>
      <w:r w:rsidDel="00000000" w:rsidR="00000000" w:rsidRPr="00000000">
        <w:rPr>
          <w:sz w:val="22"/>
          <w:szCs w:val="22"/>
          <w:rtl w:val="0"/>
        </w:rPr>
        <w:t xml:space="preserve">Clemens Maylandt, Elucidating the evolutionary history and taxonomy of two widespread steppe plants: </w:t>
      </w:r>
      <w:r w:rsidDel="00000000" w:rsidR="00000000" w:rsidRPr="00000000">
        <w:rPr>
          <w:i w:val="1"/>
          <w:sz w:val="22"/>
          <w:szCs w:val="22"/>
          <w:rtl w:val="0"/>
        </w:rPr>
        <w:t xml:space="preserve">Astragalus onobrychis</w:t>
      </w:r>
      <w:r w:rsidDel="00000000" w:rsidR="00000000" w:rsidRPr="00000000">
        <w:rPr>
          <w:sz w:val="22"/>
          <w:szCs w:val="22"/>
          <w:rtl w:val="0"/>
        </w:rPr>
        <w:t xml:space="preserve"> group and </w:t>
      </w:r>
      <w:r w:rsidDel="00000000" w:rsidR="00000000" w:rsidRPr="00000000">
        <w:rPr>
          <w:i w:val="1"/>
          <w:sz w:val="22"/>
          <w:szCs w:val="22"/>
          <w:rtl w:val="0"/>
        </w:rPr>
        <w:t xml:space="preserve">Astragalus exscapus</w:t>
      </w:r>
      <w:r w:rsidDel="00000000" w:rsidR="00000000" w:rsidRPr="00000000">
        <w:rPr>
          <w:sz w:val="22"/>
          <w:szCs w:val="22"/>
          <w:rtl w:val="0"/>
        </w:rPr>
        <w:t xml:space="preserve"> (University of Innsbruck, ongoing co-supervision with Peter Schönswetter and Božo Frajman)</w:t>
      </w:r>
    </w:p>
    <w:p w:rsidR="00000000" w:rsidDel="00000000" w:rsidP="00000000" w:rsidRDefault="00000000" w:rsidRPr="00000000" w14:paraId="0000002B">
      <w:pPr>
        <w:tabs>
          <w:tab w:val="left" w:leader="none" w:pos="1843"/>
        </w:tabs>
        <w:spacing w:after="100" w:before="0" w:line="276" w:lineRule="auto"/>
        <w:ind w:left="1843" w:hanging="1843"/>
        <w:jc w:val="both"/>
        <w:rPr>
          <w:b w:val="1"/>
          <w:sz w:val="22"/>
          <w:szCs w:val="22"/>
        </w:rPr>
      </w:pPr>
      <w:r w:rsidDel="00000000" w:rsidR="00000000" w:rsidRPr="00000000">
        <w:rPr>
          <w:b w:val="1"/>
          <w:sz w:val="22"/>
          <w:szCs w:val="22"/>
          <w:rtl w:val="0"/>
        </w:rPr>
        <w:t xml:space="preserve">Master theses</w:t>
      </w:r>
    </w:p>
    <w:p w:rsidR="00000000" w:rsidDel="00000000" w:rsidP="00000000" w:rsidRDefault="00000000" w:rsidRPr="00000000" w14:paraId="0000002C">
      <w:pPr>
        <w:numPr>
          <w:ilvl w:val="0"/>
          <w:numId w:val="6"/>
        </w:numPr>
        <w:tabs>
          <w:tab w:val="left" w:leader="none" w:pos="1843"/>
        </w:tabs>
        <w:spacing w:after="0" w:before="0" w:line="276" w:lineRule="auto"/>
        <w:ind w:left="720" w:hanging="360"/>
        <w:jc w:val="both"/>
        <w:rPr>
          <w:sz w:val="22"/>
          <w:szCs w:val="22"/>
        </w:rPr>
      </w:pPr>
      <w:r w:rsidDel="00000000" w:rsidR="00000000" w:rsidRPr="00000000">
        <w:rPr>
          <w:sz w:val="22"/>
          <w:szCs w:val="22"/>
          <w:rtl w:val="0"/>
        </w:rPr>
        <w:t xml:space="preserve">Laura Bonet, Evolutionary processes in the colonization of glacier forefields (University of Innsbruck, ongoing co-supervision with Peter Schönswetter)</w:t>
      </w:r>
    </w:p>
    <w:p w:rsidR="00000000" w:rsidDel="00000000" w:rsidP="00000000" w:rsidRDefault="00000000" w:rsidRPr="00000000" w14:paraId="0000002D">
      <w:pPr>
        <w:numPr>
          <w:ilvl w:val="0"/>
          <w:numId w:val="6"/>
        </w:numPr>
        <w:tabs>
          <w:tab w:val="left" w:leader="none" w:pos="1843"/>
        </w:tabs>
        <w:spacing w:after="0" w:before="0" w:line="276" w:lineRule="auto"/>
        <w:ind w:left="720" w:hanging="360"/>
        <w:jc w:val="both"/>
        <w:rPr>
          <w:sz w:val="22"/>
          <w:szCs w:val="22"/>
          <w:u w:val="none"/>
        </w:rPr>
      </w:pPr>
      <w:r w:rsidDel="00000000" w:rsidR="00000000" w:rsidRPr="00000000">
        <w:rPr>
          <w:sz w:val="22"/>
          <w:szCs w:val="22"/>
          <w:rtl w:val="0"/>
        </w:rPr>
        <w:t xml:space="preserve">Magdalena Haidegger, Vegetation development and impact of renaturation measures on two bogs in the Nature Park Karwendel (University of Innsbruck, ongoing co-supervision with Konrad Pagitz and Hermann Sonntag)</w:t>
      </w:r>
      <w:r w:rsidDel="00000000" w:rsidR="00000000" w:rsidRPr="00000000">
        <w:rPr>
          <w:rtl w:val="0"/>
        </w:rPr>
      </w:r>
    </w:p>
    <w:p w:rsidR="00000000" w:rsidDel="00000000" w:rsidP="00000000" w:rsidRDefault="00000000" w:rsidRPr="00000000" w14:paraId="0000002E">
      <w:pPr>
        <w:numPr>
          <w:ilvl w:val="0"/>
          <w:numId w:val="6"/>
        </w:numPr>
        <w:tabs>
          <w:tab w:val="left" w:leader="none" w:pos="1843"/>
        </w:tabs>
        <w:spacing w:after="0" w:before="0" w:line="276" w:lineRule="auto"/>
        <w:ind w:left="720" w:hanging="360"/>
        <w:jc w:val="both"/>
        <w:rPr>
          <w:sz w:val="22"/>
          <w:szCs w:val="22"/>
          <w:u w:val="none"/>
        </w:rPr>
      </w:pPr>
      <w:r w:rsidDel="00000000" w:rsidR="00000000" w:rsidRPr="00000000">
        <w:rPr>
          <w:sz w:val="22"/>
          <w:szCs w:val="22"/>
          <w:rtl w:val="0"/>
        </w:rPr>
        <w:t xml:space="preserve">Joelle Kröll, Speciation, introgression and morphological variability in the Pyrenean endemic </w:t>
      </w:r>
      <w:r w:rsidDel="00000000" w:rsidR="00000000" w:rsidRPr="00000000">
        <w:rPr>
          <w:i w:val="1"/>
          <w:sz w:val="22"/>
          <w:szCs w:val="22"/>
          <w:rtl w:val="0"/>
        </w:rPr>
        <w:t xml:space="preserve">Saxifraga pubescens</w:t>
      </w:r>
      <w:r w:rsidDel="00000000" w:rsidR="00000000" w:rsidRPr="00000000">
        <w:rPr>
          <w:sz w:val="22"/>
          <w:szCs w:val="22"/>
          <w:rtl w:val="0"/>
        </w:rPr>
        <w:t xml:space="preserve"> (University of Innsbruck, co-supervision with Peter Schönswetter, October 2020)</w:t>
      </w:r>
      <w:r w:rsidDel="00000000" w:rsidR="00000000" w:rsidRPr="00000000">
        <w:rPr>
          <w:rtl w:val="0"/>
        </w:rPr>
      </w:r>
    </w:p>
    <w:p w:rsidR="00000000" w:rsidDel="00000000" w:rsidP="00000000" w:rsidRDefault="00000000" w:rsidRPr="00000000" w14:paraId="0000002F">
      <w:pPr>
        <w:numPr>
          <w:ilvl w:val="0"/>
          <w:numId w:val="6"/>
        </w:numPr>
        <w:tabs>
          <w:tab w:val="left" w:leader="none" w:pos="1843"/>
        </w:tabs>
        <w:spacing w:after="100" w:before="0" w:line="276" w:lineRule="auto"/>
        <w:ind w:left="720" w:hanging="360"/>
        <w:jc w:val="both"/>
        <w:rPr>
          <w:sz w:val="22"/>
          <w:szCs w:val="22"/>
          <w:u w:val="none"/>
        </w:rPr>
      </w:pPr>
      <w:r w:rsidDel="00000000" w:rsidR="00000000" w:rsidRPr="00000000">
        <w:rPr>
          <w:sz w:val="22"/>
          <w:szCs w:val="22"/>
          <w:rtl w:val="0"/>
        </w:rPr>
        <w:t xml:space="preserve">Other co-supervised Master theses: “Biogeographic history and systematics of Cymbalaria in the Eastern Mediterranean” (2018, Autonomous University of Barcelona), “Potential distribution modelling of three alpine plants with MaxEnt under current and 2070 future climate conditions” (2018, University of Barcelona) and “Genetic diversity and specific delimitation of the Centaurea alba complex in the Iberian Peninsula” (2017, University of Barcelona)</w:t>
      </w:r>
      <w:r w:rsidDel="00000000" w:rsidR="00000000" w:rsidRPr="00000000">
        <w:rPr>
          <w:rtl w:val="0"/>
        </w:rPr>
      </w:r>
    </w:p>
    <w:p w:rsidR="00000000" w:rsidDel="00000000" w:rsidP="00000000" w:rsidRDefault="00000000" w:rsidRPr="00000000" w14:paraId="00000030">
      <w:pPr>
        <w:tabs>
          <w:tab w:val="left" w:leader="none" w:pos="1843"/>
        </w:tabs>
        <w:spacing w:after="100" w:before="0" w:line="276" w:lineRule="auto"/>
        <w:ind w:left="0" w:firstLine="0"/>
        <w:jc w:val="both"/>
        <w:rPr>
          <w:b w:val="1"/>
          <w:sz w:val="22"/>
          <w:szCs w:val="22"/>
        </w:rPr>
      </w:pPr>
      <w:r w:rsidDel="00000000" w:rsidR="00000000" w:rsidRPr="00000000">
        <w:rPr>
          <w:b w:val="1"/>
          <w:sz w:val="22"/>
          <w:szCs w:val="22"/>
          <w:rtl w:val="0"/>
        </w:rPr>
        <w:t xml:space="preserve">Bachelor theses</w:t>
      </w:r>
    </w:p>
    <w:p w:rsidR="00000000" w:rsidDel="00000000" w:rsidP="00000000" w:rsidRDefault="00000000" w:rsidRPr="00000000" w14:paraId="00000031">
      <w:pPr>
        <w:tabs>
          <w:tab w:val="left" w:leader="none" w:pos="1843"/>
        </w:tabs>
        <w:spacing w:after="100" w:before="0" w:line="276" w:lineRule="auto"/>
        <w:ind w:left="0" w:firstLine="0"/>
        <w:jc w:val="both"/>
        <w:rPr>
          <w:sz w:val="22"/>
          <w:szCs w:val="22"/>
        </w:rPr>
      </w:pPr>
      <w:r w:rsidDel="00000000" w:rsidR="00000000" w:rsidRPr="00000000">
        <w:rPr>
          <w:sz w:val="22"/>
          <w:szCs w:val="22"/>
          <w:rtl w:val="0"/>
        </w:rPr>
        <w:t xml:space="preserve">Several finished and ongoing in the Bachelor’s programme Biology and the Secondary School Teacher Training Programme “Biology and Environmental Protection”, University of Innsbruck, 2019 – present).</w:t>
      </w:r>
    </w:p>
    <w:p w:rsidR="00000000" w:rsidDel="00000000" w:rsidP="00000000" w:rsidRDefault="00000000" w:rsidRPr="00000000" w14:paraId="00000032">
      <w:pPr>
        <w:tabs>
          <w:tab w:val="left" w:leader="none" w:pos="1843"/>
        </w:tabs>
        <w:spacing w:after="100" w:before="0" w:line="276" w:lineRule="auto"/>
        <w:ind w:left="1843" w:hanging="1843"/>
        <w:jc w:val="both"/>
        <w:rPr>
          <w:sz w:val="22"/>
          <w:szCs w:val="22"/>
        </w:rPr>
      </w:pPr>
      <w:r w:rsidDel="00000000" w:rsidR="00000000" w:rsidRPr="00000000">
        <w:rPr>
          <w:rtl w:val="0"/>
        </w:rPr>
      </w:r>
    </w:p>
    <w:p w:rsidR="00000000" w:rsidDel="00000000" w:rsidP="00000000" w:rsidRDefault="00000000" w:rsidRPr="00000000" w14:paraId="00000033">
      <w:pPr>
        <w:tabs>
          <w:tab w:val="left" w:leader="none" w:pos="720"/>
        </w:tabs>
        <w:spacing w:after="100" w:before="0" w:line="276" w:lineRule="auto"/>
        <w:ind w:right="375" w:firstLine="0"/>
        <w:jc w:val="both"/>
        <w:rPr>
          <w:sz w:val="22"/>
          <w:szCs w:val="22"/>
        </w:rPr>
      </w:pPr>
      <w:r w:rsidDel="00000000" w:rsidR="00000000" w:rsidRPr="00000000">
        <w:rPr>
          <w:b w:val="1"/>
          <w:color w:val="000000"/>
          <w:sz w:val="22"/>
          <w:szCs w:val="22"/>
          <w:rtl w:val="0"/>
        </w:rPr>
        <w:t xml:space="preserve">SELF-ACTIVE ACQUIRED THIRD-PARTY-FUNDS</w:t>
      </w:r>
      <w:r w:rsidDel="00000000" w:rsidR="00000000" w:rsidRPr="00000000">
        <w:rPr>
          <w:rtl w:val="0"/>
        </w:rPr>
      </w:r>
    </w:p>
    <w:p w:rsidR="00000000" w:rsidDel="00000000" w:rsidP="00000000" w:rsidRDefault="00000000" w:rsidRPr="00000000" w14:paraId="00000034">
      <w:pPr>
        <w:widowControl w:val="0"/>
        <w:numPr>
          <w:ilvl w:val="0"/>
          <w:numId w:val="1"/>
        </w:numPr>
        <w:spacing w:after="100" w:before="0" w:line="276" w:lineRule="auto"/>
        <w:ind w:left="360" w:hanging="360"/>
        <w:jc w:val="both"/>
        <w:rPr>
          <w:sz w:val="22"/>
          <w:szCs w:val="22"/>
        </w:rPr>
      </w:pPr>
      <w:r w:rsidDel="00000000" w:rsidR="00000000" w:rsidRPr="00000000">
        <w:rPr>
          <w:sz w:val="22"/>
          <w:szCs w:val="22"/>
          <w:rtl w:val="0"/>
        </w:rPr>
        <w:t xml:space="preserve">“</w:t>
      </w:r>
      <w:r w:rsidDel="00000000" w:rsidR="00000000" w:rsidRPr="00000000">
        <w:rPr>
          <w:color w:val="000000"/>
          <w:sz w:val="22"/>
          <w:szCs w:val="22"/>
          <w:rtl w:val="0"/>
        </w:rPr>
        <w:t xml:space="preserve">Conserving intraspecific diversity in a warmer world: a case study on endemic high-mountain plants of the Pyrenees</w:t>
      </w:r>
      <w:r w:rsidDel="00000000" w:rsidR="00000000" w:rsidRPr="00000000">
        <w:rPr>
          <w:sz w:val="22"/>
          <w:szCs w:val="22"/>
          <w:rtl w:val="0"/>
        </w:rPr>
        <w:t xml:space="preserve">”</w:t>
      </w:r>
      <w:r w:rsidDel="00000000" w:rsidR="00000000" w:rsidRPr="00000000">
        <w:rPr>
          <w:color w:val="000000"/>
          <w:sz w:val="22"/>
          <w:szCs w:val="22"/>
          <w:rtl w:val="0"/>
        </w:rPr>
        <w:t xml:space="preserve"> (FWF, Lise Meitner Project M 2516-B32), PI Pau Carnicero, PhD, 09/2018 – 08/2020, Austrian Science Fund; € 156,140.</w:t>
      </w:r>
      <w:r w:rsidDel="00000000" w:rsidR="00000000" w:rsidRPr="00000000">
        <w:rPr>
          <w:rtl w:val="0"/>
        </w:rPr>
      </w:r>
    </w:p>
    <w:p w:rsidR="00000000" w:rsidDel="00000000" w:rsidP="00000000" w:rsidRDefault="00000000" w:rsidRPr="00000000" w14:paraId="00000035">
      <w:pPr>
        <w:numPr>
          <w:ilvl w:val="0"/>
          <w:numId w:val="1"/>
        </w:numPr>
        <w:spacing w:after="100" w:before="0" w:line="276" w:lineRule="auto"/>
        <w:ind w:left="360" w:hanging="360"/>
        <w:jc w:val="both"/>
        <w:rPr>
          <w:sz w:val="22"/>
          <w:szCs w:val="22"/>
        </w:rPr>
      </w:pPr>
      <w:r w:rsidDel="00000000" w:rsidR="00000000" w:rsidRPr="00000000">
        <w:rPr>
          <w:sz w:val="22"/>
          <w:szCs w:val="22"/>
          <w:rtl w:val="0"/>
        </w:rPr>
        <w:t xml:space="preserve">“</w:t>
      </w:r>
      <w:r w:rsidDel="00000000" w:rsidR="00000000" w:rsidRPr="00000000">
        <w:rPr>
          <w:color w:val="000000"/>
          <w:sz w:val="22"/>
          <w:szCs w:val="22"/>
          <w:rtl w:val="0"/>
        </w:rPr>
        <w:t xml:space="preserve">Evolutionary processes in the colonization of glacier forefields</w:t>
      </w:r>
      <w:r w:rsidDel="00000000" w:rsidR="00000000" w:rsidRPr="00000000">
        <w:rPr>
          <w:sz w:val="22"/>
          <w:szCs w:val="22"/>
          <w:rtl w:val="0"/>
        </w:rPr>
        <w:t xml:space="preserve">”</w:t>
      </w:r>
      <w:r w:rsidDel="00000000" w:rsidR="00000000" w:rsidRPr="00000000">
        <w:rPr>
          <w:color w:val="000000"/>
          <w:sz w:val="22"/>
          <w:szCs w:val="22"/>
          <w:rtl w:val="0"/>
        </w:rPr>
        <w:t xml:space="preserve">, 2021–2023,</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Glockner-Öko-Fonds; € 4,000.</w:t>
      </w:r>
      <w:r w:rsidDel="00000000" w:rsidR="00000000" w:rsidRPr="00000000">
        <w:rPr>
          <w:rtl w:val="0"/>
        </w:rPr>
      </w:r>
    </w:p>
    <w:p w:rsidR="00000000" w:rsidDel="00000000" w:rsidP="00000000" w:rsidRDefault="00000000" w:rsidRPr="00000000" w14:paraId="00000036">
      <w:pPr>
        <w:numPr>
          <w:ilvl w:val="0"/>
          <w:numId w:val="1"/>
        </w:numPr>
        <w:spacing w:after="100" w:before="0" w:line="276" w:lineRule="auto"/>
        <w:ind w:left="360" w:hanging="360"/>
        <w:jc w:val="both"/>
        <w:rPr>
          <w:sz w:val="22"/>
          <w:szCs w:val="22"/>
          <w:u w:val="none"/>
        </w:rPr>
      </w:pPr>
      <w:r w:rsidDel="00000000" w:rsidR="00000000" w:rsidRPr="00000000">
        <w:rPr>
          <w:sz w:val="22"/>
          <w:szCs w:val="22"/>
          <w:rtl w:val="0"/>
        </w:rPr>
        <w:t xml:space="preserve">“Evolutionary consequences of climatic fluctuations for high-elevation plants within a major Southern European refugium </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sz w:val="22"/>
          <w:szCs w:val="22"/>
          <w:rtl w:val="0"/>
        </w:rPr>
        <w:t xml:space="preserve"> EVOCLIM”, PI Pau Carnicero, PhD, 05/2023 – 04/2025, Tyrolean Science Fund; € 10,000. </w:t>
      </w:r>
      <w:r w:rsidDel="00000000" w:rsidR="00000000" w:rsidRPr="00000000">
        <w:rPr>
          <w:rtl w:val="0"/>
        </w:rPr>
      </w:r>
    </w:p>
    <w:p w:rsidR="00000000" w:rsidDel="00000000" w:rsidP="00000000" w:rsidRDefault="00000000" w:rsidRPr="00000000" w14:paraId="00000037">
      <w:pPr>
        <w:spacing w:after="100" w:before="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38">
      <w:pPr>
        <w:tabs>
          <w:tab w:val="left" w:leader="none" w:pos="720"/>
        </w:tabs>
        <w:spacing w:after="100" w:before="0" w:line="276" w:lineRule="auto"/>
        <w:ind w:right="375" w:firstLine="0"/>
        <w:jc w:val="both"/>
        <w:rPr>
          <w:sz w:val="22"/>
          <w:szCs w:val="22"/>
        </w:rPr>
      </w:pPr>
      <w:r w:rsidDel="00000000" w:rsidR="00000000" w:rsidRPr="00000000">
        <w:rPr>
          <w:b w:val="1"/>
          <w:color w:val="000000"/>
          <w:sz w:val="22"/>
          <w:szCs w:val="22"/>
          <w:rtl w:val="0"/>
        </w:rPr>
        <w:t xml:space="preserve">PARTICIPATION IN FUNDED RESEARCH PROGRAMS </w:t>
      </w:r>
      <w:r w:rsidDel="00000000" w:rsidR="00000000" w:rsidRPr="00000000">
        <w:rPr>
          <w:rtl w:val="0"/>
        </w:rPr>
      </w:r>
    </w:p>
    <w:p w:rsidR="00000000" w:rsidDel="00000000" w:rsidP="00000000" w:rsidRDefault="00000000" w:rsidRPr="00000000" w14:paraId="00000039">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“Reconstruction of the Afro-Mediterranean </w:t>
      </w:r>
      <w:r w:rsidDel="00000000" w:rsidR="00000000" w:rsidRPr="00000000">
        <w:rPr>
          <w:i w:val="1"/>
          <w:sz w:val="22"/>
          <w:szCs w:val="22"/>
          <w:rtl w:val="0"/>
        </w:rPr>
        <w:t xml:space="preserve">Rand-Flora</w:t>
      </w:r>
      <w:r w:rsidDel="00000000" w:rsidR="00000000" w:rsidRPr="00000000">
        <w:rPr>
          <w:sz w:val="22"/>
          <w:szCs w:val="22"/>
          <w:rtl w:val="0"/>
        </w:rPr>
        <w:t xml:space="preserve"> with phylogenetic dating and biogeographic inference” (CGL2009-13322-C03-03/BOS), 2010 – 2012, Ministry of Education and Science, Spanish Government </w:t>
      </w:r>
      <w:r w:rsidDel="00000000" w:rsidR="00000000" w:rsidRPr="00000000">
        <w:rPr>
          <w:rtl w:val="0"/>
        </w:rPr>
      </w:r>
    </w:p>
    <w:p w:rsidR="00000000" w:rsidDel="00000000" w:rsidP="00000000" w:rsidRDefault="00000000" w:rsidRPr="00000000" w14:paraId="0000003A">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“Population, evolutionary and phylogeographic patterns of the Cardueae (Compositae) in the Mediterranean” (CGL2010-18631/BOS), 2010 – 2013, Ministry of Education and Science, Spanish Government </w:t>
      </w:r>
      <w:r w:rsidDel="00000000" w:rsidR="00000000" w:rsidRPr="00000000">
        <w:rPr>
          <w:rtl w:val="0"/>
        </w:rPr>
      </w:r>
    </w:p>
    <w:p w:rsidR="00000000" w:rsidDel="00000000" w:rsidP="00000000" w:rsidRDefault="00000000" w:rsidRPr="00000000" w14:paraId="0000003B">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“Support to Research groups (SGR). Plant biodiversity and biosystematics (GreB)” (2014-SGR 514), 2014 – 2018, PI Joan Vallès Xirau, Catalan Government, € 63,000</w:t>
      </w:r>
      <w:r w:rsidDel="00000000" w:rsidR="00000000" w:rsidRPr="00000000">
        <w:rPr>
          <w:rtl w:val="0"/>
        </w:rPr>
      </w:r>
    </w:p>
    <w:p w:rsidR="00000000" w:rsidDel="00000000" w:rsidP="00000000" w:rsidRDefault="00000000" w:rsidRPr="00000000" w14:paraId="0000003C">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“Insular type alpine radiation in Asia: the case of </w:t>
      </w:r>
      <w:r w:rsidDel="00000000" w:rsidR="00000000" w:rsidRPr="00000000">
        <w:rPr>
          <w:i w:val="1"/>
          <w:sz w:val="22"/>
          <w:szCs w:val="22"/>
          <w:rtl w:val="0"/>
        </w:rPr>
        <w:t xml:space="preserve">Saussurea</w:t>
      </w:r>
      <w:r w:rsidDel="00000000" w:rsidR="00000000" w:rsidRPr="00000000">
        <w:rPr>
          <w:sz w:val="22"/>
          <w:szCs w:val="22"/>
          <w:rtl w:val="0"/>
        </w:rPr>
        <w:t xml:space="preserve"> and </w:t>
      </w:r>
      <w:r w:rsidDel="00000000" w:rsidR="00000000" w:rsidRPr="00000000">
        <w:rPr>
          <w:i w:val="1"/>
          <w:sz w:val="22"/>
          <w:szCs w:val="22"/>
          <w:rtl w:val="0"/>
        </w:rPr>
        <w:t xml:space="preserve">Jurinea</w:t>
      </w:r>
      <w:r w:rsidDel="00000000" w:rsidR="00000000" w:rsidRPr="00000000">
        <w:rPr>
          <w:sz w:val="22"/>
          <w:szCs w:val="22"/>
          <w:rtl w:val="0"/>
        </w:rPr>
        <w:t xml:space="preserve"> in the Himalayo-Tibetan plateau and Tian Shan” (CGL2015-66703-P), 2016 – 2019, PI Alfonso Susanna &amp; Jordi López Pujol, Ministry of Education and Science, Spanish Government, € 159,700  </w:t>
      </w:r>
      <w:r w:rsidDel="00000000" w:rsidR="00000000" w:rsidRPr="00000000">
        <w:rPr>
          <w:rtl w:val="0"/>
        </w:rPr>
      </w:r>
    </w:p>
    <w:p w:rsidR="00000000" w:rsidDel="00000000" w:rsidP="00000000" w:rsidRDefault="00000000" w:rsidRPr="00000000" w14:paraId="0000003D">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w:t>
      </w:r>
      <w:r w:rsidDel="00000000" w:rsidR="00000000" w:rsidRPr="00000000">
        <w:rPr>
          <w:color w:val="000000"/>
          <w:sz w:val="22"/>
          <w:szCs w:val="22"/>
          <w:rtl w:val="0"/>
        </w:rPr>
        <w:t xml:space="preserve">Evolutionary and biogeographic history of </w:t>
      </w:r>
      <w:r w:rsidDel="00000000" w:rsidR="00000000" w:rsidRPr="00000000">
        <w:rPr>
          <w:i w:val="1"/>
          <w:color w:val="000000"/>
          <w:sz w:val="22"/>
          <w:szCs w:val="22"/>
          <w:rtl w:val="0"/>
        </w:rPr>
        <w:t xml:space="preserve">Helichrysum</w:t>
      </w:r>
      <w:r w:rsidDel="00000000" w:rsidR="00000000" w:rsidRPr="00000000">
        <w:rPr>
          <w:color w:val="000000"/>
          <w:sz w:val="22"/>
          <w:szCs w:val="22"/>
          <w:rtl w:val="0"/>
        </w:rPr>
        <w:t xml:space="preserve"> in the Afromontane and Afroalpine archipelagos</w:t>
      </w:r>
      <w:r w:rsidDel="00000000" w:rsidR="00000000" w:rsidRPr="00000000">
        <w:rPr>
          <w:sz w:val="22"/>
          <w:szCs w:val="22"/>
          <w:rtl w:val="0"/>
        </w:rPr>
        <w:t xml:space="preserve">”</w:t>
      </w:r>
      <w:r w:rsidDel="00000000" w:rsidR="00000000" w:rsidRPr="00000000">
        <w:rPr>
          <w:color w:val="000000"/>
          <w:sz w:val="22"/>
          <w:szCs w:val="22"/>
          <w:rtl w:val="0"/>
        </w:rPr>
        <w:t xml:space="preserve"> (PID2019-105583GB-C22), PI Dr. Mercè Galbany Casals, 06/2020 – 05/2023,  Ministerio de Economía y Competitividad, Spanish Government, € 182,710.</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4"/>
        </w:tabs>
        <w:spacing w:after="100" w:before="0" w:line="276" w:lineRule="auto"/>
        <w:ind w:left="360" w:right="0" w:hanging="360"/>
        <w:jc w:val="both"/>
        <w:rPr>
          <w:rFonts w:ascii="Calibri" w:cs="Calibri" w:eastAsia="Calibri" w:hAnsi="Calibri"/>
          <w:b w:val="0"/>
          <w:i w:val="0"/>
          <w:smallCaps w:val="0"/>
          <w:strike w:val="0"/>
          <w:color w:val="000000"/>
          <w:shd w:fill="auto" w:val="clear"/>
          <w:vertAlign w:val="baseline"/>
        </w:rPr>
      </w:pPr>
      <w:r w:rsidDel="00000000" w:rsidR="00000000" w:rsidRPr="00000000">
        <w:rPr>
          <w:sz w:val="22"/>
          <w:szCs w:val="22"/>
          <w:rtl w:val="0"/>
        </w:rPr>
        <w:t xml:space="preserve">“</w:t>
      </w:r>
      <w:r w:rsidDel="00000000" w:rsidR="00000000" w:rsidRPr="00000000">
        <w:rPr>
          <w:rFonts w:ascii="Calibri" w:cs="Calibri" w:eastAsia="Calibri" w:hAnsi="Calibri"/>
          <w:b w:val="0"/>
          <w:smallCaps w:val="0"/>
          <w:strike w:val="0"/>
          <w:color w:val="000000"/>
          <w:sz w:val="22"/>
          <w:szCs w:val="22"/>
          <w:u w:val="none"/>
          <w:shd w:fill="auto" w:val="clear"/>
          <w:vertAlign w:val="baseline"/>
          <w:rtl w:val="0"/>
        </w:rPr>
        <w:t xml:space="preserve">Role of genome duplication in changing mountain landscapes</w:t>
      </w:r>
      <w:r w:rsidDel="00000000" w:rsidR="00000000" w:rsidRPr="00000000">
        <w:rPr>
          <w:sz w:val="22"/>
          <w:szCs w:val="22"/>
          <w:rtl w:val="0"/>
        </w:rPr>
        <w:t xml:space="preserve">”</w:t>
      </w:r>
      <w:r w:rsidDel="00000000" w:rsidR="00000000" w:rsidRPr="00000000">
        <w:rPr>
          <w:rFonts w:ascii="Calibri" w:cs="Calibri" w:eastAsia="Calibri" w:hAnsi="Calibri"/>
          <w:b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FWF, P 34092), PI Dr. Peter Schönswetter, 1.5.2021 – 30.4.2025, Austrian Science Fund, € 403,990. </w:t>
      </w:r>
      <w:r w:rsidDel="00000000" w:rsidR="00000000" w:rsidRPr="00000000">
        <w:rPr>
          <w:rtl w:val="0"/>
        </w:rPr>
      </w:r>
    </w:p>
    <w:p w:rsidR="00000000" w:rsidDel="00000000" w:rsidP="00000000" w:rsidRDefault="00000000" w:rsidRPr="00000000" w14:paraId="0000003F">
      <w:pPr>
        <w:widowControl w:val="0"/>
        <w:numPr>
          <w:ilvl w:val="0"/>
          <w:numId w:val="4"/>
        </w:numPr>
        <w:tabs>
          <w:tab w:val="left" w:leader="none" w:pos="724"/>
        </w:tabs>
        <w:spacing w:after="100" w:before="0" w:line="276" w:lineRule="auto"/>
        <w:ind w:left="360" w:hanging="360"/>
        <w:jc w:val="both"/>
        <w:rPr>
          <w:color w:val="000000"/>
        </w:rPr>
      </w:pPr>
      <w:r w:rsidDel="00000000" w:rsidR="00000000" w:rsidRPr="00000000">
        <w:rPr>
          <w:rFonts w:ascii="Source Sans Pro" w:cs="Source Sans Pro" w:eastAsia="Source Sans Pro" w:hAnsi="Source Sans Pro"/>
          <w:sz w:val="22"/>
          <w:szCs w:val="22"/>
          <w:rtl w:val="0"/>
        </w:rPr>
        <w:t xml:space="preserve">“</w:t>
      </w:r>
      <w:r w:rsidDel="00000000" w:rsidR="00000000" w:rsidRPr="00000000">
        <w:rPr>
          <w:rFonts w:ascii="Source Sans Pro" w:cs="Source Sans Pro" w:eastAsia="Source Sans Pro" w:hAnsi="Source Sans Pro"/>
          <w:color w:val="000000"/>
          <w:sz w:val="22"/>
          <w:szCs w:val="22"/>
          <w:rtl w:val="0"/>
        </w:rPr>
        <w:t xml:space="preserve">A micro-scale perspective on alpine floras under climate change. Linking observations and models to improve our understanding of the future of European high mountain plants – MICROCLIM</w:t>
      </w:r>
      <w:r w:rsidDel="00000000" w:rsidR="00000000" w:rsidRPr="00000000">
        <w:rPr>
          <w:rFonts w:ascii="Source Sans Pro" w:cs="Source Sans Pro" w:eastAsia="Source Sans Pro" w:hAnsi="Source Sans Pro"/>
          <w:sz w:val="22"/>
          <w:szCs w:val="22"/>
          <w:rtl w:val="0"/>
        </w:rPr>
        <w:t xml:space="preserve">” </w:t>
      </w:r>
      <w:r w:rsidDel="00000000" w:rsidR="00000000" w:rsidRPr="00000000">
        <w:rPr>
          <w:rFonts w:ascii="Source Sans Pro" w:cs="Source Sans Pro" w:eastAsia="Source Sans Pro" w:hAnsi="Source Sans Pro"/>
          <w:color w:val="000000"/>
          <w:sz w:val="22"/>
          <w:szCs w:val="22"/>
          <w:rtl w:val="0"/>
        </w:rPr>
        <w:t xml:space="preserve">(ERC 883669)</w:t>
      </w:r>
      <w:r w:rsidDel="00000000" w:rsidR="00000000" w:rsidRPr="00000000">
        <w:rPr>
          <w:color w:val="000000"/>
          <w:sz w:val="22"/>
          <w:szCs w:val="22"/>
          <w:rtl w:val="0"/>
        </w:rPr>
        <w:t xml:space="preserve">, PI Prof. Stefan Dullinger, </w:t>
      </w:r>
      <w:r w:rsidDel="00000000" w:rsidR="00000000" w:rsidRPr="00000000">
        <w:rPr>
          <w:sz w:val="22"/>
          <w:szCs w:val="22"/>
          <w:rtl w:val="0"/>
        </w:rPr>
        <w:t xml:space="preserve">01/01/21</w:t>
      </w:r>
      <w:r w:rsidDel="00000000" w:rsidR="00000000" w:rsidRPr="00000000">
        <w:rPr>
          <w:color w:val="000000"/>
          <w:sz w:val="22"/>
          <w:szCs w:val="22"/>
          <w:rtl w:val="0"/>
        </w:rPr>
        <w:t xml:space="preserve"> – </w:t>
      </w:r>
      <w:r w:rsidDel="00000000" w:rsidR="00000000" w:rsidRPr="00000000">
        <w:rPr>
          <w:sz w:val="22"/>
          <w:szCs w:val="22"/>
          <w:rtl w:val="0"/>
        </w:rPr>
        <w:t xml:space="preserve">31/12/25</w:t>
      </w:r>
      <w:r w:rsidDel="00000000" w:rsidR="00000000" w:rsidRPr="00000000">
        <w:rPr>
          <w:color w:val="000000"/>
          <w:sz w:val="22"/>
          <w:szCs w:val="22"/>
          <w:rtl w:val="0"/>
        </w:rPr>
        <w:t xml:space="preserve">, European Research Council (ERC), €</w:t>
      </w:r>
      <w:r w:rsidDel="00000000" w:rsidR="00000000" w:rsidRPr="00000000">
        <w:rPr>
          <w:sz w:val="22"/>
          <w:szCs w:val="22"/>
          <w:rtl w:val="0"/>
        </w:rPr>
        <w:t xml:space="preserve"> 2,493,795</w:t>
      </w:r>
      <w:r w:rsidDel="00000000" w:rsidR="00000000" w:rsidRPr="00000000">
        <w:rPr>
          <w:rtl w:val="0"/>
        </w:rPr>
      </w:r>
    </w:p>
    <w:p w:rsidR="00000000" w:rsidDel="00000000" w:rsidP="00000000" w:rsidRDefault="00000000" w:rsidRPr="00000000" w14:paraId="00000040">
      <w:pPr>
        <w:widowControl w:val="0"/>
        <w:numPr>
          <w:ilvl w:val="0"/>
          <w:numId w:val="4"/>
        </w:numPr>
        <w:tabs>
          <w:tab w:val="left" w:leader="none" w:pos="724"/>
        </w:tabs>
        <w:spacing w:after="100" w:before="0" w:line="276" w:lineRule="auto"/>
        <w:ind w:left="360" w:hanging="360"/>
        <w:jc w:val="both"/>
        <w:rPr>
          <w:color w:val="000000"/>
        </w:rPr>
      </w:pPr>
      <w:r w:rsidDel="00000000" w:rsidR="00000000" w:rsidRPr="00000000">
        <w:rPr>
          <w:sz w:val="22"/>
          <w:szCs w:val="22"/>
          <w:rtl w:val="0"/>
        </w:rPr>
        <w:t xml:space="preserve">“</w:t>
      </w:r>
      <w:r w:rsidDel="00000000" w:rsidR="00000000" w:rsidRPr="00000000">
        <w:rPr>
          <w:color w:val="000000"/>
          <w:sz w:val="22"/>
          <w:szCs w:val="22"/>
          <w:rtl w:val="0"/>
        </w:rPr>
        <w:t xml:space="preserve">Global observation research initiative in alpine environments – GLORIA-EUROPE</w:t>
      </w:r>
      <w:r w:rsidDel="00000000" w:rsidR="00000000" w:rsidRPr="00000000">
        <w:rPr>
          <w:sz w:val="22"/>
          <w:szCs w:val="22"/>
          <w:rtl w:val="0"/>
        </w:rPr>
        <w:t xml:space="preserve">”</w:t>
      </w:r>
      <w:r w:rsidDel="00000000" w:rsidR="00000000" w:rsidRPr="00000000">
        <w:rPr>
          <w:color w:val="000000"/>
          <w:sz w:val="22"/>
          <w:szCs w:val="22"/>
          <w:rtl w:val="0"/>
        </w:rPr>
        <w:t xml:space="preserve">, PI Dr. Harlad Pauli, head of </w:t>
      </w:r>
      <w:r w:rsidDel="00000000" w:rsidR="00000000" w:rsidRPr="00000000">
        <w:rPr>
          <w:sz w:val="22"/>
          <w:szCs w:val="22"/>
          <w:rtl w:val="0"/>
        </w:rPr>
        <w:t xml:space="preserve">target region S-Alps / Dolomites, long-term observation network</w:t>
      </w:r>
      <w:r w:rsidDel="00000000" w:rsidR="00000000" w:rsidRPr="00000000">
        <w:rPr>
          <w:rtl w:val="0"/>
        </w:rPr>
      </w:r>
    </w:p>
    <w:p w:rsidR="00000000" w:rsidDel="00000000" w:rsidP="00000000" w:rsidRDefault="00000000" w:rsidRPr="00000000" w14:paraId="00000041">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“Decolonisation of Natural Sciences in Arctic Research – DARE” (University of Innsbruck), 6/2022 – 10/2023; € 15,000</w:t>
      </w:r>
      <w:r w:rsidDel="00000000" w:rsidR="00000000" w:rsidRPr="00000000">
        <w:rPr>
          <w:rtl w:val="0"/>
        </w:rPr>
      </w:r>
    </w:p>
    <w:p w:rsidR="00000000" w:rsidDel="00000000" w:rsidP="00000000" w:rsidRDefault="00000000" w:rsidRPr="00000000" w14:paraId="00000042">
      <w:pPr>
        <w:widowControl w:val="0"/>
        <w:numPr>
          <w:ilvl w:val="0"/>
          <w:numId w:val="4"/>
        </w:numPr>
        <w:tabs>
          <w:tab w:val="left" w:leader="none" w:pos="724"/>
        </w:tabs>
        <w:spacing w:after="100" w:before="0" w:line="276" w:lineRule="auto"/>
        <w:ind w:left="360" w:hanging="360"/>
        <w:jc w:val="both"/>
        <w:rPr/>
      </w:pPr>
      <w:r w:rsidDel="00000000" w:rsidR="00000000" w:rsidRPr="00000000">
        <w:rPr>
          <w:sz w:val="22"/>
          <w:szCs w:val="22"/>
          <w:rtl w:val="0"/>
        </w:rPr>
        <w:t xml:space="preserve">“Action plan for monitoring climate change impact on alpine landscape with scientific and citizen actions – ACTION” (INTERREG Alpine Space, ASP0200171 </w:t>
      </w:r>
      <w:r w:rsidDel="00000000" w:rsidR="00000000" w:rsidRPr="00000000">
        <w:rPr>
          <w:i w:val="1"/>
          <w:sz w:val="22"/>
          <w:szCs w:val="22"/>
          <w:rtl w:val="0"/>
        </w:rPr>
        <w:t xml:space="preserve">under revision</w:t>
      </w:r>
      <w:r w:rsidDel="00000000" w:rsidR="00000000" w:rsidRPr="00000000">
        <w:rPr>
          <w:sz w:val="22"/>
          <w:szCs w:val="22"/>
          <w:rtl w:val="0"/>
        </w:rPr>
        <w:t xml:space="preserve">), PI Prof. Graziano Rossi, 05/2023 – 10/2024; € 112,350 (amount requested)</w:t>
      </w:r>
      <w:r w:rsidDel="00000000" w:rsidR="00000000" w:rsidRPr="00000000">
        <w:rPr>
          <w:rtl w:val="0"/>
        </w:rPr>
      </w:r>
    </w:p>
    <w:p w:rsidR="00000000" w:rsidDel="00000000" w:rsidP="00000000" w:rsidRDefault="00000000" w:rsidRPr="00000000" w14:paraId="00000043">
      <w:pPr>
        <w:widowControl w:val="0"/>
        <w:tabs>
          <w:tab w:val="left" w:leader="none" w:pos="724"/>
        </w:tabs>
        <w:spacing w:after="100" w:before="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44">
      <w:pPr>
        <w:spacing w:after="100" w:before="0" w:line="276" w:lineRule="auto"/>
        <w:jc w:val="both"/>
        <w:rPr>
          <w:sz w:val="22"/>
          <w:szCs w:val="22"/>
        </w:rPr>
      </w:pPr>
      <w:r w:rsidDel="00000000" w:rsidR="00000000" w:rsidRPr="00000000">
        <w:rPr>
          <w:b w:val="1"/>
          <w:color w:val="000000"/>
          <w:sz w:val="22"/>
          <w:szCs w:val="22"/>
          <w:rtl w:val="0"/>
        </w:rPr>
        <w:t xml:space="preserve">CONGRESSES</w:t>
      </w:r>
      <w:r w:rsidDel="00000000" w:rsidR="00000000" w:rsidRPr="00000000">
        <w:rPr>
          <w:rtl w:val="0"/>
        </w:rPr>
      </w:r>
    </w:p>
    <w:p w:rsidR="00000000" w:rsidDel="00000000" w:rsidP="00000000" w:rsidRDefault="00000000" w:rsidRPr="00000000" w14:paraId="00000045">
      <w:pPr>
        <w:spacing w:after="100" w:before="0" w:line="276" w:lineRule="auto"/>
        <w:ind w:left="480" w:hanging="480"/>
        <w:jc w:val="both"/>
        <w:rPr>
          <w:b w:val="1"/>
          <w:color w:val="000000"/>
          <w:sz w:val="22"/>
          <w:szCs w:val="22"/>
        </w:rPr>
      </w:pPr>
      <w:r w:rsidDel="00000000" w:rsidR="00000000" w:rsidRPr="00000000">
        <w:rPr>
          <w:b w:val="1"/>
          <w:color w:val="000000"/>
          <w:sz w:val="22"/>
          <w:szCs w:val="22"/>
          <w:rtl w:val="0"/>
        </w:rPr>
        <w:t xml:space="preserve">Oral communications</w:t>
      </w:r>
    </w:p>
    <w:p w:rsidR="00000000" w:rsidDel="00000000" w:rsidP="00000000" w:rsidRDefault="00000000" w:rsidRPr="00000000" w14:paraId="00000046">
      <w:pPr>
        <w:spacing w:after="100" w:line="276" w:lineRule="auto"/>
        <w:ind w:left="708.6614173228347" w:hanging="283.46456692913375"/>
        <w:jc w:val="both"/>
        <w:rPr>
          <w:sz w:val="22"/>
          <w:szCs w:val="22"/>
        </w:rPr>
      </w:pPr>
      <w:r w:rsidDel="00000000" w:rsidR="00000000" w:rsidRPr="00000000">
        <w:rPr>
          <w:b w:val="1"/>
          <w:sz w:val="22"/>
          <w:szCs w:val="22"/>
          <w:rtl w:val="0"/>
        </w:rPr>
        <w:t xml:space="preserve">Carnicero, P. </w:t>
      </w:r>
      <w:r w:rsidDel="00000000" w:rsidR="00000000" w:rsidRPr="00000000">
        <w:rPr>
          <w:sz w:val="22"/>
          <w:szCs w:val="22"/>
          <w:rtl w:val="0"/>
        </w:rPr>
        <w:t xml:space="preserve">(November 2022) Elucidating major intraspecific genetic patterns of high-elevation plants of the Pyrenees, in the 3d Simposium of Spanish botany (invited speaker), Barcelona, Spain</w:t>
      </w:r>
    </w:p>
    <w:p w:rsidR="00000000" w:rsidDel="00000000" w:rsidP="00000000" w:rsidRDefault="00000000" w:rsidRPr="00000000" w14:paraId="00000047">
      <w:pPr>
        <w:spacing w:after="100" w:line="276" w:lineRule="auto"/>
        <w:ind w:left="708.6614173228347" w:hanging="283.46456692913375"/>
        <w:jc w:val="both"/>
        <w:rPr>
          <w:b w:val="1"/>
          <w:sz w:val="22"/>
          <w:szCs w:val="22"/>
        </w:rPr>
      </w:pPr>
      <w:r w:rsidDel="00000000" w:rsidR="00000000" w:rsidRPr="00000000">
        <w:rPr>
          <w:b w:val="1"/>
          <w:sz w:val="22"/>
          <w:szCs w:val="22"/>
          <w:rtl w:val="0"/>
        </w:rPr>
        <w:t xml:space="preserve">Carnicero, P.</w:t>
      </w:r>
      <w:r w:rsidDel="00000000" w:rsidR="00000000" w:rsidRPr="00000000">
        <w:rPr>
          <w:sz w:val="22"/>
          <w:szCs w:val="22"/>
          <w:rtl w:val="0"/>
        </w:rPr>
        <w:t xml:space="preserve">, Rota, F., Casazza, G., Schönswetter, P., Wellstein, C. (September 2022) Mutiple glacial refugia and idiosyncratic postglacial population dynamics of alpine plants in the Dolomites, in the 19th Austrian Botanical Conference</w:t>
      </w:r>
      <w:r w:rsidDel="00000000" w:rsidR="00000000" w:rsidRPr="00000000">
        <w:rPr>
          <w:rtl w:val="0"/>
        </w:rPr>
      </w:r>
    </w:p>
    <w:p w:rsidR="00000000" w:rsidDel="00000000" w:rsidP="00000000" w:rsidRDefault="00000000" w:rsidRPr="00000000" w14:paraId="00000048">
      <w:pPr>
        <w:spacing w:after="100" w:line="276" w:lineRule="auto"/>
        <w:ind w:left="708.6614173228347" w:hanging="283.46456692913375"/>
        <w:jc w:val="both"/>
        <w:rPr>
          <w:sz w:val="22"/>
          <w:szCs w:val="22"/>
        </w:rPr>
      </w:pPr>
      <w:r w:rsidDel="00000000" w:rsidR="00000000" w:rsidRPr="00000000">
        <w:rPr>
          <w:b w:val="1"/>
          <w:sz w:val="22"/>
          <w:szCs w:val="22"/>
          <w:rtl w:val="0"/>
        </w:rPr>
        <w:t xml:space="preserve">Carnicero, P.</w:t>
      </w:r>
      <w:r w:rsidDel="00000000" w:rsidR="00000000" w:rsidRPr="00000000">
        <w:rPr>
          <w:sz w:val="22"/>
          <w:szCs w:val="22"/>
          <w:rtl w:val="0"/>
        </w:rPr>
        <w:t xml:space="preserve">, Rota, F., Casazza, G., Schönswetter, P., Wellstein, C. (September 2022) Genomic evidence of postglacial expansion from multiple refugia for alpine plants in the Dolomites, in the 9th Italian Society for Evolutionary Biology Congress, Ancona, Italy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708.6614173228347" w:right="0" w:hanging="283.46456692913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Carnicero,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Dullinger., S. &amp; Schönswetter, P. (June and September 2021) </w:t>
      </w:r>
      <w:r w:rsidDel="00000000" w:rsidR="00000000" w:rsidRPr="00000000">
        <w:rPr>
          <w:i w:val="0"/>
          <w:smallCaps w:val="0"/>
          <w:strike w:val="0"/>
          <w:color w:val="000000"/>
          <w:sz w:val="22"/>
          <w:szCs w:val="22"/>
          <w:u w:val="none"/>
          <w:shd w:fill="auto" w:val="clear"/>
          <w:vertAlign w:val="baseline"/>
          <w:rtl w:val="0"/>
        </w:rPr>
        <w:t xml:space="preserve">Same glaciers, same bedrock, different responses: comparative phylogeography of three endemic mountain plants in the Pyrenees,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Evolution Meeting (online) and in the 19th Austrian Botanical Conference (online)</w:t>
      </w:r>
    </w:p>
    <w:p w:rsidR="00000000" w:rsidDel="00000000" w:rsidP="00000000" w:rsidRDefault="00000000" w:rsidRPr="00000000" w14:paraId="0000004A">
      <w:pPr>
        <w:spacing w:after="100" w:before="0" w:line="276" w:lineRule="auto"/>
        <w:ind w:left="708.6614173228347" w:hanging="283.46456692913375"/>
        <w:jc w:val="both"/>
        <w:rPr>
          <w:sz w:val="22"/>
          <w:szCs w:val="22"/>
        </w:rPr>
      </w:pPr>
      <w:bookmarkStart w:colFirst="0" w:colLast="0" w:name="_heading=h.gjdgxs" w:id="0"/>
      <w:bookmarkEnd w:id="0"/>
      <w:r w:rsidDel="00000000" w:rsidR="00000000" w:rsidRPr="00000000">
        <w:rPr>
          <w:b w:val="1"/>
          <w:color w:val="000000"/>
          <w:sz w:val="22"/>
          <w:szCs w:val="22"/>
          <w:rtl w:val="0"/>
        </w:rPr>
        <w:t xml:space="preserve">Carnicero, P.</w:t>
      </w:r>
      <w:r w:rsidDel="00000000" w:rsidR="00000000" w:rsidRPr="00000000">
        <w:rPr>
          <w:color w:val="000000"/>
          <w:sz w:val="22"/>
          <w:szCs w:val="22"/>
          <w:rtl w:val="0"/>
        </w:rPr>
        <w:t xml:space="preserve">, Záveská, E. &amp; Schönswetter (July 2019) Elucidating major phylogeographic patterns for alpine plants from the Pyrenees</w:t>
      </w:r>
      <w:r w:rsidDel="00000000" w:rsidR="00000000" w:rsidRPr="00000000">
        <w:rPr>
          <w:smallCaps w:val="1"/>
          <w:color w:val="000000"/>
          <w:sz w:val="22"/>
          <w:szCs w:val="22"/>
          <w:rtl w:val="0"/>
        </w:rPr>
        <w:t xml:space="preserve">, </w:t>
      </w:r>
      <w:r w:rsidDel="00000000" w:rsidR="00000000" w:rsidRPr="00000000">
        <w:rPr>
          <w:color w:val="000000"/>
          <w:sz w:val="22"/>
          <w:szCs w:val="22"/>
          <w:rtl w:val="0"/>
        </w:rPr>
        <w:t xml:space="preserve">in the XII international colloquium of Pyreneean – Cantabrian Botany, Girona, Spain</w:t>
      </w:r>
      <w:r w:rsidDel="00000000" w:rsidR="00000000" w:rsidRPr="00000000">
        <w:rPr>
          <w:rtl w:val="0"/>
        </w:rPr>
      </w:r>
    </w:p>
    <w:p w:rsidR="00000000" w:rsidDel="00000000" w:rsidP="00000000" w:rsidRDefault="00000000" w:rsidRPr="00000000" w14:paraId="0000004B">
      <w:pPr>
        <w:spacing w:after="100" w:before="0" w:line="276" w:lineRule="auto"/>
        <w:ind w:left="708.6614173228347" w:hanging="283.46456692913375"/>
        <w:jc w:val="both"/>
        <w:rPr>
          <w:sz w:val="22"/>
          <w:szCs w:val="22"/>
        </w:rPr>
      </w:pPr>
      <w:r w:rsidDel="00000000" w:rsidR="00000000" w:rsidRPr="00000000">
        <w:rPr>
          <w:b w:val="1"/>
          <w:color w:val="000000"/>
          <w:sz w:val="22"/>
          <w:szCs w:val="22"/>
          <w:rtl w:val="0"/>
        </w:rPr>
        <w:t xml:space="preserve">Carnicero, P.</w:t>
      </w:r>
      <w:r w:rsidDel="00000000" w:rsidR="00000000" w:rsidRPr="00000000">
        <w:rPr>
          <w:color w:val="000000"/>
          <w:sz w:val="22"/>
          <w:szCs w:val="22"/>
          <w:rtl w:val="0"/>
        </w:rPr>
        <w:t xml:space="preserve">, Dullinger, S. &amp; Schönswetter (September 2019) Conserving intraspecific diversification in a warmer world – a case study on endemic high-mountain plants of the Pyrenees, in the International Mountain Conference, Innsbruck, Austria </w:t>
      </w:r>
      <w:r w:rsidDel="00000000" w:rsidR="00000000" w:rsidRPr="00000000">
        <w:rPr>
          <w:rtl w:val="0"/>
        </w:rPr>
      </w:r>
    </w:p>
    <w:p w:rsidR="00000000" w:rsidDel="00000000" w:rsidP="00000000" w:rsidRDefault="00000000" w:rsidRPr="00000000" w14:paraId="0000004C">
      <w:pPr>
        <w:tabs>
          <w:tab w:val="left" w:leader="none" w:pos="720"/>
        </w:tabs>
        <w:spacing w:after="100" w:before="0" w:line="276" w:lineRule="auto"/>
        <w:ind w:right="375" w:firstLine="0"/>
        <w:jc w:val="both"/>
        <w:rPr>
          <w:sz w:val="22"/>
          <w:szCs w:val="22"/>
        </w:rPr>
      </w:pPr>
      <w:r w:rsidDel="00000000" w:rsidR="00000000" w:rsidRPr="00000000">
        <w:rPr>
          <w:b w:val="1"/>
          <w:color w:val="000000"/>
          <w:sz w:val="22"/>
          <w:szCs w:val="22"/>
          <w:highlight w:val="white"/>
          <w:rtl w:val="0"/>
        </w:rPr>
        <w:t xml:space="preserve">Invited seminars</w:t>
      </w:r>
      <w:r w:rsidDel="00000000" w:rsidR="00000000" w:rsidRPr="00000000">
        <w:rPr>
          <w:rtl w:val="0"/>
        </w:rPr>
      </w:r>
    </w:p>
    <w:p w:rsidR="00000000" w:rsidDel="00000000" w:rsidP="00000000" w:rsidRDefault="00000000" w:rsidRPr="00000000" w14:paraId="0000004D">
      <w:pPr>
        <w:tabs>
          <w:tab w:val="left" w:leader="none" w:pos="720"/>
        </w:tabs>
        <w:spacing w:after="100" w:before="0" w:line="276" w:lineRule="auto"/>
        <w:ind w:left="708.6614173228347" w:right="-4.724409448817823" w:hanging="283.46456692913375"/>
        <w:jc w:val="both"/>
        <w:rPr>
          <w:b w:val="1"/>
          <w:sz w:val="22"/>
          <w:szCs w:val="22"/>
          <w:highlight w:val="white"/>
        </w:rPr>
      </w:pPr>
      <w:r w:rsidDel="00000000" w:rsidR="00000000" w:rsidRPr="00000000">
        <w:rPr>
          <w:b w:val="1"/>
          <w:sz w:val="22"/>
          <w:szCs w:val="22"/>
          <w:highlight w:val="white"/>
          <w:rtl w:val="0"/>
        </w:rPr>
        <w:t xml:space="preserve">Carnicero, P.</w:t>
      </w:r>
      <w:r w:rsidDel="00000000" w:rsidR="00000000" w:rsidRPr="00000000">
        <w:rPr>
          <w:sz w:val="22"/>
          <w:szCs w:val="22"/>
          <w:highlight w:val="white"/>
          <w:rtl w:val="0"/>
        </w:rPr>
        <w:t xml:space="preserve">, Dullinger, S. &amp; Schönswetter (October 2022), Evolutionary history and glacial refugia of high-elevation Pyrenean plants, invited talk for the Sociedad Española de Botánica (SEBOT, online)</w:t>
      </w:r>
      <w:r w:rsidDel="00000000" w:rsidR="00000000" w:rsidRPr="00000000">
        <w:rPr>
          <w:rtl w:val="0"/>
        </w:rPr>
      </w:r>
    </w:p>
    <w:p w:rsidR="00000000" w:rsidDel="00000000" w:rsidP="00000000" w:rsidRDefault="00000000" w:rsidRPr="00000000" w14:paraId="0000004E">
      <w:pPr>
        <w:tabs>
          <w:tab w:val="left" w:leader="none" w:pos="720"/>
        </w:tabs>
        <w:spacing w:after="100" w:before="0" w:line="276" w:lineRule="auto"/>
        <w:ind w:left="708.6614173228347" w:right="-4.724409448817823" w:hanging="283.46456692913375"/>
        <w:jc w:val="both"/>
        <w:rPr>
          <w:sz w:val="22"/>
          <w:szCs w:val="22"/>
        </w:rPr>
      </w:pPr>
      <w:r w:rsidDel="00000000" w:rsidR="00000000" w:rsidRPr="00000000">
        <w:rPr>
          <w:b w:val="1"/>
          <w:color w:val="000000"/>
          <w:sz w:val="22"/>
          <w:szCs w:val="22"/>
          <w:highlight w:val="white"/>
          <w:rtl w:val="0"/>
        </w:rPr>
        <w:t xml:space="preserve">Carnicero, P.</w:t>
      </w:r>
      <w:r w:rsidDel="00000000" w:rsidR="00000000" w:rsidRPr="00000000">
        <w:rPr>
          <w:color w:val="000000"/>
          <w:sz w:val="22"/>
          <w:szCs w:val="22"/>
          <w:highlight w:val="white"/>
          <w:rtl w:val="0"/>
        </w:rPr>
        <w:t xml:space="preserve">, Dullinger, S. &amp; Schönswetter (January and March 2022),</w:t>
      </w:r>
      <w:r w:rsidDel="00000000" w:rsidR="00000000" w:rsidRPr="00000000">
        <w:rPr>
          <w:sz w:val="22"/>
          <w:szCs w:val="22"/>
          <w:highlight w:val="white"/>
          <w:rtl w:val="0"/>
        </w:rPr>
        <w:t xml:space="preserve"> R</w:t>
      </w:r>
      <w:r w:rsidDel="00000000" w:rsidR="00000000" w:rsidRPr="00000000">
        <w:rPr>
          <w:color w:val="000000"/>
          <w:sz w:val="22"/>
          <w:szCs w:val="22"/>
          <w:highlight w:val="white"/>
          <w:rtl w:val="0"/>
        </w:rPr>
        <w:t xml:space="preserve">ecent evolution of high elevation plants of the Pyrenees,</w:t>
      </w:r>
      <w:r w:rsidDel="00000000" w:rsidR="00000000" w:rsidRPr="00000000">
        <w:rPr>
          <w:rFonts w:ascii="Calibri" w:cs="Calibri" w:eastAsia="Calibri" w:hAnsi="Calibri"/>
          <w:color w:val="000000"/>
          <w:sz w:val="22"/>
          <w:szCs w:val="22"/>
          <w:highlight w:val="white"/>
          <w:rtl w:val="0"/>
        </w:rPr>
        <w:t xml:space="preserve"> invited talk in the University of Vienna (Austria) and in the Charles University (Prague, </w:t>
      </w:r>
      <w:r w:rsidDel="00000000" w:rsidR="00000000" w:rsidRPr="00000000">
        <w:rPr>
          <w:sz w:val="22"/>
          <w:szCs w:val="22"/>
          <w:highlight w:val="white"/>
          <w:rtl w:val="0"/>
        </w:rPr>
        <w:t xml:space="preserve">Cz</w:t>
      </w:r>
      <w:r w:rsidDel="00000000" w:rsidR="00000000" w:rsidRPr="00000000">
        <w:rPr>
          <w:rFonts w:ascii="Calibri" w:cs="Calibri" w:eastAsia="Calibri" w:hAnsi="Calibri"/>
          <w:color w:val="000000"/>
          <w:sz w:val="22"/>
          <w:szCs w:val="22"/>
          <w:highlight w:val="white"/>
          <w:rtl w:val="0"/>
        </w:rPr>
        <w:t xml:space="preserve">ec</w:t>
      </w:r>
      <w:r w:rsidDel="00000000" w:rsidR="00000000" w:rsidRPr="00000000">
        <w:rPr>
          <w:sz w:val="22"/>
          <w:szCs w:val="22"/>
          <w:highlight w:val="white"/>
          <w:rtl w:val="0"/>
        </w:rPr>
        <w:t xml:space="preserve">h</w:t>
      </w:r>
      <w:r w:rsidDel="00000000" w:rsidR="00000000" w:rsidRPr="00000000">
        <w:rPr>
          <w:rFonts w:ascii="Calibri" w:cs="Calibri" w:eastAsia="Calibri" w:hAnsi="Calibri"/>
          <w:color w:val="000000"/>
          <w:sz w:val="22"/>
          <w:szCs w:val="22"/>
          <w:highlight w:val="white"/>
          <w:rtl w:val="0"/>
        </w:rPr>
        <w:t xml:space="preserve"> rep</w:t>
      </w:r>
      <w:r w:rsidDel="00000000" w:rsidR="00000000" w:rsidRPr="00000000">
        <w:rPr>
          <w:sz w:val="22"/>
          <w:szCs w:val="22"/>
          <w:highlight w:val="white"/>
          <w:rtl w:val="0"/>
        </w:rPr>
        <w:t xml:space="preserve">ublic</w:t>
      </w: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4F">
      <w:pPr>
        <w:tabs>
          <w:tab w:val="left" w:leader="none" w:pos="720"/>
        </w:tabs>
        <w:spacing w:after="100" w:before="0" w:line="276" w:lineRule="auto"/>
        <w:ind w:left="708.6614173228347" w:right="-4.724409448817823" w:hanging="283.46456692913375"/>
        <w:jc w:val="both"/>
        <w:rPr>
          <w:color w:val="000000"/>
          <w:sz w:val="22"/>
          <w:szCs w:val="22"/>
          <w:highlight w:val="white"/>
        </w:rPr>
      </w:pPr>
      <w:r w:rsidDel="00000000" w:rsidR="00000000" w:rsidRPr="00000000">
        <w:rPr>
          <w:b w:val="1"/>
          <w:color w:val="000000"/>
          <w:sz w:val="22"/>
          <w:szCs w:val="22"/>
          <w:highlight w:val="white"/>
          <w:rtl w:val="0"/>
        </w:rPr>
        <w:t xml:space="preserve">Carnicero, P</w:t>
      </w:r>
      <w:r w:rsidDel="00000000" w:rsidR="00000000" w:rsidRPr="00000000">
        <w:rPr>
          <w:color w:val="000000"/>
          <w:sz w:val="22"/>
          <w:szCs w:val="22"/>
          <w:rtl w:val="0"/>
        </w:rPr>
        <w:t xml:space="preserve">.</w:t>
      </w:r>
      <w:r w:rsidDel="00000000" w:rsidR="00000000" w:rsidRPr="00000000">
        <w:rPr>
          <w:color w:val="000000"/>
          <w:sz w:val="22"/>
          <w:szCs w:val="22"/>
          <w:highlight w:val="white"/>
          <w:rtl w:val="0"/>
        </w:rPr>
        <w:t xml:space="preserve">, Galbany-Casals, M., Schönswetter, P., Fraga, P., Garcia-Jacas, N. &amp; Sáez, L. (2015), Phylogeography of western Mediterranean </w:t>
      </w:r>
      <w:r w:rsidDel="00000000" w:rsidR="00000000" w:rsidRPr="00000000">
        <w:rPr>
          <w:i w:val="1"/>
          <w:color w:val="000000"/>
          <w:sz w:val="22"/>
          <w:szCs w:val="22"/>
          <w:highlight w:val="white"/>
          <w:rtl w:val="0"/>
        </w:rPr>
        <w:t xml:space="preserve">Cymbalaria </w:t>
      </w:r>
      <w:r w:rsidDel="00000000" w:rsidR="00000000" w:rsidRPr="00000000">
        <w:rPr>
          <w:color w:val="000000"/>
          <w:sz w:val="22"/>
          <w:szCs w:val="22"/>
          <w:highlight w:val="white"/>
          <w:rtl w:val="0"/>
        </w:rPr>
        <w:t xml:space="preserve">and systematic implications, invited talk in the Institute of Botany of Barcelona.</w:t>
      </w:r>
    </w:p>
    <w:p w:rsidR="00000000" w:rsidDel="00000000" w:rsidP="00000000" w:rsidRDefault="00000000" w:rsidRPr="00000000" w14:paraId="00000050">
      <w:pPr>
        <w:tabs>
          <w:tab w:val="left" w:leader="none" w:pos="720"/>
        </w:tabs>
        <w:spacing w:after="100" w:before="0" w:line="276" w:lineRule="auto"/>
        <w:ind w:left="708.6614173228347" w:right="-4.724409448817823" w:hanging="283.46456692913375"/>
        <w:jc w:val="both"/>
        <w:rPr>
          <w:sz w:val="22"/>
          <w:szCs w:val="22"/>
          <w:highlight w:val="white"/>
        </w:rPr>
      </w:pPr>
      <w:r w:rsidDel="00000000" w:rsidR="00000000" w:rsidRPr="00000000">
        <w:rPr>
          <w:rtl w:val="0"/>
        </w:rPr>
      </w:r>
    </w:p>
    <w:p w:rsidR="00000000" w:rsidDel="00000000" w:rsidP="00000000" w:rsidRDefault="00000000" w:rsidRPr="00000000" w14:paraId="00000051">
      <w:pPr>
        <w:spacing w:after="100" w:before="0" w:line="276" w:lineRule="auto"/>
        <w:jc w:val="both"/>
        <w:rPr>
          <w:sz w:val="22"/>
          <w:szCs w:val="22"/>
        </w:rPr>
      </w:pPr>
      <w:r w:rsidDel="00000000" w:rsidR="00000000" w:rsidRPr="00000000">
        <w:rPr>
          <w:b w:val="1"/>
          <w:smallCaps w:val="1"/>
          <w:color w:val="000000"/>
          <w:sz w:val="22"/>
          <w:szCs w:val="22"/>
          <w:rtl w:val="0"/>
        </w:rPr>
        <w:t xml:space="preserve">REVIEWER FOR THE JOURNALS</w:t>
      </w:r>
      <w:r w:rsidDel="00000000" w:rsidR="00000000" w:rsidRPr="00000000">
        <w:rPr>
          <w:rtl w:val="0"/>
        </w:rPr>
      </w:r>
    </w:p>
    <w:p w:rsidR="00000000" w:rsidDel="00000000" w:rsidP="00000000" w:rsidRDefault="00000000" w:rsidRPr="00000000" w14:paraId="00000052">
      <w:pPr>
        <w:spacing w:after="100" w:before="0" w:line="276" w:lineRule="auto"/>
        <w:jc w:val="both"/>
        <w:rPr>
          <w:color w:val="000000"/>
          <w:sz w:val="22"/>
          <w:szCs w:val="22"/>
        </w:rPr>
      </w:pPr>
      <w:r w:rsidDel="00000000" w:rsidR="00000000" w:rsidRPr="00000000">
        <w:rPr>
          <w:i w:val="0"/>
          <w:color w:val="000000"/>
          <w:sz w:val="22"/>
          <w:szCs w:val="22"/>
          <w:rtl w:val="0"/>
        </w:rPr>
        <w:t xml:space="preserve">Alpine Botany –</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Collectanea Botanica – Flora – Frontiers Plant Science – ORSIS – PeerJ – Plant Systematics and Evolution – Scientific Reports</w:t>
      </w:r>
    </w:p>
    <w:p w:rsidR="00000000" w:rsidDel="00000000" w:rsidP="00000000" w:rsidRDefault="00000000" w:rsidRPr="00000000" w14:paraId="00000053">
      <w:pPr>
        <w:spacing w:after="100" w:before="0" w:line="276" w:lineRule="auto"/>
        <w:jc w:val="both"/>
        <w:rPr>
          <w:sz w:val="22"/>
          <w:szCs w:val="22"/>
        </w:rPr>
      </w:pPr>
      <w:r w:rsidDel="00000000" w:rsidR="00000000" w:rsidRPr="00000000">
        <w:rPr>
          <w:rtl w:val="0"/>
        </w:rPr>
      </w:r>
    </w:p>
    <w:p w:rsidR="00000000" w:rsidDel="00000000" w:rsidP="00000000" w:rsidRDefault="00000000" w:rsidRPr="00000000" w14:paraId="00000054">
      <w:pPr>
        <w:spacing w:after="100" w:before="0" w:line="276" w:lineRule="auto"/>
        <w:jc w:val="both"/>
        <w:rPr>
          <w:sz w:val="22"/>
          <w:szCs w:val="22"/>
        </w:rPr>
      </w:pPr>
      <w:r w:rsidDel="00000000" w:rsidR="00000000" w:rsidRPr="00000000">
        <w:rPr>
          <w:b w:val="1"/>
          <w:smallCaps w:val="1"/>
          <w:color w:val="000000"/>
          <w:sz w:val="22"/>
          <w:szCs w:val="22"/>
          <w:rtl w:val="0"/>
        </w:rPr>
        <w:t xml:space="preserve">PUBLICATIONS </w:t>
      </w:r>
      <w:r w:rsidDel="00000000" w:rsidR="00000000" w:rsidRPr="00000000">
        <w:rPr>
          <w:rtl w:val="0"/>
        </w:rPr>
      </w:r>
    </w:p>
    <w:p w:rsidR="00000000" w:rsidDel="00000000" w:rsidP="00000000" w:rsidRDefault="00000000" w:rsidRPr="00000000" w14:paraId="00000055">
      <w:pPr>
        <w:numPr>
          <w:ilvl w:val="0"/>
          <w:numId w:val="3"/>
        </w:numPr>
        <w:spacing w:after="100" w:before="0" w:line="276" w:lineRule="auto"/>
        <w:ind w:left="425.19685039370086" w:hanging="425.19685039370086"/>
        <w:jc w:val="both"/>
        <w:rPr>
          <w:sz w:val="22"/>
          <w:szCs w:val="22"/>
        </w:rPr>
      </w:pP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Kröll, J., &amp; Schönswetter, P. 2023. Homoploid hybrids are common but evolutionary dead ends, whereas polyploidy is not linked to hybridization in a group of Pyrenean saxifrages. </w:t>
      </w:r>
      <w:r w:rsidDel="00000000" w:rsidR="00000000" w:rsidRPr="00000000">
        <w:rPr>
          <w:i w:val="1"/>
          <w:color w:val="222222"/>
          <w:sz w:val="22"/>
          <w:szCs w:val="22"/>
          <w:rtl w:val="0"/>
        </w:rPr>
        <w:t xml:space="preserve">Molecular Phylogenetics and Evolution</w:t>
      </w:r>
      <w:r w:rsidDel="00000000" w:rsidR="00000000" w:rsidRPr="00000000">
        <w:rPr>
          <w:color w:val="222222"/>
          <w:sz w:val="22"/>
          <w:szCs w:val="22"/>
          <w:rtl w:val="0"/>
        </w:rPr>
        <w:t xml:space="preserve">, 180, 107703. </w:t>
      </w:r>
      <w:hyperlink r:id="rId13">
        <w:r w:rsidDel="00000000" w:rsidR="00000000" w:rsidRPr="00000000">
          <w:rPr>
            <w:color w:val="1155cc"/>
            <w:sz w:val="22"/>
            <w:szCs w:val="22"/>
            <w:u w:val="single"/>
            <w:rtl w:val="0"/>
          </w:rPr>
          <w:t xml:space="preserve">https://doi.org/10.1016/j.ympev.2023.107703</w:t>
        </w:r>
      </w:hyperlink>
      <w:r w:rsidDel="00000000" w:rsidR="00000000" w:rsidRPr="00000000">
        <w:rPr>
          <w:color w:val="222222"/>
          <w:sz w:val="22"/>
          <w:szCs w:val="22"/>
          <w:rtl w:val="0"/>
        </w:rPr>
        <w:t xml:space="preserve"> </w:t>
      </w:r>
    </w:p>
    <w:p w:rsidR="00000000" w:rsidDel="00000000" w:rsidP="00000000" w:rsidRDefault="00000000" w:rsidRPr="00000000" w14:paraId="00000056">
      <w:pPr>
        <w:numPr>
          <w:ilvl w:val="0"/>
          <w:numId w:val="3"/>
        </w:numPr>
        <w:spacing w:after="100" w:before="0" w:line="276" w:lineRule="auto"/>
        <w:ind w:left="425.19685039370086" w:hanging="425.19685039370086"/>
        <w:jc w:val="both"/>
        <w:rPr>
          <w:sz w:val="22"/>
          <w:szCs w:val="22"/>
        </w:rPr>
      </w:pP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Wessely, J., Moser, D., Font, X., Dullinger, S. &amp; Schönswetter, P. 2022. Postglacial range expansion of high-elevation plants is restricted by dispersal ability and habitat specialization. </w:t>
      </w:r>
      <w:r w:rsidDel="00000000" w:rsidR="00000000" w:rsidRPr="00000000">
        <w:rPr>
          <w:i w:val="1"/>
          <w:color w:val="222222"/>
          <w:sz w:val="22"/>
          <w:szCs w:val="22"/>
          <w:rtl w:val="0"/>
        </w:rPr>
        <w:t xml:space="preserve">J. Biogeogr. </w:t>
      </w:r>
      <w:r w:rsidDel="00000000" w:rsidR="00000000" w:rsidRPr="00000000">
        <w:rPr>
          <w:color w:val="222222"/>
          <w:sz w:val="22"/>
          <w:szCs w:val="22"/>
          <w:rtl w:val="0"/>
        </w:rPr>
        <w:t xml:space="preserve">49, 1739-1752. </w:t>
      </w:r>
      <w:hyperlink r:id="rId14">
        <w:r w:rsidDel="00000000" w:rsidR="00000000" w:rsidRPr="00000000">
          <w:rPr>
            <w:color w:val="1155cc"/>
            <w:sz w:val="22"/>
            <w:szCs w:val="22"/>
            <w:u w:val="single"/>
            <w:rtl w:val="0"/>
          </w:rPr>
          <w:t xml:space="preserve">https://doi.org/10.1111/jbi.14390</w:t>
        </w:r>
      </w:hyperlink>
      <w:r w:rsidDel="00000000" w:rsidR="00000000" w:rsidRPr="00000000">
        <w:rPr>
          <w:color w:val="222222"/>
          <w:sz w:val="22"/>
          <w:szCs w:val="22"/>
          <w:rtl w:val="0"/>
        </w:rPr>
        <w:t xml:space="preserve">. </w:t>
      </w:r>
      <w:r w:rsidDel="00000000" w:rsidR="00000000" w:rsidRPr="00000000">
        <w:rPr>
          <w:b w:val="1"/>
          <w:i w:val="1"/>
          <w:color w:val="222222"/>
          <w:sz w:val="22"/>
          <w:szCs w:val="22"/>
          <w:rtl w:val="0"/>
        </w:rPr>
        <w:t xml:space="preserve">Editor’s choice</w:t>
      </w:r>
      <w:r w:rsidDel="00000000" w:rsidR="00000000" w:rsidRPr="00000000">
        <w:rPr>
          <w:rtl w:val="0"/>
        </w:rPr>
      </w:r>
    </w:p>
    <w:p w:rsidR="00000000" w:rsidDel="00000000" w:rsidP="00000000" w:rsidRDefault="00000000" w:rsidRPr="00000000" w14:paraId="00000057">
      <w:pPr>
        <w:numPr>
          <w:ilvl w:val="0"/>
          <w:numId w:val="3"/>
        </w:numPr>
        <w:spacing w:after="100" w:before="0" w:line="276" w:lineRule="auto"/>
        <w:ind w:left="425.19685039370086" w:hanging="425.19685039370086"/>
        <w:jc w:val="both"/>
        <w:rPr/>
      </w:pPr>
      <w:r w:rsidDel="00000000" w:rsidR="00000000" w:rsidRPr="00000000">
        <w:rPr>
          <w:color w:val="222222"/>
          <w:sz w:val="22"/>
          <w:szCs w:val="22"/>
          <w:rtl w:val="0"/>
        </w:rPr>
        <w:t xml:space="preserve">Porro, F., Orsenigo, S., Abeli, T., Mondoni, A., Corli, A., White, F. J., Lodetti, S., Tomaselli, M., Petraglia, A., Carbognani, M., Gualmini, M., Forte, T. G. W., Erschbamer, B., Nicklas, L., </w:t>
      </w: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Mallaun, M., Unterluggauer, P., Stanisci, A., Giancola, C., … Rossi, G. 2021. Richer, greener, and more thermophilous? – a first overview of global warming induced changes in the Italian alpine plant communities within the new GLORIA ITALIA NETWORK. </w:t>
      </w:r>
      <w:r w:rsidDel="00000000" w:rsidR="00000000" w:rsidRPr="00000000">
        <w:rPr>
          <w:i w:val="1"/>
          <w:color w:val="222222"/>
          <w:sz w:val="22"/>
          <w:szCs w:val="22"/>
          <w:rtl w:val="0"/>
        </w:rPr>
        <w:t xml:space="preserve">Plant Biosyst.</w:t>
      </w:r>
      <w:r w:rsidDel="00000000" w:rsidR="00000000" w:rsidRPr="00000000">
        <w:rPr>
          <w:color w:val="222222"/>
          <w:sz w:val="22"/>
          <w:szCs w:val="22"/>
          <w:rtl w:val="0"/>
        </w:rPr>
        <w:t xml:space="preserve"> doi: </w:t>
      </w:r>
      <w:hyperlink r:id="rId15">
        <w:r w:rsidDel="00000000" w:rsidR="00000000" w:rsidRPr="00000000">
          <w:rPr>
            <w:color w:val="222222"/>
            <w:sz w:val="22"/>
            <w:szCs w:val="22"/>
            <w:u w:val="none"/>
            <w:rtl w:val="0"/>
          </w:rPr>
          <w:t xml:space="preserve">10.1080/11263504.2021.1992527</w:t>
        </w:r>
      </w:hyperlink>
      <w:r w:rsidDel="00000000" w:rsidR="00000000" w:rsidRPr="00000000">
        <w:rPr>
          <w:rtl w:val="0"/>
        </w:rPr>
      </w:r>
    </w:p>
    <w:p w:rsidR="00000000" w:rsidDel="00000000" w:rsidP="00000000" w:rsidRDefault="00000000" w:rsidRPr="00000000" w14:paraId="00000058">
      <w:pPr>
        <w:numPr>
          <w:ilvl w:val="0"/>
          <w:numId w:val="3"/>
        </w:numPr>
        <w:spacing w:after="100" w:before="0" w:line="276" w:lineRule="auto"/>
        <w:ind w:left="425.19685039370086" w:hanging="425.19685039370086"/>
        <w:jc w:val="both"/>
        <w:rPr>
          <w:sz w:val="22"/>
          <w:szCs w:val="22"/>
        </w:rPr>
      </w:pP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Garcia, N., Llorenç, J., Constantinidis, T., &amp; Galbany-Casals, M. 2021. Disentangling relationships among eastern Mediterranean </w:t>
      </w:r>
      <w:r w:rsidDel="00000000" w:rsidR="00000000" w:rsidRPr="00000000">
        <w:rPr>
          <w:i w:val="1"/>
          <w:color w:val="222222"/>
          <w:sz w:val="22"/>
          <w:szCs w:val="22"/>
          <w:rtl w:val="0"/>
        </w:rPr>
        <w:t xml:space="preserve">Cymbalaria</w:t>
      </w:r>
      <w:r w:rsidDel="00000000" w:rsidR="00000000" w:rsidRPr="00000000">
        <w:rPr>
          <w:color w:val="222222"/>
          <w:sz w:val="22"/>
          <w:szCs w:val="22"/>
          <w:rtl w:val="0"/>
        </w:rPr>
        <w:t xml:space="preserve"> including description of a novel species from the southern Peloponnese (Greece). </w:t>
      </w:r>
      <w:r w:rsidDel="00000000" w:rsidR="00000000" w:rsidRPr="00000000">
        <w:rPr>
          <w:i w:val="1"/>
          <w:color w:val="000000"/>
          <w:sz w:val="22"/>
          <w:szCs w:val="22"/>
          <w:rtl w:val="0"/>
        </w:rPr>
        <w:t xml:space="preserve">Plant Syst. Evol.</w:t>
      </w:r>
      <w:r w:rsidDel="00000000" w:rsidR="00000000" w:rsidRPr="00000000">
        <w:rPr>
          <w:color w:val="222222"/>
          <w:sz w:val="22"/>
          <w:szCs w:val="22"/>
          <w:rtl w:val="0"/>
        </w:rPr>
        <w:t xml:space="preserve"> 307, 13. doi:10.1007/s00606-020-01730-3</w:t>
      </w:r>
      <w:r w:rsidDel="00000000" w:rsidR="00000000" w:rsidRPr="00000000">
        <w:rPr>
          <w:rtl w:val="0"/>
        </w:rPr>
      </w:r>
    </w:p>
    <w:p w:rsidR="00000000" w:rsidDel="00000000" w:rsidP="00000000" w:rsidRDefault="00000000" w:rsidRPr="00000000" w14:paraId="00000059">
      <w:pPr>
        <w:numPr>
          <w:ilvl w:val="0"/>
          <w:numId w:val="3"/>
        </w:numPr>
        <w:spacing w:after="100" w:before="0" w:line="276" w:lineRule="auto"/>
        <w:ind w:left="425.19685039370086" w:hanging="425.19685039370086"/>
        <w:jc w:val="both"/>
        <w:rPr>
          <w:sz w:val="22"/>
          <w:szCs w:val="22"/>
        </w:rPr>
      </w:pPr>
      <w:r w:rsidDel="00000000" w:rsidR="00000000" w:rsidRPr="00000000">
        <w:rPr>
          <w:color w:val="222222"/>
          <w:sz w:val="22"/>
          <w:szCs w:val="22"/>
          <w:rtl w:val="0"/>
        </w:rPr>
        <w:t xml:space="preserve">Garcia-Jacas, N., Requena, J., López-Pujol, J., </w:t>
      </w: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&amp; Susanna, A. 2020</w:t>
      </w:r>
      <w:r w:rsidDel="00000000" w:rsidR="00000000" w:rsidRPr="00000000">
        <w:rPr>
          <w:i w:val="1"/>
          <w:color w:val="222222"/>
          <w:sz w:val="22"/>
          <w:szCs w:val="22"/>
          <w:rtl w:val="0"/>
        </w:rPr>
        <w:t xml:space="preserve">.</w:t>
      </w:r>
      <w:r w:rsidDel="00000000" w:rsidR="00000000" w:rsidRPr="00000000">
        <w:rPr>
          <w:color w:val="222222"/>
          <w:sz w:val="22"/>
          <w:szCs w:val="22"/>
          <w:rtl w:val="0"/>
        </w:rPr>
        <w:t xml:space="preserve"> </w:t>
      </w:r>
      <w:r w:rsidDel="00000000" w:rsidR="00000000" w:rsidRPr="00000000">
        <w:rPr>
          <w:color w:val="000000"/>
          <w:sz w:val="22"/>
          <w:szCs w:val="22"/>
          <w:rtl w:val="0"/>
        </w:rPr>
        <w:t xml:space="preserve">The </w:t>
      </w:r>
      <w:r w:rsidDel="00000000" w:rsidR="00000000" w:rsidRPr="00000000">
        <w:rPr>
          <w:i w:val="1"/>
          <w:color w:val="000000"/>
          <w:sz w:val="22"/>
          <w:szCs w:val="22"/>
          <w:rtl w:val="0"/>
        </w:rPr>
        <w:t xml:space="preserve">Centaurea alba</w:t>
      </w:r>
      <w:r w:rsidDel="00000000" w:rsidR="00000000" w:rsidRPr="00000000">
        <w:rPr>
          <w:color w:val="000000"/>
          <w:sz w:val="22"/>
          <w:szCs w:val="22"/>
          <w:rtl w:val="0"/>
        </w:rPr>
        <w:t xml:space="preserve"> complex in the Iberian Peninsula: gene flow, introgression, and blurred genetic boundaries, </w:t>
      </w:r>
      <w:r w:rsidDel="00000000" w:rsidR="00000000" w:rsidRPr="00000000">
        <w:rPr>
          <w:i w:val="1"/>
          <w:color w:val="000000"/>
          <w:sz w:val="22"/>
          <w:szCs w:val="22"/>
          <w:rtl w:val="0"/>
        </w:rPr>
        <w:t xml:space="preserve">Plant Syst. Evol. </w:t>
      </w:r>
      <w:r w:rsidDel="00000000" w:rsidR="00000000" w:rsidRPr="00000000">
        <w:rPr>
          <w:color w:val="000000"/>
          <w:sz w:val="22"/>
          <w:szCs w:val="22"/>
          <w:rtl w:val="0"/>
        </w:rPr>
        <w:t xml:space="preserve">306, 43. doi: 10.1007/s00606-020-01669-5</w:t>
      </w:r>
      <w:r w:rsidDel="00000000" w:rsidR="00000000" w:rsidRPr="00000000">
        <w:rPr>
          <w:rtl w:val="0"/>
        </w:rPr>
      </w:r>
    </w:p>
    <w:p w:rsidR="00000000" w:rsidDel="00000000" w:rsidP="00000000" w:rsidRDefault="00000000" w:rsidRPr="00000000" w14:paraId="0000005A">
      <w:pPr>
        <w:numPr>
          <w:ilvl w:val="0"/>
          <w:numId w:val="3"/>
        </w:numPr>
        <w:spacing w:after="100" w:before="0" w:line="276" w:lineRule="auto"/>
        <w:ind w:left="425.19685039370086" w:hanging="425.19685039370086"/>
        <w:jc w:val="both"/>
        <w:rPr>
          <w:sz w:val="22"/>
          <w:szCs w:val="22"/>
        </w:rPr>
      </w:pP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Schönswetter, P., Garcia-Jacas, N., Sáez, L. &amp; Galbany-Casals, M., 2019.</w:t>
      </w:r>
      <w:r w:rsidDel="00000000" w:rsidR="00000000" w:rsidRPr="00000000">
        <w:rPr>
          <w:sz w:val="22"/>
          <w:szCs w:val="22"/>
          <w:rtl w:val="0"/>
        </w:rPr>
        <w:t xml:space="preserve"> </w:t>
      </w:r>
      <w:r w:rsidDel="00000000" w:rsidR="00000000" w:rsidRPr="00000000">
        <w:rPr>
          <w:color w:val="222222"/>
          <w:sz w:val="22"/>
          <w:szCs w:val="22"/>
          <w:rtl w:val="0"/>
        </w:rPr>
        <w:t xml:space="preserve">Is there a need for accepting paraphyletic taxa? A case study in the Sardinian endemic </w:t>
      </w:r>
      <w:r w:rsidDel="00000000" w:rsidR="00000000" w:rsidRPr="00000000">
        <w:rPr>
          <w:i w:val="1"/>
          <w:color w:val="222222"/>
          <w:sz w:val="22"/>
          <w:szCs w:val="22"/>
          <w:rtl w:val="0"/>
        </w:rPr>
        <w:t xml:space="preserve">Cymbalaria muelleri</w:t>
      </w:r>
      <w:r w:rsidDel="00000000" w:rsidR="00000000" w:rsidRPr="00000000">
        <w:rPr>
          <w:color w:val="222222"/>
          <w:sz w:val="22"/>
          <w:szCs w:val="22"/>
          <w:rtl w:val="0"/>
        </w:rPr>
        <w:t xml:space="preserve"> (Plantaginaceae), </w:t>
      </w:r>
      <w:r w:rsidDel="00000000" w:rsidR="00000000" w:rsidRPr="00000000">
        <w:rPr>
          <w:i w:val="1"/>
          <w:color w:val="222222"/>
          <w:sz w:val="22"/>
          <w:szCs w:val="22"/>
          <w:rtl w:val="0"/>
        </w:rPr>
        <w:t xml:space="preserve">Bot. J. Linn. Soc. </w:t>
      </w:r>
      <w:r w:rsidDel="00000000" w:rsidR="00000000" w:rsidRPr="00000000">
        <w:rPr>
          <w:color w:val="222222"/>
          <w:sz w:val="22"/>
          <w:szCs w:val="22"/>
          <w:rtl w:val="0"/>
        </w:rPr>
        <w:t xml:space="preserve">191, 325-338. doi: 10.1093/botlinnean/boz052</w:t>
      </w:r>
      <w:r w:rsidDel="00000000" w:rsidR="00000000" w:rsidRPr="00000000">
        <w:rPr>
          <w:rtl w:val="0"/>
        </w:rPr>
      </w:r>
    </w:p>
    <w:p w:rsidR="00000000" w:rsidDel="00000000" w:rsidP="00000000" w:rsidRDefault="00000000" w:rsidRPr="00000000" w14:paraId="0000005B">
      <w:pPr>
        <w:numPr>
          <w:ilvl w:val="0"/>
          <w:numId w:val="3"/>
        </w:numPr>
        <w:spacing w:after="100" w:before="0" w:line="276" w:lineRule="auto"/>
        <w:ind w:left="425.19685039370086" w:hanging="425.19685039370086"/>
        <w:jc w:val="both"/>
        <w:rPr>
          <w:color w:val="222222"/>
          <w:sz w:val="22"/>
          <w:szCs w:val="22"/>
          <w:u w:val="none"/>
        </w:rPr>
      </w:pP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Schönswetter, P., Fraga Arguimbau, P., Garcia-Jacas, N., Sáez, L. &amp; Galbany-Casals, M. 2018. Phylogeography of western Mediterranean </w:t>
      </w:r>
      <w:r w:rsidDel="00000000" w:rsidR="00000000" w:rsidRPr="00000000">
        <w:rPr>
          <w:i w:val="1"/>
          <w:color w:val="222222"/>
          <w:sz w:val="22"/>
          <w:szCs w:val="22"/>
          <w:rtl w:val="0"/>
        </w:rPr>
        <w:t xml:space="preserve">Cymbalaria</w:t>
      </w:r>
      <w:r w:rsidDel="00000000" w:rsidR="00000000" w:rsidRPr="00000000">
        <w:rPr>
          <w:color w:val="222222"/>
          <w:sz w:val="22"/>
          <w:szCs w:val="22"/>
          <w:rtl w:val="0"/>
        </w:rPr>
        <w:t xml:space="preserve"> (Plantaginaceae) reveals two independent long-distance dispersals and entails new taxonomic circumscriptions. </w:t>
      </w:r>
      <w:r w:rsidDel="00000000" w:rsidR="00000000" w:rsidRPr="00000000">
        <w:rPr>
          <w:i w:val="1"/>
          <w:color w:val="222222"/>
          <w:sz w:val="22"/>
          <w:szCs w:val="22"/>
          <w:rtl w:val="0"/>
        </w:rPr>
        <w:t xml:space="preserve">Sci. Rep.</w:t>
      </w:r>
      <w:r w:rsidDel="00000000" w:rsidR="00000000" w:rsidRPr="00000000">
        <w:rPr>
          <w:color w:val="222222"/>
          <w:sz w:val="22"/>
          <w:szCs w:val="22"/>
          <w:rtl w:val="0"/>
        </w:rPr>
        <w:t xml:space="preserve"> 8, 18079. doi:10.1038/s41598-018-36412-1</w:t>
      </w:r>
      <w:r w:rsidDel="00000000" w:rsidR="00000000" w:rsidRPr="00000000">
        <w:rPr>
          <w:rtl w:val="0"/>
        </w:rPr>
      </w:r>
    </w:p>
    <w:p w:rsidR="00000000" w:rsidDel="00000000" w:rsidP="00000000" w:rsidRDefault="00000000" w:rsidRPr="00000000" w14:paraId="0000005C">
      <w:pPr>
        <w:numPr>
          <w:ilvl w:val="0"/>
          <w:numId w:val="3"/>
        </w:numPr>
        <w:shd w:fill="ffffff" w:val="clear"/>
        <w:spacing w:after="100" w:before="0" w:line="276" w:lineRule="auto"/>
        <w:ind w:left="425.19685039370086" w:hanging="425.19685039370086"/>
        <w:jc w:val="both"/>
        <w:rPr>
          <w:sz w:val="22"/>
          <w:szCs w:val="22"/>
        </w:rPr>
      </w:pPr>
      <w:r w:rsidDel="00000000" w:rsidR="00000000" w:rsidRPr="00000000">
        <w:rPr>
          <w:color w:val="222222"/>
          <w:sz w:val="22"/>
          <w:szCs w:val="22"/>
          <w:rtl w:val="0"/>
        </w:rPr>
        <w:t xml:space="preserve">Fernández-Mazuecos, M., Blanco-Pastor, J.L., Juan, A., </w:t>
      </w: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Forrest, A., Alarcón, M., Vargas, P. &amp; Glover, B.J. 2019. Macroevolutionary dynamics of nectar spurs, a key evolutionary innovation. </w:t>
      </w:r>
      <w:r w:rsidDel="00000000" w:rsidR="00000000" w:rsidRPr="00000000">
        <w:rPr>
          <w:i w:val="1"/>
          <w:color w:val="222222"/>
          <w:sz w:val="22"/>
          <w:szCs w:val="22"/>
          <w:rtl w:val="0"/>
        </w:rPr>
        <w:t xml:space="preserve">New Phytol.</w:t>
      </w:r>
      <w:r w:rsidDel="00000000" w:rsidR="00000000" w:rsidRPr="00000000">
        <w:rPr>
          <w:color w:val="222222"/>
          <w:sz w:val="22"/>
          <w:szCs w:val="22"/>
          <w:rtl w:val="0"/>
        </w:rPr>
        <w:t xml:space="preserve"> 222, 1123-1138. doi: 10.1111/nph.15654</w:t>
      </w:r>
      <w:r w:rsidDel="00000000" w:rsidR="00000000" w:rsidRPr="00000000">
        <w:rPr>
          <w:rtl w:val="0"/>
        </w:rPr>
      </w:r>
    </w:p>
    <w:p w:rsidR="00000000" w:rsidDel="00000000" w:rsidP="00000000" w:rsidRDefault="00000000" w:rsidRPr="00000000" w14:paraId="0000005D">
      <w:pPr>
        <w:numPr>
          <w:ilvl w:val="0"/>
          <w:numId w:val="3"/>
        </w:numPr>
        <w:spacing w:after="100" w:before="0" w:line="276" w:lineRule="auto"/>
        <w:ind w:left="425.19685039370086" w:hanging="425.19685039370086"/>
        <w:jc w:val="both"/>
        <w:rPr>
          <w:sz w:val="22"/>
          <w:szCs w:val="22"/>
        </w:rPr>
      </w:pPr>
      <w:r w:rsidDel="00000000" w:rsidR="00000000" w:rsidRPr="00000000">
        <w:rPr>
          <w:color w:val="000000"/>
          <w:sz w:val="22"/>
          <w:szCs w:val="22"/>
          <w:rtl w:val="0"/>
        </w:rPr>
        <w:t xml:space="preserve">Herrando-Moraira, S., Calleja, J.A., </w:t>
      </w:r>
      <w:r w:rsidDel="00000000" w:rsidR="00000000" w:rsidRPr="00000000">
        <w:rPr>
          <w:b w:val="1"/>
          <w:color w:val="000000"/>
          <w:sz w:val="22"/>
          <w:szCs w:val="22"/>
          <w:rtl w:val="0"/>
        </w:rPr>
        <w:t xml:space="preserve">Carnicero, P.</w:t>
      </w:r>
      <w:r w:rsidDel="00000000" w:rsidR="00000000" w:rsidRPr="00000000">
        <w:rPr>
          <w:color w:val="000000"/>
          <w:sz w:val="22"/>
          <w:szCs w:val="22"/>
          <w:rtl w:val="0"/>
        </w:rPr>
        <w:t xml:space="preserve">, Fujikawa, K., Galbany-Casals, M., Garcia-Jacas, N., Im, H.-T., Kim, S.-C., Liu, J.-Q., López-Alvarado, J., López-Pujol, J., Mandel, J.R., Massó, S., Mehregan, I., Montes-Moreno, N., Pyak, E., Roquet, C., Sáez, L., Sennikov, A., Susanna, A. &amp; Vilatersana, R., 2018. Exploring data processing strategies in NGS target enrichment to disentangle radiations in the tribe Cardueae (Compositae). </w:t>
      </w:r>
      <w:r w:rsidDel="00000000" w:rsidR="00000000" w:rsidRPr="00000000">
        <w:rPr>
          <w:i w:val="1"/>
          <w:color w:val="000000"/>
          <w:sz w:val="22"/>
          <w:szCs w:val="22"/>
          <w:rtl w:val="0"/>
        </w:rPr>
        <w:t xml:space="preserve">Mol. Phylogenet. Evol.</w:t>
      </w:r>
      <w:r w:rsidDel="00000000" w:rsidR="00000000" w:rsidRPr="00000000">
        <w:rPr>
          <w:color w:val="000000"/>
          <w:sz w:val="22"/>
          <w:szCs w:val="22"/>
          <w:rtl w:val="0"/>
        </w:rPr>
        <w:t xml:space="preserve"> 128, 69–87. doi: 10.1016/J.YMPEV.2018.07.012</w:t>
      </w:r>
      <w:r w:rsidDel="00000000" w:rsidR="00000000" w:rsidRPr="00000000">
        <w:rPr>
          <w:rtl w:val="0"/>
        </w:rPr>
      </w:r>
    </w:p>
    <w:p w:rsidR="00000000" w:rsidDel="00000000" w:rsidP="00000000" w:rsidRDefault="00000000" w:rsidRPr="00000000" w14:paraId="0000005E">
      <w:pPr>
        <w:numPr>
          <w:ilvl w:val="0"/>
          <w:numId w:val="3"/>
        </w:numPr>
        <w:spacing w:after="100" w:before="0" w:line="276" w:lineRule="auto"/>
        <w:ind w:left="425.19685039370086" w:hanging="425.19685039370086"/>
        <w:jc w:val="both"/>
        <w:rPr>
          <w:sz w:val="22"/>
          <w:szCs w:val="22"/>
          <w:u w:val="none"/>
        </w:rPr>
      </w:pPr>
      <w:r w:rsidDel="00000000" w:rsidR="00000000" w:rsidRPr="00000000">
        <w:rPr>
          <w:sz w:val="22"/>
          <w:szCs w:val="22"/>
          <w:rtl w:val="0"/>
        </w:rPr>
        <w:t xml:space="preserve">Herrando-Moraira, S., </w:t>
      </w:r>
      <w:r w:rsidDel="00000000" w:rsidR="00000000" w:rsidRPr="00000000">
        <w:rPr>
          <w:b w:val="1"/>
          <w:sz w:val="22"/>
          <w:szCs w:val="22"/>
          <w:rtl w:val="0"/>
        </w:rPr>
        <w:t xml:space="preserve">Carnicero, P.</w:t>
      </w:r>
      <w:r w:rsidDel="00000000" w:rsidR="00000000" w:rsidRPr="00000000">
        <w:rPr>
          <w:sz w:val="22"/>
          <w:szCs w:val="22"/>
          <w:rtl w:val="0"/>
        </w:rPr>
        <w:t xml:space="preserve">, Blanco-Moreno, J.M., Sáez, L., Véla, E., Vilatersana, R. &amp; Galbany-Casals, M. 2017. Systematics and phylogeography of the Mediterranean </w:t>
      </w:r>
      <w:r w:rsidDel="00000000" w:rsidR="00000000" w:rsidRPr="00000000">
        <w:rPr>
          <w:i w:val="1"/>
          <w:sz w:val="22"/>
          <w:szCs w:val="22"/>
          <w:rtl w:val="0"/>
        </w:rPr>
        <w:t xml:space="preserve">Helichrysum pendulum</w:t>
      </w:r>
      <w:r w:rsidDel="00000000" w:rsidR="00000000" w:rsidRPr="00000000">
        <w:rPr>
          <w:sz w:val="22"/>
          <w:szCs w:val="22"/>
          <w:rtl w:val="0"/>
        </w:rPr>
        <w:t xml:space="preserve"> complex (Compositae) inferred from nuclear and chloroplast DNA and morphometric analyses. Taxon 66: 901-933. </w:t>
      </w:r>
      <w:hyperlink r:id="rId16">
        <w:r w:rsidDel="00000000" w:rsidR="00000000" w:rsidRPr="00000000">
          <w:rPr>
            <w:color w:val="1155cc"/>
            <w:sz w:val="22"/>
            <w:szCs w:val="22"/>
            <w:u w:val="single"/>
            <w:rtl w:val="0"/>
          </w:rPr>
          <w:t xml:space="preserve">https://doi.org/10.12705/664.7</w:t>
        </w:r>
      </w:hyperlink>
      <w:r w:rsidDel="00000000" w:rsidR="00000000" w:rsidRPr="00000000">
        <w:rPr>
          <w:rtl w:val="0"/>
        </w:rPr>
      </w:r>
    </w:p>
    <w:p w:rsidR="00000000" w:rsidDel="00000000" w:rsidP="00000000" w:rsidRDefault="00000000" w:rsidRPr="00000000" w14:paraId="0000005F">
      <w:pPr>
        <w:numPr>
          <w:ilvl w:val="0"/>
          <w:numId w:val="3"/>
        </w:numPr>
        <w:shd w:fill="ffffff" w:val="clear"/>
        <w:tabs>
          <w:tab w:val="left" w:leader="none" w:pos="724"/>
        </w:tabs>
        <w:spacing w:after="100" w:before="0" w:line="276" w:lineRule="auto"/>
        <w:ind w:left="425.19685039370086" w:hanging="425.19685039370086"/>
        <w:jc w:val="both"/>
        <w:rPr>
          <w:sz w:val="22"/>
          <w:szCs w:val="22"/>
        </w:rPr>
      </w:pP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Sáez, L., Garcia-Jacas, N. &amp; Galbany-Casals, M. 2017. Different speciation types meet in a Mediterranean genus: the biogeographic history of </w:t>
      </w:r>
      <w:r w:rsidDel="00000000" w:rsidR="00000000" w:rsidRPr="00000000">
        <w:rPr>
          <w:i w:val="1"/>
          <w:color w:val="222222"/>
          <w:sz w:val="22"/>
          <w:szCs w:val="22"/>
          <w:rtl w:val="0"/>
        </w:rPr>
        <w:t xml:space="preserve">Cymbalaria</w:t>
      </w:r>
      <w:r w:rsidDel="00000000" w:rsidR="00000000" w:rsidRPr="00000000">
        <w:rPr>
          <w:color w:val="222222"/>
          <w:sz w:val="22"/>
          <w:szCs w:val="22"/>
          <w:rtl w:val="0"/>
        </w:rPr>
        <w:t xml:space="preserve"> (Plantaginaceae). </w:t>
      </w:r>
      <w:r w:rsidDel="00000000" w:rsidR="00000000" w:rsidRPr="00000000">
        <w:rPr>
          <w:i w:val="1"/>
          <w:color w:val="222222"/>
          <w:sz w:val="22"/>
          <w:szCs w:val="22"/>
          <w:rtl w:val="0"/>
        </w:rPr>
        <w:t xml:space="preserve">Taxon</w:t>
      </w:r>
      <w:r w:rsidDel="00000000" w:rsidR="00000000" w:rsidRPr="00000000">
        <w:rPr>
          <w:color w:val="222222"/>
          <w:sz w:val="22"/>
          <w:szCs w:val="22"/>
          <w:rtl w:val="0"/>
        </w:rPr>
        <w:t xml:space="preserve"> 66: 393-407. </w:t>
      </w:r>
      <w:hyperlink r:id="rId17">
        <w:r w:rsidDel="00000000" w:rsidR="00000000" w:rsidRPr="00000000">
          <w:rPr>
            <w:color w:val="1155cc"/>
            <w:sz w:val="22"/>
            <w:szCs w:val="22"/>
            <w:u w:val="single"/>
            <w:rtl w:val="0"/>
          </w:rPr>
          <w:t xml:space="preserve">https://doi.org/10.12705/662.7</w:t>
        </w:r>
      </w:hyperlink>
      <w:r w:rsidDel="00000000" w:rsidR="00000000" w:rsidRPr="00000000">
        <w:rPr>
          <w:rtl w:val="0"/>
        </w:rPr>
      </w:r>
    </w:p>
    <w:p w:rsidR="00000000" w:rsidDel="00000000" w:rsidP="00000000" w:rsidRDefault="00000000" w:rsidRPr="00000000" w14:paraId="00000060">
      <w:pPr>
        <w:numPr>
          <w:ilvl w:val="0"/>
          <w:numId w:val="3"/>
        </w:numPr>
        <w:shd w:fill="ffffff" w:val="clear"/>
        <w:tabs>
          <w:tab w:val="left" w:leader="none" w:pos="724"/>
        </w:tabs>
        <w:spacing w:after="100" w:before="0" w:line="276" w:lineRule="auto"/>
        <w:ind w:left="425.19685039370086" w:hanging="425.19685039370086"/>
        <w:jc w:val="both"/>
        <w:rPr>
          <w:color w:val="222222"/>
          <w:sz w:val="22"/>
          <w:szCs w:val="22"/>
          <w:u w:val="none"/>
        </w:rPr>
      </w:pPr>
      <w:r w:rsidDel="00000000" w:rsidR="00000000" w:rsidRPr="00000000">
        <w:rPr>
          <w:b w:val="1"/>
          <w:color w:val="222222"/>
          <w:sz w:val="22"/>
          <w:szCs w:val="22"/>
          <w:rtl w:val="0"/>
        </w:rPr>
        <w:t xml:space="preserve">Carnicero, P. </w:t>
      </w:r>
      <w:r w:rsidDel="00000000" w:rsidR="00000000" w:rsidRPr="00000000">
        <w:rPr>
          <w:color w:val="222222"/>
          <w:sz w:val="22"/>
          <w:szCs w:val="22"/>
          <w:rtl w:val="0"/>
        </w:rPr>
        <w:t xml:space="preserve">&amp; Unzeta, M. 2016. Primera cita de la molsa protegida </w:t>
      </w:r>
      <w:r w:rsidDel="00000000" w:rsidR="00000000" w:rsidRPr="00000000">
        <w:rPr>
          <w:i w:val="1"/>
          <w:color w:val="222222"/>
          <w:sz w:val="22"/>
          <w:szCs w:val="22"/>
          <w:rtl w:val="0"/>
        </w:rPr>
        <w:t xml:space="preserve">Buxbaumia viridis</w:t>
      </w:r>
      <w:r w:rsidDel="00000000" w:rsidR="00000000" w:rsidRPr="00000000">
        <w:rPr>
          <w:color w:val="222222"/>
          <w:sz w:val="22"/>
          <w:szCs w:val="22"/>
          <w:rtl w:val="0"/>
        </w:rPr>
        <w:t xml:space="preserve"> (Buxbaumiaceae) pels Prepirineus catalans [First report of the protected moss </w:t>
      </w:r>
      <w:r w:rsidDel="00000000" w:rsidR="00000000" w:rsidRPr="00000000">
        <w:rPr>
          <w:i w:val="1"/>
          <w:color w:val="222222"/>
          <w:sz w:val="22"/>
          <w:szCs w:val="22"/>
          <w:rtl w:val="0"/>
        </w:rPr>
        <w:t xml:space="preserve">Buxbaumia viridis </w:t>
      </w:r>
      <w:r w:rsidDel="00000000" w:rsidR="00000000" w:rsidRPr="00000000">
        <w:rPr>
          <w:color w:val="222222"/>
          <w:sz w:val="22"/>
          <w:szCs w:val="22"/>
          <w:rtl w:val="0"/>
        </w:rPr>
        <w:t xml:space="preserve">(Buxbaumiaceae) in the Catalan Pre-Pyrenees]. Butlletí de la Inst. Catalana d’Història Nat. 80, 83–85.</w:t>
      </w:r>
      <w:r w:rsidDel="00000000" w:rsidR="00000000" w:rsidRPr="00000000">
        <w:rPr>
          <w:rtl w:val="0"/>
        </w:rPr>
      </w:r>
    </w:p>
    <w:p w:rsidR="00000000" w:rsidDel="00000000" w:rsidP="00000000" w:rsidRDefault="00000000" w:rsidRPr="00000000" w14:paraId="00000061">
      <w:pPr>
        <w:numPr>
          <w:ilvl w:val="0"/>
          <w:numId w:val="3"/>
        </w:numPr>
        <w:shd w:fill="ffffff" w:val="clear"/>
        <w:spacing w:after="100" w:before="0" w:line="276" w:lineRule="auto"/>
        <w:ind w:left="425.19685039370086" w:hanging="425.19685039370086"/>
        <w:jc w:val="both"/>
        <w:rPr>
          <w:sz w:val="22"/>
          <w:szCs w:val="22"/>
        </w:rPr>
      </w:pPr>
      <w:r w:rsidDel="00000000" w:rsidR="00000000" w:rsidRPr="00000000">
        <w:rPr>
          <w:color w:val="222222"/>
          <w:sz w:val="22"/>
          <w:szCs w:val="22"/>
          <w:rtl w:val="0"/>
        </w:rPr>
        <w:t xml:space="preserve">Sáez, L., Mera, A. G. De, Pyke, S., Pié, G. &amp; </w:t>
      </w:r>
      <w:r w:rsidDel="00000000" w:rsidR="00000000" w:rsidRPr="00000000">
        <w:rPr>
          <w:b w:val="1"/>
          <w:color w:val="222222"/>
          <w:sz w:val="22"/>
          <w:szCs w:val="22"/>
          <w:rtl w:val="0"/>
        </w:rPr>
        <w:t xml:space="preserve">Carnicero, P. </w:t>
      </w:r>
      <w:r w:rsidDel="00000000" w:rsidR="00000000" w:rsidRPr="00000000">
        <w:rPr>
          <w:color w:val="222222"/>
          <w:sz w:val="22"/>
          <w:szCs w:val="22"/>
          <w:rtl w:val="0"/>
        </w:rPr>
        <w:t xml:space="preserve">2015. New data on vascular plants from Montseny massif (northeastern Iberian Peninsula), </w:t>
      </w:r>
      <w:r w:rsidDel="00000000" w:rsidR="00000000" w:rsidRPr="00000000">
        <w:rPr>
          <w:i w:val="1"/>
          <w:color w:val="222222"/>
          <w:sz w:val="22"/>
          <w:szCs w:val="22"/>
          <w:rtl w:val="0"/>
        </w:rPr>
        <w:t xml:space="preserve">Orsis</w:t>
      </w:r>
      <w:r w:rsidDel="00000000" w:rsidR="00000000" w:rsidRPr="00000000">
        <w:rPr>
          <w:color w:val="222222"/>
          <w:sz w:val="22"/>
          <w:szCs w:val="22"/>
          <w:rtl w:val="0"/>
        </w:rPr>
        <w:t xml:space="preserve">, 29: 205–230.</w:t>
      </w:r>
      <w:r w:rsidDel="00000000" w:rsidR="00000000" w:rsidRPr="00000000">
        <w:rPr>
          <w:rtl w:val="0"/>
        </w:rPr>
      </w:r>
    </w:p>
    <w:p w:rsidR="00000000" w:rsidDel="00000000" w:rsidP="00000000" w:rsidRDefault="00000000" w:rsidRPr="00000000" w14:paraId="00000062">
      <w:pPr>
        <w:numPr>
          <w:ilvl w:val="0"/>
          <w:numId w:val="3"/>
        </w:numPr>
        <w:shd w:fill="ffffff" w:val="clear"/>
        <w:spacing w:after="100" w:before="0" w:line="276" w:lineRule="auto"/>
        <w:ind w:left="425.19685039370086" w:hanging="425.19685039370086"/>
        <w:jc w:val="both"/>
        <w:rPr>
          <w:sz w:val="22"/>
          <w:szCs w:val="22"/>
        </w:rPr>
      </w:pPr>
      <w:r w:rsidDel="00000000" w:rsidR="00000000" w:rsidRPr="00000000">
        <w:rPr>
          <w:color w:val="222222"/>
          <w:sz w:val="22"/>
          <w:szCs w:val="22"/>
          <w:rtl w:val="0"/>
        </w:rPr>
        <w:t xml:space="preserve">Galbany-Casals, M., </w:t>
      </w:r>
      <w:r w:rsidDel="00000000" w:rsidR="00000000" w:rsidRPr="00000000">
        <w:rPr>
          <w:b w:val="1"/>
          <w:color w:val="222222"/>
          <w:sz w:val="22"/>
          <w:szCs w:val="22"/>
          <w:rtl w:val="0"/>
        </w:rPr>
        <w:t xml:space="preserve">Carnicero, P.</w:t>
      </w:r>
      <w:r w:rsidDel="00000000" w:rsidR="00000000" w:rsidRPr="00000000">
        <w:rPr>
          <w:color w:val="222222"/>
          <w:sz w:val="22"/>
          <w:szCs w:val="22"/>
          <w:rtl w:val="0"/>
        </w:rPr>
        <w:t xml:space="preserve">, Blanco-Moreno, J. M., &amp; Smissen, R. D. 2012. Morphological and genetic evidence of contemporary intersectional hybridisation in Mediterranean </w:t>
      </w:r>
      <w:r w:rsidDel="00000000" w:rsidR="00000000" w:rsidRPr="00000000">
        <w:rPr>
          <w:i w:val="1"/>
          <w:color w:val="222222"/>
          <w:sz w:val="22"/>
          <w:szCs w:val="22"/>
          <w:rtl w:val="0"/>
        </w:rPr>
        <w:t xml:space="preserve">Helichrysum</w:t>
      </w:r>
      <w:r w:rsidDel="00000000" w:rsidR="00000000" w:rsidRPr="00000000">
        <w:rPr>
          <w:color w:val="222222"/>
          <w:sz w:val="22"/>
          <w:szCs w:val="22"/>
          <w:rtl w:val="0"/>
        </w:rPr>
        <w:t xml:space="preserve"> (Asteraceae, Gnaphalieae). </w:t>
      </w:r>
      <w:r w:rsidDel="00000000" w:rsidR="00000000" w:rsidRPr="00000000">
        <w:rPr>
          <w:i w:val="1"/>
          <w:color w:val="222222"/>
          <w:sz w:val="22"/>
          <w:szCs w:val="22"/>
          <w:rtl w:val="0"/>
        </w:rPr>
        <w:t xml:space="preserve">Plant Biology</w:t>
      </w:r>
      <w:r w:rsidDel="00000000" w:rsidR="00000000" w:rsidRPr="00000000">
        <w:rPr>
          <w:color w:val="222222"/>
          <w:sz w:val="22"/>
          <w:szCs w:val="22"/>
          <w:rtl w:val="0"/>
        </w:rPr>
        <w:t xml:space="preserve">, 147: 789-800. </w:t>
      </w:r>
      <w:hyperlink r:id="rId18">
        <w:r w:rsidDel="00000000" w:rsidR="00000000" w:rsidRPr="00000000">
          <w:rPr>
            <w:color w:val="1155cc"/>
            <w:sz w:val="22"/>
            <w:szCs w:val="22"/>
            <w:u w:val="single"/>
            <w:rtl w:val="0"/>
          </w:rPr>
          <w:t xml:space="preserve">https://doi.org/10.1111/j.1438-8677.2012.00568.x</w:t>
        </w:r>
      </w:hyperlink>
      <w:r w:rsidDel="00000000" w:rsidR="00000000" w:rsidRPr="00000000">
        <w:rPr>
          <w:rtl w:val="0"/>
        </w:rPr>
      </w:r>
    </w:p>
    <w:p w:rsidR="00000000" w:rsidDel="00000000" w:rsidP="00000000" w:rsidRDefault="00000000" w:rsidRPr="00000000" w14:paraId="00000063">
      <w:pPr>
        <w:spacing w:after="100" w:before="0" w:line="276" w:lineRule="auto"/>
        <w:ind w:left="709" w:hanging="709"/>
        <w:jc w:val="both"/>
        <w:rPr>
          <w:sz w:val="22"/>
          <w:szCs w:val="22"/>
        </w:rPr>
      </w:pPr>
      <w:r w:rsidDel="00000000" w:rsidR="00000000" w:rsidRPr="00000000">
        <w:rPr>
          <w:b w:val="1"/>
          <w:color w:val="000000"/>
          <w:sz w:val="22"/>
          <w:szCs w:val="22"/>
          <w:rtl w:val="0"/>
        </w:rPr>
        <w:t xml:space="preserve">Non-peer-reviewed publications</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64">
      <w:pPr>
        <w:spacing w:after="100" w:before="0" w:line="276" w:lineRule="auto"/>
        <w:ind w:left="709" w:hanging="283.80314960629914"/>
        <w:jc w:val="both"/>
        <w:rPr>
          <w:sz w:val="22"/>
          <w:szCs w:val="22"/>
        </w:rPr>
      </w:pPr>
      <w:r w:rsidDel="00000000" w:rsidR="00000000" w:rsidRPr="00000000">
        <w:rPr>
          <w:sz w:val="22"/>
          <w:szCs w:val="22"/>
          <w:rtl w:val="0"/>
        </w:rPr>
        <w:t xml:space="preserve">Castañé, S., Asensio, N., Baena, O., Fàbrega, V., Navarro, A. &amp; </w:t>
      </w:r>
      <w:r w:rsidDel="00000000" w:rsidR="00000000" w:rsidRPr="00000000">
        <w:rPr>
          <w:b w:val="1"/>
          <w:sz w:val="22"/>
          <w:szCs w:val="22"/>
          <w:rtl w:val="0"/>
        </w:rPr>
        <w:t xml:space="preserve">Carnicero, P. </w:t>
      </w:r>
      <w:r w:rsidDel="00000000" w:rsidR="00000000" w:rsidRPr="00000000">
        <w:rPr>
          <w:sz w:val="22"/>
          <w:szCs w:val="22"/>
          <w:rtl w:val="0"/>
        </w:rPr>
        <w:t xml:space="preserve">(2018). Guía práctica: Cómo planificar los proyectos de custodia para adaptarse al cambio climático en las regiones vulnerables de España [Practic guidebook: How to plan land stewardship projects to adapt to climate change in vulnerable regions in Spain]. Xarxa de Custòdia del Territori.</w:t>
      </w:r>
    </w:p>
    <w:p w:rsidR="00000000" w:rsidDel="00000000" w:rsidP="00000000" w:rsidRDefault="00000000" w:rsidRPr="00000000" w14:paraId="00000065">
      <w:pPr>
        <w:spacing w:after="100" w:before="0" w:line="276" w:lineRule="auto"/>
        <w:ind w:left="709" w:hanging="283.80314960629914"/>
        <w:jc w:val="both"/>
        <w:rPr>
          <w:color w:val="000000"/>
          <w:sz w:val="22"/>
          <w:szCs w:val="22"/>
        </w:rPr>
      </w:pPr>
      <w:r w:rsidDel="00000000" w:rsidR="00000000" w:rsidRPr="00000000">
        <w:rPr>
          <w:color w:val="000000"/>
          <w:sz w:val="22"/>
          <w:szCs w:val="22"/>
          <w:rtl w:val="0"/>
        </w:rPr>
        <w:t xml:space="preserve">Sáez, L., Pié, G. &amp; </w:t>
      </w:r>
      <w:r w:rsidDel="00000000" w:rsidR="00000000" w:rsidRPr="00000000">
        <w:rPr>
          <w:b w:val="1"/>
          <w:color w:val="000000"/>
          <w:sz w:val="22"/>
          <w:szCs w:val="22"/>
          <w:rtl w:val="0"/>
        </w:rPr>
        <w:t xml:space="preserve">Carnicero, P.</w:t>
      </w:r>
      <w:r w:rsidDel="00000000" w:rsidR="00000000" w:rsidRPr="00000000">
        <w:rPr>
          <w:color w:val="000000"/>
          <w:sz w:val="22"/>
          <w:szCs w:val="22"/>
          <w:rtl w:val="0"/>
        </w:rPr>
        <w:t xml:space="preserve"> 2017</w:t>
      </w:r>
      <w:r w:rsidDel="00000000" w:rsidR="00000000" w:rsidRPr="00000000">
        <w:rPr>
          <w:sz w:val="22"/>
          <w:szCs w:val="22"/>
          <w:rtl w:val="0"/>
        </w:rPr>
        <w:t xml:space="preserve">.</w:t>
      </w:r>
      <w:r w:rsidDel="00000000" w:rsidR="00000000" w:rsidRPr="00000000">
        <w:rPr>
          <w:color w:val="000000"/>
          <w:sz w:val="22"/>
          <w:szCs w:val="22"/>
          <w:rtl w:val="0"/>
        </w:rPr>
        <w:t xml:space="preserve"> Catàleg de la flora vascular del Montseny [Catalog of the vascular flora of the Montseny], 238 pp. Diputació de Barcelona and Diputació de Girona.</w:t>
      </w:r>
    </w:p>
    <w:p w:rsidR="00000000" w:rsidDel="00000000" w:rsidP="00000000" w:rsidRDefault="00000000" w:rsidRPr="00000000" w14:paraId="00000066">
      <w:pPr>
        <w:spacing w:after="100" w:before="0" w:line="276" w:lineRule="auto"/>
        <w:ind w:left="709" w:hanging="283.80314960629914"/>
        <w:jc w:val="both"/>
        <w:rPr>
          <w:sz w:val="22"/>
          <w:szCs w:val="22"/>
        </w:rPr>
      </w:pPr>
      <w:r w:rsidDel="00000000" w:rsidR="00000000" w:rsidRPr="00000000">
        <w:rPr>
          <w:sz w:val="22"/>
          <w:szCs w:val="22"/>
          <w:rtl w:val="0"/>
        </w:rPr>
        <w:t xml:space="preserve">Rodrigo, J., </w:t>
      </w:r>
      <w:r w:rsidDel="00000000" w:rsidR="00000000" w:rsidRPr="00000000">
        <w:rPr>
          <w:b w:val="1"/>
          <w:sz w:val="22"/>
          <w:szCs w:val="22"/>
          <w:rtl w:val="0"/>
        </w:rPr>
        <w:t xml:space="preserve">Carnicero, P.</w:t>
      </w:r>
      <w:r w:rsidDel="00000000" w:rsidR="00000000" w:rsidRPr="00000000">
        <w:rPr>
          <w:sz w:val="22"/>
          <w:szCs w:val="22"/>
          <w:rtl w:val="0"/>
        </w:rPr>
        <w:t xml:space="preserve"> et al. (2017) Supporting access to land for farmers in Europe, 159 pp. Erasmus+ project: Accesstoland</w:t>
      </w:r>
    </w:p>
    <w:sectPr>
      <w:footerReference r:id="rId19" w:type="default"/>
      <w:pgSz w:h="16838" w:w="11906" w:orient="portrait"/>
      <w:pgMar w:bottom="1134" w:top="851" w:left="850.3937007874016"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tabs>
        <w:tab w:val="center" w:leader="none" w:pos="4536"/>
        <w:tab w:val="right" w:leader="none" w:pos="9072"/>
      </w:tabs>
      <w:jc w:val="right"/>
      <w:rPr/>
    </w:pPr>
    <w:r w:rsidDel="00000000" w:rsidR="00000000" w:rsidRPr="00000000">
      <w:rPr>
        <w:rtl w:val="0"/>
      </w:rPr>
    </w:r>
  </w:p>
  <w:p w:rsidR="00000000" w:rsidDel="00000000" w:rsidP="00000000" w:rsidRDefault="00000000" w:rsidRPr="00000000" w14:paraId="00000068">
    <w:pPr>
      <w:tabs>
        <w:tab w:val="center" w:leader="none" w:pos="4536"/>
        <w:tab w:val="right" w:leader="none" w:pos="9072"/>
      </w:tabs>
      <w:ind w:right="360" w:firstLine="0"/>
      <w:rPr>
        <w:rFonts w:ascii="Times New Roman" w:cs="Times New Roman" w:eastAsia="Times New Roman" w:hAnsi="Times New Roman"/>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72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decimal"/>
      <w:lvlText w:val="%1."/>
      <w:lvlJc w:val="left"/>
      <w:pPr>
        <w:ind w:left="720" w:hanging="360"/>
      </w:pPr>
      <w:rPr>
        <w:sz w:val="22"/>
        <w:szCs w:val="22"/>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style>
  <w:style w:type="paragraph" w:styleId="Heading2">
    <w:name w:val="heading 2"/>
    <w:basedOn w:val="Normal"/>
    <w:next w:val="Normal"/>
    <w:pPr>
      <w:keepNext w:val="1"/>
      <w:widowControl w:val="0"/>
    </w:pPr>
    <w:rPr>
      <w:b w:val="1"/>
    </w:rPr>
  </w:style>
  <w:style w:type="paragraph" w:styleId="Heading3">
    <w:name w:val="heading 3"/>
    <w:basedOn w:val="Normal"/>
    <w:next w:val="Normal"/>
    <w:pPr>
      <w:keepNext w:val="1"/>
      <w:widowControl w:val="0"/>
    </w:pPr>
    <w:rPr>
      <w:b w:val="1"/>
      <w:u w:val="single"/>
    </w:rPr>
  </w:style>
  <w:style w:type="paragraph" w:styleId="Heading4">
    <w:name w:val="heading 4"/>
    <w:basedOn w:val="Normal"/>
    <w:next w:val="Normal"/>
    <w:pPr>
      <w:keepNext w:val="1"/>
      <w:widowControl w:val="0"/>
      <w:spacing w:after="60" w:before="0" w:lineRule="auto"/>
      <w:jc w:val="both"/>
    </w:pPr>
    <w:rPr>
      <w:i w:val="1"/>
    </w:rPr>
  </w:style>
  <w:style w:type="paragraph" w:styleId="Heading5">
    <w:name w:val="heading 5"/>
    <w:basedOn w:val="Normal"/>
    <w:next w:val="Normal"/>
    <w:pPr>
      <w:keepNext w:val="1"/>
      <w:widowControl w:val="0"/>
      <w:jc w:val="both"/>
    </w:pPr>
    <w:rPr>
      <w:b w:val="1"/>
      <w:u w:val="single"/>
    </w:rPr>
  </w:style>
  <w:style w:type="paragraph" w:styleId="Heading6">
    <w:name w:val="heading 6"/>
    <w:basedOn w:val="Normal"/>
    <w:next w:val="Normal"/>
    <w:pPr>
      <w:keepNext w:val="1"/>
      <w:widowControl w:val="0"/>
      <w:ind w:left="567" w:hanging="567"/>
      <w:jc w:val="both"/>
    </w:pPr>
    <w:rPr>
      <w:b w:val="1"/>
    </w:rPr>
  </w:style>
  <w:style w:type="paragraph" w:styleId="Title">
    <w:name w:val="Title"/>
    <w:basedOn w:val="Normal"/>
    <w:next w:val="Normal"/>
    <w:pPr>
      <w:keepNext w:val="1"/>
      <w:keepLines w:val="1"/>
      <w:widowControl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style>
  <w:style w:type="paragraph" w:styleId="Heading2">
    <w:name w:val="heading 2"/>
    <w:basedOn w:val="Normal"/>
    <w:next w:val="Normal"/>
    <w:pPr>
      <w:keepNext w:val="1"/>
      <w:widowControl w:val="0"/>
    </w:pPr>
    <w:rPr>
      <w:b w:val="1"/>
    </w:rPr>
  </w:style>
  <w:style w:type="paragraph" w:styleId="Heading3">
    <w:name w:val="heading 3"/>
    <w:basedOn w:val="Normal"/>
    <w:next w:val="Normal"/>
    <w:pPr>
      <w:keepNext w:val="1"/>
      <w:widowControl w:val="0"/>
    </w:pPr>
    <w:rPr>
      <w:b w:val="1"/>
      <w:u w:val="single"/>
    </w:rPr>
  </w:style>
  <w:style w:type="paragraph" w:styleId="Heading4">
    <w:name w:val="heading 4"/>
    <w:basedOn w:val="Normal"/>
    <w:next w:val="Normal"/>
    <w:pPr>
      <w:keepNext w:val="1"/>
      <w:widowControl w:val="0"/>
      <w:spacing w:after="60" w:before="0" w:lineRule="auto"/>
      <w:jc w:val="both"/>
    </w:pPr>
    <w:rPr>
      <w:i w:val="1"/>
    </w:rPr>
  </w:style>
  <w:style w:type="paragraph" w:styleId="Heading5">
    <w:name w:val="heading 5"/>
    <w:basedOn w:val="Normal"/>
    <w:next w:val="Normal"/>
    <w:pPr>
      <w:keepNext w:val="1"/>
      <w:widowControl w:val="0"/>
      <w:jc w:val="both"/>
    </w:pPr>
    <w:rPr>
      <w:b w:val="1"/>
      <w:u w:val="single"/>
    </w:rPr>
  </w:style>
  <w:style w:type="paragraph" w:styleId="Heading6">
    <w:name w:val="heading 6"/>
    <w:basedOn w:val="Normal"/>
    <w:next w:val="Normal"/>
    <w:pPr>
      <w:keepNext w:val="1"/>
      <w:widowControl w:val="0"/>
      <w:ind w:left="567" w:hanging="567"/>
      <w:jc w:val="both"/>
    </w:pPr>
    <w:rPr>
      <w:b w:val="1"/>
    </w:rPr>
  </w:style>
  <w:style w:type="paragraph" w:styleId="Title">
    <w:name w:val="Title"/>
    <w:basedOn w:val="Normal"/>
    <w:next w:val="Normal"/>
    <w:pPr>
      <w:keepNext w:val="1"/>
      <w:keepLines w:val="1"/>
      <w:widowControl w:val="0"/>
      <w:spacing w:after="120" w:before="480" w:lineRule="auto"/>
    </w:pPr>
    <w:rPr>
      <w:b w:val="1"/>
      <w:sz w:val="72"/>
      <w:szCs w:val="72"/>
    </w:rPr>
  </w:style>
  <w:style w:type="paragraph" w:styleId="Normal" w:default="1">
    <w:name w:val="Normal"/>
    <w:qFormat w:val="1"/>
    <w:rsid w:val="00090262"/>
    <w:pPr>
      <w:widowControl w:val="1"/>
      <w:suppressAutoHyphens w:val="1"/>
      <w:bidi w:val="0"/>
      <w:spacing w:after="0" w:before="0"/>
      <w:jc w:val="left"/>
    </w:pPr>
    <w:rPr>
      <w:rFonts w:ascii="Calibri" w:cs="Lohit Devanagari" w:eastAsia="Noto Sans CJK SC" w:hAnsi="Calibri"/>
      <w:color w:val="auto"/>
      <w:kern w:val="0"/>
      <w:sz w:val="24"/>
      <w:szCs w:val="24"/>
      <w:lang w:bidi="hi-IN" w:eastAsia="de-DE" w:val="de-DE"/>
    </w:rPr>
  </w:style>
  <w:style w:type="paragraph" w:styleId="Heading1">
    <w:name w:val="Heading 1"/>
    <w:basedOn w:val="Normal"/>
    <w:next w:val="Normal"/>
    <w:qFormat w:val="1"/>
    <w:rsid w:val="00090262"/>
    <w:pPr>
      <w:keepNext w:val="1"/>
      <w:widowControl w:val="0"/>
      <w:outlineLvl w:val="0"/>
    </w:pPr>
    <w:rPr>
      <w:lang w:eastAsia="zh-CN"/>
    </w:rPr>
  </w:style>
  <w:style w:type="paragraph" w:styleId="Heading2">
    <w:name w:val="Heading 2"/>
    <w:basedOn w:val="Normal"/>
    <w:next w:val="Normal"/>
    <w:qFormat w:val="1"/>
    <w:rsid w:val="00090262"/>
    <w:pPr>
      <w:keepNext w:val="1"/>
      <w:widowControl w:val="0"/>
      <w:outlineLvl w:val="1"/>
    </w:pPr>
    <w:rPr>
      <w:b w:val="1"/>
      <w:lang w:eastAsia="zh-CN"/>
    </w:rPr>
  </w:style>
  <w:style w:type="paragraph" w:styleId="Heading3">
    <w:name w:val="Heading 3"/>
    <w:basedOn w:val="Normal"/>
    <w:next w:val="Normal"/>
    <w:qFormat w:val="1"/>
    <w:rsid w:val="00090262"/>
    <w:pPr>
      <w:keepNext w:val="1"/>
      <w:widowControl w:val="0"/>
      <w:outlineLvl w:val="2"/>
    </w:pPr>
    <w:rPr>
      <w:b w:val="1"/>
      <w:u w:val="single"/>
      <w:lang w:eastAsia="zh-CN"/>
    </w:rPr>
  </w:style>
  <w:style w:type="paragraph" w:styleId="Heading4">
    <w:name w:val="Heading 4"/>
    <w:basedOn w:val="Normal"/>
    <w:next w:val="Normal"/>
    <w:qFormat w:val="1"/>
    <w:rsid w:val="00090262"/>
    <w:pPr>
      <w:keepNext w:val="1"/>
      <w:widowControl w:val="0"/>
      <w:spacing w:after="60" w:before="0"/>
      <w:jc w:val="both"/>
      <w:outlineLvl w:val="3"/>
    </w:pPr>
    <w:rPr>
      <w:i w:val="1"/>
      <w:lang w:eastAsia="zh-CN" w:val="en-GB"/>
    </w:rPr>
  </w:style>
  <w:style w:type="paragraph" w:styleId="Heading5">
    <w:name w:val="Heading 5"/>
    <w:basedOn w:val="Normal"/>
    <w:next w:val="Normal"/>
    <w:qFormat w:val="1"/>
    <w:rsid w:val="00090262"/>
    <w:pPr>
      <w:keepNext w:val="1"/>
      <w:widowControl w:val="0"/>
      <w:jc w:val="both"/>
      <w:outlineLvl w:val="4"/>
    </w:pPr>
    <w:rPr>
      <w:b w:val="1"/>
      <w:u w:val="single"/>
      <w:lang w:eastAsia="zh-CN" w:val="en-GB"/>
    </w:rPr>
  </w:style>
  <w:style w:type="paragraph" w:styleId="Heading6">
    <w:name w:val="Heading 6"/>
    <w:basedOn w:val="Normal"/>
    <w:next w:val="Normal"/>
    <w:qFormat w:val="1"/>
    <w:rsid w:val="00090262"/>
    <w:pPr>
      <w:keepNext w:val="1"/>
      <w:widowControl w:val="0"/>
      <w:ind w:left="567" w:hanging="567"/>
      <w:jc w:val="both"/>
      <w:outlineLvl w:val="5"/>
    </w:pPr>
    <w:rPr>
      <w:b w:val="1"/>
      <w:lang w:eastAsia="zh-CN" w:val="en-GB"/>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090262"/>
    <w:rPr/>
  </w:style>
  <w:style w:type="character" w:styleId="InternetLink">
    <w:name w:val="Hyperlink"/>
    <w:rsid w:val="00090262"/>
    <w:rPr>
      <w:color w:val="0000ff"/>
      <w:u w:val="single"/>
    </w:rPr>
  </w:style>
  <w:style w:type="character" w:styleId="FunotentextZchn" w:customStyle="1">
    <w:name w:val="Fußnotentext Zchn"/>
    <w:link w:val="Footnote"/>
    <w:qFormat w:val="1"/>
    <w:rsid w:val="00C34B55"/>
    <w:rPr>
      <w:lang w:eastAsia="de-DE" w:val="de-DE"/>
    </w:rPr>
  </w:style>
  <w:style w:type="character" w:styleId="FootnoteCharacters" w:customStyle="1">
    <w:name w:val="Footnote Characters"/>
    <w:qFormat w:val="1"/>
    <w:rsid w:val="00C34B55"/>
    <w:rPr>
      <w:vertAlign w:val="superscript"/>
    </w:rPr>
  </w:style>
  <w:style w:type="character" w:styleId="FootnoteAnchor" w:customStyle="1">
    <w:name w:val="Footnote Anchor"/>
    <w:rPr>
      <w:vertAlign w:val="superscript"/>
    </w:rPr>
  </w:style>
  <w:style w:type="character" w:styleId="Appleconvertedspace" w:customStyle="1">
    <w:name w:val="apple-converted-space"/>
    <w:qFormat w:val="1"/>
    <w:rsid w:val="00464DBA"/>
    <w:rPr/>
  </w:style>
  <w:style w:type="character" w:styleId="SprechblasentextZchn" w:customStyle="1">
    <w:name w:val="Sprechblasentext Zchn"/>
    <w:basedOn w:val="DefaultParagraphFont"/>
    <w:link w:val="BalloonText"/>
    <w:semiHidden w:val="1"/>
    <w:qFormat w:val="1"/>
    <w:rsid w:val="00B77DCF"/>
    <w:rPr>
      <w:rFonts w:ascii="Tahoma" w:cs="Tahoma" w:hAnsi="Tahoma"/>
      <w:sz w:val="16"/>
      <w:szCs w:val="16"/>
      <w:lang w:eastAsia="de-DE" w:val="de-DE"/>
    </w:rPr>
  </w:style>
  <w:style w:type="character" w:styleId="Annotationreference">
    <w:name w:val="annotation reference"/>
    <w:basedOn w:val="DefaultParagraphFont"/>
    <w:semiHidden w:val="1"/>
    <w:unhideWhenUsed w:val="1"/>
    <w:qFormat w:val="1"/>
    <w:rsid w:val="002950BB"/>
    <w:rPr>
      <w:sz w:val="16"/>
      <w:szCs w:val="16"/>
    </w:rPr>
  </w:style>
  <w:style w:type="character" w:styleId="KommentartextZchn" w:customStyle="1">
    <w:name w:val="Kommentartext Zchn"/>
    <w:basedOn w:val="DefaultParagraphFont"/>
    <w:link w:val="Annotationtext"/>
    <w:semiHidden w:val="1"/>
    <w:qFormat w:val="1"/>
    <w:rsid w:val="002950BB"/>
    <w:rPr>
      <w:lang w:eastAsia="de-DE" w:val="de-DE"/>
    </w:rPr>
  </w:style>
  <w:style w:type="character" w:styleId="KommentarthemaZchn" w:customStyle="1">
    <w:name w:val="Kommentarthema Zchn"/>
    <w:basedOn w:val="KommentartextZchn"/>
    <w:link w:val="Annotationsubject"/>
    <w:semiHidden w:val="1"/>
    <w:qFormat w:val="1"/>
    <w:rsid w:val="002950BB"/>
    <w:rPr>
      <w:b w:val="1"/>
      <w:bCs w:val="1"/>
      <w:lang w:eastAsia="de-DE" w:val="de-DE"/>
    </w:rPr>
  </w:style>
  <w:style w:type="character" w:styleId="Teletype" w:customStyle="1">
    <w:name w:val="Teletype"/>
    <w:qFormat w:val="1"/>
    <w:rPr>
      <w:rFonts w:ascii="Liberation Mono" w:cs="Liberation Mono" w:eastAsia="Noto Sans Mono CJK SC" w:hAnsi="Liberation Mono"/>
    </w:rPr>
  </w:style>
  <w:style w:type="character" w:styleId="NumberingSymbols" w:customStyle="1">
    <w:name w:val="Numbering Symbols"/>
    <w:qFormat w:val="1"/>
    <w:rPr/>
  </w:style>
  <w:style w:type="character" w:styleId="Emphasis">
    <w:name w:val="Emphasis"/>
    <w:qFormat w:val="1"/>
    <w:rPr>
      <w:i w:val="1"/>
      <w:iCs w:val="1"/>
    </w:rPr>
  </w:style>
  <w:style w:type="character" w:styleId="LineNumbering">
    <w:name w:val="Line Numbering"/>
    <w:rPr/>
  </w:style>
  <w:style w:type="paragraph" w:styleId="Heading" w:customStyle="1">
    <w:name w:val="Heading"/>
    <w:basedOn w:val="Normal"/>
    <w:next w:val="TextBody"/>
    <w:qFormat w:val="1"/>
    <w:pPr>
      <w:keepNext w:val="1"/>
      <w:widowControl w:val="0"/>
      <w:spacing w:after="120" w:before="240"/>
    </w:pPr>
    <w:rPr>
      <w:rFonts w:ascii="Liberation Sans" w:hAnsi="Liberation Sans"/>
      <w:sz w:val="28"/>
      <w:szCs w:val="28"/>
      <w:lang w:eastAsia="zh-CN"/>
    </w:rPr>
  </w:style>
  <w:style w:type="paragraph" w:styleId="TextBody">
    <w:name w:val="Body Text"/>
    <w:basedOn w:val="Normal"/>
    <w:rsid w:val="00090262"/>
    <w:pPr>
      <w:widowControl w:val="0"/>
    </w:pPr>
    <w:rPr>
      <w:b w:val="1"/>
      <w:caps w:val="1"/>
      <w:u w:val="single"/>
      <w:lang w:eastAsia="zh-CN" w:val="en-GB"/>
    </w:rPr>
  </w:style>
  <w:style w:type="paragraph" w:styleId="List">
    <w:name w:val="List"/>
    <w:basedOn w:val="TextBody"/>
    <w:pPr/>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customStyle="1">
    <w:name w:val="Index"/>
    <w:basedOn w:val="Normal"/>
    <w:qFormat w:val="1"/>
    <w:pPr>
      <w:widowControl w:val="0"/>
      <w:suppressLineNumbers w:val="1"/>
    </w:pPr>
    <w:rPr>
      <w:rFonts w:eastAsia="Calibri"/>
      <w:lang w:eastAsia="zh-CN"/>
    </w:rPr>
  </w:style>
  <w:style w:type="paragraph" w:styleId="Caption1">
    <w:name w:val="caption"/>
    <w:basedOn w:val="Normal"/>
    <w:qFormat w:val="1"/>
    <w:pPr>
      <w:widowControl w:val="0"/>
      <w:suppressLineNumbers w:val="1"/>
      <w:spacing w:after="120" w:before="120"/>
    </w:pPr>
    <w:rPr>
      <w:rFonts w:eastAsia="Calibri"/>
      <w:i w:val="1"/>
      <w:iCs w:val="1"/>
      <w:lang w:eastAsia="zh-CN"/>
    </w:rPr>
  </w:style>
  <w:style w:type="paragraph" w:styleId="LOnormal1" w:customStyle="1">
    <w:name w:val="LO-normal1"/>
    <w:qFormat w:val="1"/>
    <w:pPr>
      <w:widowControl w:val="1"/>
      <w:suppressAutoHyphens w:val="1"/>
      <w:bidi w:val="0"/>
      <w:spacing w:after="0" w:before="0"/>
      <w:jc w:val="left"/>
    </w:pPr>
    <w:rPr>
      <w:rFonts w:ascii="Calibri" w:cs="Calibri" w:eastAsia="Calibri" w:hAnsi="Calibri"/>
      <w:color w:val="auto"/>
      <w:kern w:val="0"/>
      <w:sz w:val="24"/>
      <w:szCs w:val="24"/>
      <w:lang w:bidi="hi-IN" w:eastAsia="zh-CN" w:val="de-DE"/>
    </w:rPr>
  </w:style>
  <w:style w:type="paragraph" w:styleId="Title">
    <w:name w:val="Title"/>
    <w:basedOn w:val="Normal"/>
    <w:next w:val="Normal"/>
    <w:qFormat w:val="1"/>
    <w:pPr>
      <w:keepNext w:val="1"/>
      <w:keepLines w:val="1"/>
      <w:widowControl w:val="0"/>
      <w:spacing w:after="120" w:before="480"/>
    </w:pPr>
    <w:rPr>
      <w:rFonts w:cs="Calibri" w:eastAsia="Calibri"/>
      <w:b w:val="1"/>
      <w:sz w:val="72"/>
      <w:szCs w:val="72"/>
      <w:lang w:eastAsia="zh-CN"/>
    </w:rPr>
  </w:style>
  <w:style w:type="paragraph" w:styleId="LOnormal" w:customStyle="1">
    <w:name w:val="LO-normal"/>
    <w:qFormat w:val="1"/>
    <w:pPr>
      <w:widowControl w:val="1"/>
      <w:suppressAutoHyphens w:val="1"/>
      <w:bidi w:val="0"/>
      <w:spacing w:after="0" w:before="0"/>
      <w:jc w:val="left"/>
    </w:pPr>
    <w:rPr>
      <w:rFonts w:ascii="Calibri" w:cs="Lohit Devanagari" w:eastAsia="Noto Sans CJK SC" w:hAnsi="Calibri"/>
      <w:color w:val="auto"/>
      <w:kern w:val="0"/>
      <w:sz w:val="24"/>
      <w:szCs w:val="24"/>
      <w:lang w:bidi="hi-IN" w:eastAsia="zh-CN" w:val="de-DE"/>
    </w:rPr>
  </w:style>
  <w:style w:type="paragraph" w:styleId="TextBodyIndent">
    <w:name w:val="Body Text Indent"/>
    <w:basedOn w:val="LOnormal"/>
    <w:rsid w:val="00090262"/>
    <w:pPr>
      <w:ind w:left="1418" w:hanging="1418"/>
    </w:pPr>
    <w:rPr/>
  </w:style>
  <w:style w:type="paragraph" w:styleId="BodyTextIndent2">
    <w:name w:val="Body Text Indent 2"/>
    <w:basedOn w:val="LOnormal"/>
    <w:qFormat w:val="1"/>
    <w:rsid w:val="00090262"/>
    <w:pPr>
      <w:ind w:left="1413" w:firstLine="3"/>
    </w:pPr>
    <w:rPr/>
  </w:style>
  <w:style w:type="paragraph" w:styleId="BodyTextIndent3">
    <w:name w:val="Body Text Indent 3"/>
    <w:basedOn w:val="LOnormal"/>
    <w:qFormat w:val="1"/>
    <w:rsid w:val="00090262"/>
    <w:pPr>
      <w:ind w:left="2835" w:hanging="2835"/>
    </w:pPr>
    <w:rPr/>
  </w:style>
  <w:style w:type="paragraph" w:styleId="HeaderandFooter" w:customStyle="1">
    <w:name w:val="Header and Footer"/>
    <w:basedOn w:val="Normal"/>
    <w:qFormat w:val="1"/>
    <w:pPr/>
    <w:rPr/>
  </w:style>
  <w:style w:type="paragraph" w:styleId="Footer">
    <w:name w:val="Footer"/>
    <w:basedOn w:val="LOnormal"/>
    <w:rsid w:val="00090262"/>
    <w:pPr>
      <w:tabs>
        <w:tab w:val="clear" w:pos="708"/>
        <w:tab w:val="center" w:leader="none" w:pos="4536"/>
        <w:tab w:val="right" w:leader="none" w:pos="9072"/>
      </w:tabs>
    </w:pPr>
    <w:rPr/>
  </w:style>
  <w:style w:type="paragraph" w:styleId="Footnote">
    <w:name w:val="Footnote Text"/>
    <w:basedOn w:val="LOnormal"/>
    <w:link w:val="FunotentextZchn"/>
    <w:rsid w:val="00C34B55"/>
    <w:pPr/>
    <w:rPr>
      <w:sz w:val="20"/>
    </w:rPr>
  </w:style>
  <w:style w:type="paragraph" w:styleId="BalloonText">
    <w:name w:val="Balloon Text"/>
    <w:basedOn w:val="LOnormal"/>
    <w:link w:val="SprechblasentextZchn"/>
    <w:semiHidden w:val="1"/>
    <w:unhideWhenUsed w:val="1"/>
    <w:qFormat w:val="1"/>
    <w:rsid w:val="00B77DCF"/>
    <w:pPr/>
    <w:rPr>
      <w:rFonts w:ascii="Tahoma" w:cs="Tahoma" w:hAnsi="Tahoma"/>
      <w:sz w:val="16"/>
      <w:szCs w:val="16"/>
    </w:rPr>
  </w:style>
  <w:style w:type="paragraph" w:styleId="Annotationtext">
    <w:name w:val="annotation text"/>
    <w:basedOn w:val="LOnormal"/>
    <w:link w:val="KommentartextZchn"/>
    <w:semiHidden w:val="1"/>
    <w:unhideWhenUsed w:val="1"/>
    <w:qFormat w:val="1"/>
    <w:rsid w:val="002950BB"/>
    <w:pPr/>
    <w:rPr>
      <w:sz w:val="20"/>
    </w:rPr>
  </w:style>
  <w:style w:type="paragraph" w:styleId="Annotationsubject">
    <w:name w:val="annotation subject"/>
    <w:basedOn w:val="Annotationtext"/>
    <w:link w:val="KommentarthemaZchn"/>
    <w:semiHidden w:val="1"/>
    <w:unhideWhenUsed w:val="1"/>
    <w:qFormat w:val="1"/>
    <w:rsid w:val="002950BB"/>
    <w:pPr/>
    <w:rPr>
      <w:b w:val="1"/>
      <w:bCs w:val="1"/>
    </w:rPr>
  </w:style>
  <w:style w:type="paragraph" w:styleId="ListParagraph">
    <w:name w:val="List Paragraph"/>
    <w:basedOn w:val="LOnormal"/>
    <w:uiPriority w:val="34"/>
    <w:qFormat w:val="1"/>
    <w:rsid w:val="00A90749"/>
    <w:pPr>
      <w:spacing w:after="0" w:before="0"/>
      <w:ind w:left="720" w:hanging="0"/>
      <w:contextualSpacing w:val="1"/>
    </w:pPr>
    <w:rPr/>
  </w:style>
  <w:style w:type="paragraph" w:styleId="Subtitle">
    <w:name w:val="Subtitle"/>
    <w:basedOn w:val="LOnormal1"/>
    <w:next w:val="Normal"/>
    <w:qFormat w:val="1"/>
    <w:pPr>
      <w:keepNext w:val="1"/>
      <w:keepLines w:val="1"/>
      <w:spacing w:after="80" w:before="360"/>
    </w:pPr>
    <w:rPr>
      <w:rFonts w:ascii="Georgia" w:cs="Georgia" w:eastAsia="Georgia" w:hAnsi="Georgia"/>
      <w:i w:val="1"/>
      <w:color w:val="666666"/>
      <w:sz w:val="48"/>
      <w:szCs w:val="48"/>
    </w:rPr>
  </w:style>
  <w:style w:type="paragraph" w:styleId="PreformattedText" w:customStyle="1">
    <w:name w:val="Preformatted Text"/>
    <w:basedOn w:val="Normal"/>
    <w:qFormat w:val="1"/>
    <w:pPr/>
    <w:rPr>
      <w:rFonts w:ascii="Liberation Mono" w:cs="Liberation Mono" w:eastAsia="Noto Sans Mono CJK SC" w:hAnsi="Liberation Mono"/>
      <w:sz w:val="20"/>
      <w:szCs w:val="20"/>
    </w:rPr>
  </w:style>
  <w:style w:type="numbering" w:styleId="NoList" w:default="1">
    <w:name w:val="No List"/>
    <w:uiPriority w:val="99"/>
    <w:semiHidden w:val="1"/>
    <w:unhideWhenUsed w:val="1"/>
    <w:qFormat w:val="1"/>
  </w:style>
  <w:style w:type="table" w:styleId="NormaleTabelle"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scholar.google.com/citations?user=peDlJJAAAAAJ&amp;hl=es" TargetMode="External"/><Relationship Id="rId10" Type="http://schemas.openxmlformats.org/officeDocument/2006/relationships/hyperlink" Target="https://orcid.org/0000-0002-8345-3309" TargetMode="External"/><Relationship Id="rId13" Type="http://schemas.openxmlformats.org/officeDocument/2006/relationships/hyperlink" Target="https://doi.org/10.1016/j.ympev.2023.107703" TargetMode="External"/><Relationship Id="rId12" Type="http://schemas.openxmlformats.org/officeDocument/2006/relationships/hyperlink" Target="https://xcn.ca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ibk.ac.at/en/department-of-botany/research/members/pau-carnicero-campmany/" TargetMode="External"/><Relationship Id="rId15" Type="http://schemas.openxmlformats.org/officeDocument/2006/relationships/hyperlink" Target="https://doi.org/10.1080/11263504.2021.1992527" TargetMode="External"/><Relationship Id="rId14" Type="http://schemas.openxmlformats.org/officeDocument/2006/relationships/hyperlink" Target="https://doi.org/10.1111/jbi.14390" TargetMode="External"/><Relationship Id="rId17" Type="http://schemas.openxmlformats.org/officeDocument/2006/relationships/hyperlink" Target="https://doi.org/10.12705/662.7" TargetMode="External"/><Relationship Id="rId16" Type="http://schemas.openxmlformats.org/officeDocument/2006/relationships/hyperlink" Target="https://doi.org/10.12705/664.7"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doi.org/10.1111/j.1438-8677.2012.00568.x" TargetMode="External"/><Relationship Id="rId7" Type="http://schemas.openxmlformats.org/officeDocument/2006/relationships/image" Target="media/image1.jpg"/><Relationship Id="rId8" Type="http://schemas.openxmlformats.org/officeDocument/2006/relationships/hyperlink" Target="https://www.researchgate.net/profile/Pau_Carnice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SS8jRkePXSF4HrPTS2P4d+sPbQ==">AMUW2mWDexaVAPgUm84uW0n5VqL5Sk37N5qalRQf3C4APRFtmKfJJ5b+q2CeL+M6ybo8mCNg4nJGS3Z9nG91JrTrAj2cs72AM3fLLnyk9SnFTzh1rE2I7aoRl/zPKB4kaoxXCn7LQB3Z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2022-03-14T13:30:00Z</dcterms:created>
  <dc:creator>andreas tribsch</dc:creator>
</cp:coreProperties>
</file>

<file path=docProps/custom.xml><?xml version="1.0" encoding="utf-8"?>
<Properties xmlns="http://schemas.openxmlformats.org/officeDocument/2006/custom-properties" xmlns:vt="http://schemas.openxmlformats.org/officeDocument/2006/docPropsVTypes"/>
</file>