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5D66BD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A6222C">
        <w:t xml:space="preserve">Bachelorstudium </w:t>
      </w:r>
      <w:r w:rsidR="007A0E78">
        <w:t xml:space="preserve">Lehramt Sekundarstufe (Allgemeinbildung) Unterrichtsfach Ethik an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7A0E78">
        <w:t>17. Juni 2015,</w:t>
      </w:r>
      <w:r w:rsidR="00615F2E" w:rsidRPr="00615F2E">
        <w:t xml:space="preserve"> </w:t>
      </w:r>
      <w:r w:rsidR="007A0E78">
        <w:t>64. Stück, Nr. 492, idgF.)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A6222C">
              <w:rPr>
                <w:b/>
              </w:rPr>
              <w:t>Bachelorstudium</w:t>
            </w:r>
            <w:r w:rsidR="0071352C">
              <w:rPr>
                <w:b/>
              </w:rPr>
              <w:t xml:space="preserve"> Lehramt Unterrichtsfach Ethik</w:t>
            </w:r>
            <w:r w:rsidR="00A6222C">
              <w:rPr>
                <w:b/>
              </w:rPr>
              <w:t xml:space="preserve"> </w:t>
            </w:r>
            <w:r w:rsidR="0017020C">
              <w:rPr>
                <w:b/>
              </w:rPr>
              <w:t xml:space="preserve"> </w:t>
            </w:r>
            <w:r w:rsidR="0071352C">
              <w:rPr>
                <w:b/>
              </w:rPr>
              <w:t>(Curriculum 2015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C53AA5" w:rsidRDefault="00BC053D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Grundlagen der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C53AA5" w:rsidRDefault="00BC053D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C53AA5" w:rsidRDefault="00BC053D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BC053D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7A3421" w:rsidRDefault="00BC053D" w:rsidP="00BC053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053D" w:rsidRPr="000B72AE" w:rsidRDefault="00BC053D" w:rsidP="00BC053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292ED7" w:rsidRDefault="00BC053D" w:rsidP="00BC053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rStyle w:val="Hervorfett"/>
                <w:b w:val="0"/>
              </w:rPr>
              <w:t>SL Einführung in die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292ED7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D" w:rsidRPr="00292ED7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 xml:space="preserve">VO </w:t>
            </w:r>
            <w:r w:rsidRPr="00F1505F">
              <w:rPr>
                <w:rStyle w:val="Hervorfett"/>
                <w:b w:val="0"/>
              </w:rPr>
              <w:t>Ethik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292ED7" w:rsidRDefault="00BC053D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PS Ethik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292ED7" w:rsidRDefault="00BC053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292ED7" w:rsidRDefault="00BC053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C53AA5" w:rsidRDefault="00BC053D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Philosophie des guten Lebens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C53AA5" w:rsidRDefault="00BC053D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C53AA5" w:rsidRDefault="00BC053D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VO Philosophie der Lebenskunst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SE Ethik der Lebensführung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53AA5" w:rsidRDefault="00624B3B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Grundlagen und Ethik von Religionen und Weltanschauungen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53AA5" w:rsidRDefault="00624B3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53AA5" w:rsidRDefault="00624B3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VO Religionen und ihre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292ED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  <w:r w:rsidRPr="00292ED7">
              <w:t>SE</w:t>
            </w:r>
            <w:r w:rsidRPr="00292ED7">
              <w:rPr>
                <w:rStyle w:val="Hervorfett"/>
                <w:b w:val="0"/>
              </w:rPr>
              <w:t xml:space="preserve"> Analyse von religiösen und nicht-religiösen Weltanschauungen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C53AA5" w:rsidRDefault="00624B3B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Angewandte Ethik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C53AA5" w:rsidRDefault="00624B3B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C53AA5" w:rsidRDefault="00624B3B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292ED7" w:rsidRDefault="00624B3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 xml:space="preserve">VO </w:t>
            </w:r>
            <w:r w:rsidRPr="00292ED7">
              <w:rPr>
                <w:rStyle w:val="Hervorfett"/>
                <w:b w:val="0"/>
              </w:rPr>
              <w:t>Überblick Angewandte Ethik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Pr="00292ED7" w:rsidRDefault="00624B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Pr="00292ED7" w:rsidRDefault="00624B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rStyle w:val="Hervorfett"/>
                <w:b w:val="0"/>
              </w:rPr>
              <w:t>SE Vertiefung Angewandte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C53AA5" w:rsidRDefault="008B79AF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Politische Ethik</w:t>
            </w:r>
          </w:p>
        </w:tc>
        <w:tc>
          <w:tcPr>
            <w:tcW w:w="709" w:type="dxa"/>
          </w:tcPr>
          <w:p w:rsidR="00FD672B" w:rsidRPr="00C53AA5" w:rsidRDefault="008B79A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D672B" w:rsidRPr="00C53AA5" w:rsidRDefault="008B79A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B79AF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VO Grundlagen der Politischen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B79A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B79A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292ED7" w:rsidRDefault="008B79A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SE Menschenrechte</w:t>
            </w:r>
          </w:p>
        </w:tc>
        <w:tc>
          <w:tcPr>
            <w:tcW w:w="709" w:type="dxa"/>
          </w:tcPr>
          <w:p w:rsidR="00FD672B" w:rsidRPr="00292ED7" w:rsidRDefault="008B79A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D672B" w:rsidRPr="00292ED7" w:rsidRDefault="008B79A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53AA5" w:rsidRDefault="0011342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Didaktik der Ethik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Pr="00C53AA5" w:rsidRDefault="0011342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C53AA5" w:rsidRDefault="0011342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11342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 xml:space="preserve">VO </w:t>
            </w:r>
            <w:r w:rsidRPr="00292ED7">
              <w:rPr>
                <w:rStyle w:val="Hervorfett"/>
                <w:b w:val="0"/>
              </w:rPr>
              <w:t>Grundlagen Didaktik der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11342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PS Psychologie der Moralentwicklung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292ED7" w:rsidRDefault="0011342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>PS Grundlagen der Didaktik der Ethik</w:t>
            </w:r>
          </w:p>
        </w:tc>
        <w:tc>
          <w:tcPr>
            <w:tcW w:w="709" w:type="dxa"/>
          </w:tcPr>
          <w:p w:rsidR="00EF1EF1" w:rsidRPr="00292ED7" w:rsidRDefault="001134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Pr="00292ED7" w:rsidRDefault="001134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Pr="00292ED7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53AA5" w:rsidRDefault="008D41F8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Didaktik der Ethik II</w:t>
            </w:r>
          </w:p>
        </w:tc>
        <w:tc>
          <w:tcPr>
            <w:tcW w:w="709" w:type="dxa"/>
          </w:tcPr>
          <w:p w:rsidR="00EF1EF1" w:rsidRPr="00C53AA5" w:rsidRDefault="008D41F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F1EF1" w:rsidRPr="00C53AA5" w:rsidRDefault="008D41F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292ED7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D41F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 xml:space="preserve">VO </w:t>
            </w:r>
            <w:r w:rsidRPr="00292ED7">
              <w:rPr>
                <w:rStyle w:val="Hervorfett"/>
                <w:b w:val="0"/>
                <w:color w:val="000000"/>
              </w:rPr>
              <w:t>Argumentationstheorie und Rhetorik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292ED7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D41F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>PS Propädeutik ethischer Selbstverortung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Pr="00292ED7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292ED7" w:rsidRDefault="008D41F8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PS Fachdidaktisches Labor</w:t>
            </w:r>
          </w:p>
        </w:tc>
        <w:tc>
          <w:tcPr>
            <w:tcW w:w="709" w:type="dxa"/>
          </w:tcPr>
          <w:p w:rsidR="00EF1EF1" w:rsidRPr="00292ED7" w:rsidRDefault="008D41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Pr="00292ED7" w:rsidRDefault="008D41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53AA5" w:rsidRDefault="00F20EB8" w:rsidP="00A87D9C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 xml:space="preserve">Pflichtmodul: </w:t>
            </w:r>
            <w:r w:rsidRPr="00C53AA5">
              <w:rPr>
                <w:b/>
              </w:rPr>
              <w:t>Fachpraktikum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55FF" w:rsidRPr="00C53AA5" w:rsidRDefault="00F20EB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C53AA5" w:rsidRDefault="00F20EB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292ED7" w:rsidRDefault="00F20EB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PR Fachpraktikum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20EB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20EB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C53AA5" w:rsidRDefault="00F20EB8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 xml:space="preserve">Pflichtmodul: </w:t>
            </w:r>
            <w:r w:rsidRPr="00C53AA5">
              <w:rPr>
                <w:b/>
              </w:rPr>
              <w:t>Bachelorarbeit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44285" w:rsidRPr="00C53AA5" w:rsidRDefault="00F20EB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C53AA5" w:rsidRDefault="00F20EB8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292ED7" w:rsidRDefault="00F20EB8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SE Seminar mit Bachelorarbeit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F20EB8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F20EB8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2+7</w:t>
            </w:r>
          </w:p>
        </w:tc>
      </w:tr>
    </w:tbl>
    <w:p w:rsidR="004B2A12" w:rsidRDefault="004B2A12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C53AA5" w:rsidRDefault="00F20EB8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Interdisziplinäre Kompetenzen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C53AA5" w:rsidRDefault="00444A6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C53AA5" w:rsidRDefault="0073640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F20EB8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20EB8">
              <w:rPr>
                <w:i/>
              </w:rPr>
              <w:t>Es sind Lehrveranstaltungen im Umfang von 5 ECTS-AP aus den Curricula der an der Universität Innsbruck eingerichteten Bachelor</w:t>
            </w:r>
            <w:r w:rsidRPr="00740C2E">
              <w:t xml:space="preserve">- </w:t>
            </w:r>
            <w:r w:rsidRPr="00F20EB8">
              <w:rPr>
                <w:i/>
              </w:rPr>
              <w:t>und/oder Diplomstudien frei zu wählen.</w:t>
            </w:r>
            <w:r w:rsidR="00C53AA5">
              <w:rPr>
                <w:i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F20EB8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5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A6D8E" w:rsidRPr="007A3421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C53AA5" w:rsidRDefault="00F20EB8" w:rsidP="009A6D8E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53AA5">
              <w:rPr>
                <w:rStyle w:val="Hervorfett"/>
                <w:color w:val="000000"/>
              </w:rPr>
              <w:t>Wahlmodul: Aktuelle Themen der Ethik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C53AA5" w:rsidRDefault="00F20EB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C53AA5" w:rsidRDefault="00F20EB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292ED7" w:rsidRDefault="00F20EB8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 xml:space="preserve">VO </w:t>
            </w:r>
            <w:r w:rsidRPr="00292ED7">
              <w:rPr>
                <w:rStyle w:val="Hervorfett"/>
                <w:b w:val="0"/>
                <w:color w:val="000000"/>
              </w:rPr>
              <w:t>Aktuelle Themen der Ethik: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292ED7" w:rsidRDefault="00F20EB8" w:rsidP="000B559E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  <w:r w:rsidRPr="00292ED7">
              <w:rPr>
                <w:rStyle w:val="Hervorfett"/>
                <w:b w:val="0"/>
                <w:color w:val="000000"/>
              </w:rPr>
              <w:t>SE Aktuelle Themen der Ethik: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C53AA5" w:rsidRDefault="00397043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Wahlmodul: Grundlagen der Philosophie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C53AA5" w:rsidRDefault="00307FA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C53AA5" w:rsidRDefault="0039704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04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97043" w:rsidRPr="007A3421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Pr="000B72AE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Pr="00397043" w:rsidRDefault="00397043" w:rsidP="00C53AA5">
            <w:pPr>
              <w:spacing w:before="60" w:after="60"/>
              <w:ind w:left="365"/>
              <w:jc w:val="left"/>
              <w:rPr>
                <w:i/>
              </w:rPr>
            </w:pPr>
            <w:r w:rsidRPr="00397043">
              <w:rPr>
                <w:i/>
              </w:rPr>
              <w:t>Es sind Lehrveranstaltungen im Umfang von insgesamt 10 ECTS-AP aus dem Bachelorstudium Philosophie an der Philosophisch-Historischen Fakultät und/oder aus dem Bachelorstudium Philosophie an der Katholisch-Theologischen Fakultät auszuwählen.</w:t>
            </w:r>
            <w:r w:rsidR="00C53AA5">
              <w:rPr>
                <w:i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10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97043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397043" w:rsidRPr="007A3421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97043" w:rsidRPr="00C53AA5" w:rsidRDefault="00356827" w:rsidP="00397043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Wahlmodul: Religionen und Religionskritik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97043" w:rsidRPr="00C53AA5" w:rsidRDefault="00397043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043" w:rsidRPr="00C53AA5" w:rsidRDefault="00356827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04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397043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Pr="000B72AE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Pr="00FB5B95" w:rsidRDefault="00356827" w:rsidP="003970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6827">
              <w:rPr>
                <w:i/>
              </w:rPr>
              <w:t>Es sind Lehrveranstaltungen im Umfang von insgesamt 10 ECTS-AP aus dem Bachelorstudium Islamische Religionspädagogik und/oder dem Bachelorstudium Katholische Religionspädagogik auszuwählen</w:t>
            </w:r>
            <w:r w:rsidRPr="00740C2E">
              <w:t xml:space="preserve">.  </w:t>
            </w:r>
            <w:r w:rsidR="00C53AA5"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Default="00356827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10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9704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397043" w:rsidRPr="007A3421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43" w:rsidRPr="00C53AA5" w:rsidRDefault="00356827" w:rsidP="00397043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Wahlmodul: Recht, Staat, Politik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43" w:rsidRPr="00C53AA5" w:rsidRDefault="00397043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43" w:rsidRPr="00C53AA5" w:rsidRDefault="00356827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04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397043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Pr="000B72AE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Pr="00356827" w:rsidRDefault="00356827" w:rsidP="00397043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356827">
              <w:rPr>
                <w:i/>
              </w:rPr>
              <w:t>Es sind Lehrveranstaltungen im Umfang von insgesamt 10 ECTS-AP aus dem Bachelorstudium Politikwissenschaft und/oder dem Diplomstudium Rechtswissenschaft auszuwählen.</w:t>
            </w:r>
            <w:r w:rsidR="00C53AA5">
              <w:rPr>
                <w:i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43" w:rsidRDefault="00356827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10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664A7F" w:rsidRDefault="00D7698F" w:rsidP="009B424C">
            <w:pPr>
              <w:jc w:val="center"/>
              <w:rPr>
                <w:b/>
              </w:rPr>
            </w:pPr>
            <w:r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 xml:space="preserve">Univ.-Prof. </w:t>
            </w:r>
            <w:r w:rsidR="000D300F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 xml:space="preserve">Mag. </w:t>
            </w:r>
            <w:r w:rsidR="00664A7F" w:rsidRPr="00664A7F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Dr. Marie-Luisa Frick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EE" w:rsidRDefault="00896CEE">
      <w:r>
        <w:separator/>
      </w:r>
    </w:p>
  </w:endnote>
  <w:endnote w:type="continuationSeparator" w:id="0">
    <w:p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EE" w:rsidRDefault="00896CEE">
      <w:r>
        <w:separator/>
      </w:r>
    </w:p>
  </w:footnote>
  <w:footnote w:type="continuationSeparator" w:id="0">
    <w:p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:rsidTr="001E0E69">
      <w:trPr>
        <w:trHeight w:val="284"/>
      </w:trPr>
      <w:tc>
        <w:tcPr>
          <w:tcW w:w="15933" w:type="dxa"/>
        </w:tcPr>
        <w:p w:rsidR="00406AA9" w:rsidRPr="00795A95" w:rsidRDefault="00406AA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</w:t>
          </w:r>
          <w:r w:rsidR="007A0E78">
            <w:t>eiblatt BA Lehramt UF Ethik (Curriculum 2015</w:t>
          </w:r>
          <w:r>
            <w:t xml:space="preserve">)        </w:t>
          </w:r>
          <w:r w:rsidR="007A0E78">
            <w:t xml:space="preserve">                                      </w:t>
          </w:r>
          <w:r>
            <w:t xml:space="preserve">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3E0BDE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</w:t>
          </w:r>
          <w:r w:rsidR="003E0BDE">
            <w:rPr>
              <w:rStyle w:val="Seitenzahl"/>
              <w:b/>
            </w:rPr>
            <w:t>4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058B8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5058B8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:rsidR="00896CEE" w:rsidRPr="00A77B1F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A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IiEEaokJrt2yHn6j9GsEmPZjO14vB93fS2Uf8+hfTOb1C0TXekUHEmCj005DuSndscbXFYx+6pZvZfMjsjXBA==" w:salt="nw8OxXL3Ie70TyiX9AkEuw==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300F"/>
    <w:rsid w:val="000D5493"/>
    <w:rsid w:val="000E09D0"/>
    <w:rsid w:val="000F3815"/>
    <w:rsid w:val="001007DC"/>
    <w:rsid w:val="00101D5D"/>
    <w:rsid w:val="00113425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0BE9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2ED7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56827"/>
    <w:rsid w:val="00362AE9"/>
    <w:rsid w:val="003740A8"/>
    <w:rsid w:val="00375433"/>
    <w:rsid w:val="00376C87"/>
    <w:rsid w:val="00381ED5"/>
    <w:rsid w:val="00382390"/>
    <w:rsid w:val="0038786F"/>
    <w:rsid w:val="00397043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B2A12"/>
    <w:rsid w:val="004C13BA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58B8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24B3B"/>
    <w:rsid w:val="00630759"/>
    <w:rsid w:val="0064508B"/>
    <w:rsid w:val="00661987"/>
    <w:rsid w:val="00661E40"/>
    <w:rsid w:val="006623D4"/>
    <w:rsid w:val="00664A7F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352C"/>
    <w:rsid w:val="00714606"/>
    <w:rsid w:val="00715191"/>
    <w:rsid w:val="00721154"/>
    <w:rsid w:val="00723D0F"/>
    <w:rsid w:val="00726C27"/>
    <w:rsid w:val="00734DE6"/>
    <w:rsid w:val="00736003"/>
    <w:rsid w:val="0073628A"/>
    <w:rsid w:val="00736408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0E78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B79AF"/>
    <w:rsid w:val="008C0232"/>
    <w:rsid w:val="008C6C01"/>
    <w:rsid w:val="008D2F77"/>
    <w:rsid w:val="008D41F8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9E5371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C053D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3AA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7698F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05F"/>
    <w:rsid w:val="00F1589E"/>
    <w:rsid w:val="00F20EB8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58BC88F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BC053D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66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23</cp:revision>
  <cp:lastPrinted>2020-06-25T13:48:00Z</cp:lastPrinted>
  <dcterms:created xsi:type="dcterms:W3CDTF">2024-12-09T11:36:00Z</dcterms:created>
  <dcterms:modified xsi:type="dcterms:W3CDTF">2025-09-12T08:30:00Z</dcterms:modified>
</cp:coreProperties>
</file>