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72396FA" w:rsidR="00671E08" w:rsidRPr="00EA7CBE" w:rsidRDefault="008C65B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A7CBE">
        <w:rPr>
          <w:rFonts w:cstheme="minorHAnsi"/>
          <w:b/>
          <w:bCs/>
          <w:i/>
          <w:iCs/>
          <w:noProof/>
          <w:sz w:val="32"/>
          <w:szCs w:val="32"/>
        </w:rPr>
        <w:t>Matricaria chamomilla</w:t>
      </w:r>
      <w:r w:rsidR="00671E08" w:rsidRPr="00EA7CB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A7CB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A3A96" w:rsidRPr="00EA7CBE">
        <w:rPr>
          <w:rFonts w:cstheme="minorHAnsi"/>
          <w:b/>
          <w:bCs/>
          <w:noProof/>
          <w:sz w:val="32"/>
          <w:szCs w:val="32"/>
        </w:rPr>
        <w:t>Echt</w:t>
      </w:r>
      <w:r w:rsidR="00EA7CBE" w:rsidRPr="00EA7CBE">
        <w:rPr>
          <w:rFonts w:cstheme="minorHAnsi"/>
          <w:b/>
          <w:bCs/>
          <w:noProof/>
          <w:sz w:val="32"/>
          <w:szCs w:val="32"/>
        </w:rPr>
        <w:t xml:space="preserve">e </w:t>
      </w:r>
      <w:r w:rsidR="007A3A96" w:rsidRPr="00EA7CBE">
        <w:rPr>
          <w:rFonts w:cstheme="minorHAnsi"/>
          <w:b/>
          <w:bCs/>
          <w:noProof/>
          <w:sz w:val="32"/>
          <w:szCs w:val="32"/>
        </w:rPr>
        <w:t>Kamille</w:t>
      </w:r>
    </w:p>
    <w:p w14:paraId="0413B947" w14:textId="7F0FB906" w:rsidR="00671E08" w:rsidRPr="00EA7CBE" w:rsidRDefault="007B3EE2" w:rsidP="00671E08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noProof/>
          <w:sz w:val="24"/>
          <w:szCs w:val="24"/>
        </w:rPr>
        <w:t>[</w:t>
      </w:r>
      <w:r w:rsidR="007A3A96" w:rsidRPr="00EA7CBE">
        <w:rPr>
          <w:rFonts w:cstheme="minorHAnsi"/>
          <w:noProof/>
          <w:sz w:val="24"/>
          <w:szCs w:val="24"/>
        </w:rPr>
        <w:t>Asteraceae, Korbblütler</w:t>
      </w:r>
      <w:r w:rsidR="00671E08" w:rsidRPr="00EA7CBE">
        <w:rPr>
          <w:rFonts w:cstheme="minorHAnsi"/>
          <w:noProof/>
          <w:sz w:val="24"/>
          <w:szCs w:val="24"/>
        </w:rPr>
        <w:t>]</w:t>
      </w:r>
    </w:p>
    <w:p w14:paraId="73FEFA12" w14:textId="77777777" w:rsidR="001D5774" w:rsidRPr="00EA7CBE" w:rsidRDefault="001D5774" w:rsidP="00671E08">
      <w:pPr>
        <w:rPr>
          <w:rFonts w:cstheme="minorHAnsi"/>
          <w:noProof/>
          <w:sz w:val="24"/>
          <w:szCs w:val="24"/>
        </w:rPr>
      </w:pPr>
    </w:p>
    <w:p w14:paraId="34BAD729" w14:textId="0D07FA75" w:rsidR="00671E08" w:rsidRPr="00EA7CBE" w:rsidRDefault="00616B5C" w:rsidP="001D5774">
      <w:pPr>
        <w:jc w:val="center"/>
        <w:rPr>
          <w:rFonts w:cstheme="minorHAnsi"/>
          <w:noProof/>
        </w:rPr>
      </w:pPr>
      <w:r w:rsidRPr="00EA7CBE">
        <w:rPr>
          <w:rFonts w:cstheme="minorHAnsi"/>
          <w:noProof/>
        </w:rPr>
        <w:drawing>
          <wp:inline distT="0" distB="0" distL="0" distR="0" wp14:anchorId="58796669" wp14:editId="0FCF7F72">
            <wp:extent cx="3785007" cy="2520000"/>
            <wp:effectExtent l="0" t="0" r="6350" b="0"/>
            <wp:docPr id="1281079071" name="Grafik 1" descr="Ein Bild, das Pflanze, Blume, draußen, Kamil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79071" name="Grafik 1" descr="Ein Bild, das Pflanze, Blume, draußen, Kamill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0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68A3" w14:textId="77777777" w:rsidR="001D5774" w:rsidRPr="00EA7CBE" w:rsidRDefault="001D5774" w:rsidP="001D5774">
      <w:pPr>
        <w:jc w:val="center"/>
        <w:rPr>
          <w:rFonts w:cstheme="minorHAnsi"/>
          <w:noProof/>
        </w:rPr>
      </w:pPr>
    </w:p>
    <w:p w14:paraId="2B6C326C" w14:textId="470E2849" w:rsidR="00AD22DB" w:rsidRPr="00EA7CBE" w:rsidRDefault="00671E08" w:rsidP="00BF420B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A7CBE">
        <w:rPr>
          <w:rFonts w:cstheme="minorHAnsi"/>
          <w:noProof/>
          <w:sz w:val="24"/>
          <w:szCs w:val="24"/>
        </w:rPr>
        <w:t xml:space="preserve"> </w:t>
      </w:r>
      <w:r w:rsidR="00767C72" w:rsidRPr="00EA7CBE">
        <w:rPr>
          <w:rFonts w:cstheme="minorHAnsi"/>
          <w:noProof/>
          <w:sz w:val="24"/>
          <w:szCs w:val="24"/>
        </w:rPr>
        <w:t>Dieser Therophyt erreicht eine Höhe von 15</w:t>
      </w:r>
      <w:r w:rsidR="00816869" w:rsidRPr="00EA7CBE">
        <w:rPr>
          <w:rFonts w:cstheme="minorHAnsi"/>
          <w:noProof/>
          <w:sz w:val="24"/>
          <w:szCs w:val="24"/>
        </w:rPr>
        <w:t>-50</w:t>
      </w:r>
      <w:r w:rsidR="001D5774" w:rsidRPr="00EA7CBE">
        <w:rPr>
          <w:rFonts w:cstheme="minorHAnsi"/>
          <w:noProof/>
          <w:sz w:val="24"/>
          <w:szCs w:val="24"/>
        </w:rPr>
        <w:t xml:space="preserve"> </w:t>
      </w:r>
      <w:r w:rsidR="00816869" w:rsidRPr="00EA7CBE">
        <w:rPr>
          <w:rFonts w:cstheme="minorHAnsi"/>
          <w:noProof/>
          <w:sz w:val="24"/>
          <w:szCs w:val="24"/>
        </w:rPr>
        <w:t>cm.</w:t>
      </w:r>
    </w:p>
    <w:p w14:paraId="7B898D7E" w14:textId="57C846FA" w:rsidR="00214075" w:rsidRPr="00EA7CBE" w:rsidRDefault="00566E3C" w:rsidP="00671E08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noProof/>
          <w:sz w:val="24"/>
          <w:szCs w:val="24"/>
        </w:rPr>
        <w:t xml:space="preserve">Die </w:t>
      </w:r>
      <w:r w:rsidR="007166E2" w:rsidRPr="00EA7CBE">
        <w:rPr>
          <w:rFonts w:cstheme="minorHAnsi"/>
          <w:noProof/>
          <w:sz w:val="24"/>
          <w:szCs w:val="24"/>
        </w:rPr>
        <w:t>ganze Pflanze ist stark aromatisch</w:t>
      </w:r>
      <w:r w:rsidR="00221BD3" w:rsidRPr="00EA7CBE">
        <w:rPr>
          <w:rFonts w:cstheme="minorHAnsi"/>
          <w:noProof/>
          <w:sz w:val="24"/>
          <w:szCs w:val="24"/>
        </w:rPr>
        <w:t>, mit typischem Kamillengeruch.</w:t>
      </w:r>
    </w:p>
    <w:p w14:paraId="2FF921F2" w14:textId="5916CC9C" w:rsidR="00357617" w:rsidRPr="00EA7CBE" w:rsidRDefault="00357617" w:rsidP="00671E08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noProof/>
          <w:sz w:val="24"/>
          <w:szCs w:val="24"/>
        </w:rPr>
        <w:t>Die Laubblätter sind kahl und 2-3x fiederschnittig</w:t>
      </w:r>
      <w:r w:rsidR="00295F18" w:rsidRPr="00EA7CBE">
        <w:rPr>
          <w:rFonts w:cstheme="minorHAnsi"/>
          <w:noProof/>
          <w:sz w:val="24"/>
          <w:szCs w:val="24"/>
        </w:rPr>
        <w:t xml:space="preserve">, deren Zipfel </w:t>
      </w:r>
      <w:r w:rsidR="009C5AC8" w:rsidRPr="00EA7CBE">
        <w:rPr>
          <w:rFonts w:cstheme="minorHAnsi"/>
          <w:noProof/>
          <w:sz w:val="24"/>
          <w:szCs w:val="24"/>
        </w:rPr>
        <w:t xml:space="preserve">lineal und </w:t>
      </w:r>
      <w:r w:rsidR="00295F18" w:rsidRPr="00EA7CBE">
        <w:rPr>
          <w:rFonts w:cstheme="minorHAnsi"/>
          <w:noProof/>
          <w:sz w:val="24"/>
          <w:szCs w:val="24"/>
        </w:rPr>
        <w:t>stachelspitzig.</w:t>
      </w:r>
    </w:p>
    <w:p w14:paraId="5FFB7C72" w14:textId="6C09AB8D" w:rsidR="00671E08" w:rsidRPr="00EA7CBE" w:rsidRDefault="006031DC" w:rsidP="00671E08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noProof/>
          <w:sz w:val="24"/>
          <w:szCs w:val="24"/>
        </w:rPr>
        <w:t>Die Körbe haben einen Durchmesser von 10-25</w:t>
      </w:r>
      <w:r w:rsidR="001D5774" w:rsidRPr="00EA7CBE">
        <w:rPr>
          <w:rFonts w:cstheme="minorHAnsi"/>
          <w:noProof/>
          <w:sz w:val="24"/>
          <w:szCs w:val="24"/>
        </w:rPr>
        <w:t xml:space="preserve"> </w:t>
      </w:r>
      <w:r w:rsidRPr="00EA7CBE">
        <w:rPr>
          <w:rFonts w:cstheme="minorHAnsi"/>
          <w:noProof/>
          <w:sz w:val="24"/>
          <w:szCs w:val="24"/>
        </w:rPr>
        <w:t>mm</w:t>
      </w:r>
      <w:r w:rsidR="00DC084B" w:rsidRPr="00EA7CBE">
        <w:rPr>
          <w:rFonts w:cstheme="minorHAnsi"/>
          <w:noProof/>
          <w:sz w:val="24"/>
          <w:szCs w:val="24"/>
        </w:rPr>
        <w:t xml:space="preserve"> und sind 3-10</w:t>
      </w:r>
      <w:r w:rsidR="001D5774" w:rsidRPr="00EA7CBE">
        <w:rPr>
          <w:rFonts w:cstheme="minorHAnsi"/>
          <w:noProof/>
          <w:sz w:val="24"/>
          <w:szCs w:val="24"/>
        </w:rPr>
        <w:t xml:space="preserve"> </w:t>
      </w:r>
      <w:r w:rsidR="00DC084B" w:rsidRPr="00EA7CBE">
        <w:rPr>
          <w:rFonts w:cstheme="minorHAnsi"/>
          <w:noProof/>
          <w:sz w:val="24"/>
          <w:szCs w:val="24"/>
        </w:rPr>
        <w:t>cm lang gestielt.</w:t>
      </w:r>
      <w:r w:rsidR="00295F18" w:rsidRPr="00EA7CBE">
        <w:rPr>
          <w:rFonts w:cstheme="minorHAnsi"/>
          <w:noProof/>
          <w:sz w:val="24"/>
          <w:szCs w:val="24"/>
        </w:rPr>
        <w:t xml:space="preserve"> D</w:t>
      </w:r>
      <w:r w:rsidR="00556E25" w:rsidRPr="00EA7CBE">
        <w:rPr>
          <w:rFonts w:cstheme="minorHAnsi"/>
          <w:noProof/>
          <w:sz w:val="24"/>
          <w:szCs w:val="24"/>
        </w:rPr>
        <w:t>er Blütenboden ist kegelförmig</w:t>
      </w:r>
      <w:r w:rsidR="009C5AC8" w:rsidRPr="00EA7CBE">
        <w:rPr>
          <w:rFonts w:cstheme="minorHAnsi"/>
          <w:noProof/>
          <w:sz w:val="24"/>
          <w:szCs w:val="24"/>
        </w:rPr>
        <w:t>, hohl und ohne Spreublätter.</w:t>
      </w:r>
      <w:r w:rsidR="006F11D4" w:rsidRPr="00EA7CBE">
        <w:rPr>
          <w:rFonts w:cstheme="minorHAnsi"/>
          <w:noProof/>
          <w:sz w:val="24"/>
          <w:szCs w:val="24"/>
        </w:rPr>
        <w:t xml:space="preserve"> Es gibt gelbe Röhren</w:t>
      </w:r>
      <w:r w:rsidR="00787D98" w:rsidRPr="00EA7CBE">
        <w:rPr>
          <w:rFonts w:cstheme="minorHAnsi"/>
          <w:noProof/>
          <w:sz w:val="24"/>
          <w:szCs w:val="24"/>
        </w:rPr>
        <w:t>blüten, deren Krone 5</w:t>
      </w:r>
      <w:r w:rsidR="001D5774" w:rsidRPr="00EA7CBE">
        <w:rPr>
          <w:rFonts w:cstheme="minorHAnsi"/>
          <w:noProof/>
          <w:sz w:val="24"/>
          <w:szCs w:val="24"/>
        </w:rPr>
        <w:t>-</w:t>
      </w:r>
      <w:r w:rsidR="00787D98" w:rsidRPr="00EA7CBE">
        <w:rPr>
          <w:rFonts w:cstheme="minorHAnsi"/>
          <w:noProof/>
          <w:sz w:val="24"/>
          <w:szCs w:val="24"/>
        </w:rPr>
        <w:t>zähnig ist</w:t>
      </w:r>
      <w:r w:rsidR="006F11D4" w:rsidRPr="00EA7CBE">
        <w:rPr>
          <w:rFonts w:cstheme="minorHAnsi"/>
          <w:noProof/>
          <w:sz w:val="24"/>
          <w:szCs w:val="24"/>
        </w:rPr>
        <w:t xml:space="preserve"> und weiße Zungenblüten. Diese sind im Gegensatz zu </w:t>
      </w:r>
      <w:r w:rsidR="00DC084B" w:rsidRPr="00EA7CBE">
        <w:rPr>
          <w:rFonts w:cstheme="minorHAnsi"/>
          <w:i/>
          <w:iCs/>
          <w:noProof/>
          <w:sz w:val="24"/>
          <w:szCs w:val="24"/>
        </w:rPr>
        <w:t xml:space="preserve">M.discoidea </w:t>
      </w:r>
      <w:r w:rsidR="00DC084B" w:rsidRPr="00EA7CBE">
        <w:rPr>
          <w:rFonts w:cstheme="minorHAnsi"/>
          <w:noProof/>
          <w:sz w:val="24"/>
          <w:szCs w:val="24"/>
        </w:rPr>
        <w:t>vorhanden.</w:t>
      </w:r>
      <w:r w:rsidR="00C80677" w:rsidRPr="00EA7CBE">
        <w:rPr>
          <w:rFonts w:cstheme="minorHAnsi"/>
          <w:noProof/>
          <w:sz w:val="24"/>
          <w:szCs w:val="24"/>
        </w:rPr>
        <w:t xml:space="preserve"> </w:t>
      </w:r>
    </w:p>
    <w:p w14:paraId="4DE213D4" w14:textId="48805745" w:rsidR="00671E08" w:rsidRPr="00EA7CBE" w:rsidRDefault="00671E08" w:rsidP="00671E08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A7CBE">
        <w:rPr>
          <w:rFonts w:cstheme="minorHAnsi"/>
          <w:noProof/>
          <w:sz w:val="24"/>
          <w:szCs w:val="24"/>
        </w:rPr>
        <w:t xml:space="preserve"> </w:t>
      </w:r>
      <w:r w:rsidR="009135DD" w:rsidRPr="00EA7CBE">
        <w:rPr>
          <w:rFonts w:cstheme="minorHAnsi"/>
          <w:i/>
          <w:iCs/>
          <w:noProof/>
          <w:sz w:val="24"/>
          <w:szCs w:val="24"/>
        </w:rPr>
        <w:t xml:space="preserve">Matricaria chamomilla </w:t>
      </w:r>
      <w:r w:rsidR="009135DD" w:rsidRPr="00EA7CBE">
        <w:rPr>
          <w:rFonts w:cstheme="minorHAnsi"/>
          <w:noProof/>
          <w:sz w:val="24"/>
          <w:szCs w:val="24"/>
        </w:rPr>
        <w:t xml:space="preserve">kommt </w:t>
      </w:r>
      <w:r w:rsidR="003B23A8" w:rsidRPr="00EA7CBE">
        <w:rPr>
          <w:rFonts w:cstheme="minorHAnsi"/>
          <w:noProof/>
          <w:sz w:val="24"/>
          <w:szCs w:val="24"/>
        </w:rPr>
        <w:t xml:space="preserve">auf Ruderalfluren, auf Brachen, </w:t>
      </w:r>
      <w:r w:rsidR="000F0AC2" w:rsidRPr="00EA7CBE">
        <w:rPr>
          <w:rFonts w:cstheme="minorHAnsi"/>
          <w:noProof/>
          <w:sz w:val="24"/>
          <w:szCs w:val="24"/>
        </w:rPr>
        <w:t>auf meist kalkarmen (leicht bodensauren) lehmreichen Äckern</w:t>
      </w:r>
      <w:r w:rsidR="00841D19" w:rsidRPr="00EA7CBE">
        <w:rPr>
          <w:rFonts w:cstheme="minorHAnsi"/>
          <w:noProof/>
          <w:sz w:val="24"/>
          <w:szCs w:val="24"/>
        </w:rPr>
        <w:t xml:space="preserve"> und Salzfluren (salzigen Weiderasen)</w:t>
      </w:r>
      <w:r w:rsidR="00AE4848" w:rsidRPr="00EA7CBE">
        <w:rPr>
          <w:rFonts w:cstheme="minorHAnsi"/>
          <w:noProof/>
          <w:sz w:val="24"/>
          <w:szCs w:val="24"/>
        </w:rPr>
        <w:t xml:space="preserve"> </w:t>
      </w:r>
      <w:r w:rsidR="00841D19" w:rsidRPr="00EA7CBE">
        <w:rPr>
          <w:rFonts w:cstheme="minorHAnsi"/>
          <w:noProof/>
          <w:sz w:val="24"/>
          <w:szCs w:val="24"/>
        </w:rPr>
        <w:t>vor.</w:t>
      </w:r>
      <w:r w:rsidR="00765D9F" w:rsidRPr="00EA7CBE">
        <w:rPr>
          <w:rFonts w:cstheme="minorHAnsi"/>
          <w:noProof/>
          <w:sz w:val="24"/>
          <w:szCs w:val="24"/>
        </w:rPr>
        <w:t xml:space="preserve"> </w:t>
      </w:r>
    </w:p>
    <w:p w14:paraId="38B664A9" w14:textId="77777777" w:rsidR="00EA7CBE" w:rsidRPr="00EA7CBE" w:rsidRDefault="00EA7CBE" w:rsidP="00EA7CBE">
      <w:pPr>
        <w:rPr>
          <w:rFonts w:cstheme="minorHAnsi"/>
          <w:noProof/>
          <w:sz w:val="24"/>
          <w:szCs w:val="24"/>
        </w:rPr>
      </w:pPr>
      <w:r w:rsidRPr="00EA7CBE">
        <w:rPr>
          <w:rFonts w:cstheme="minorHAnsi"/>
          <w:b/>
          <w:bCs/>
          <w:noProof/>
          <w:sz w:val="24"/>
          <w:szCs w:val="24"/>
        </w:rPr>
        <w:t>Blütezeit:</w:t>
      </w:r>
      <w:r w:rsidRPr="00EA7CBE">
        <w:rPr>
          <w:rFonts w:cstheme="minorHAnsi"/>
          <w:noProof/>
          <w:sz w:val="24"/>
          <w:szCs w:val="24"/>
        </w:rPr>
        <w:t xml:space="preserve"> Mai bis September</w:t>
      </w:r>
    </w:p>
    <w:p w14:paraId="538EAC4C" w14:textId="1877C67B" w:rsidR="002127CD" w:rsidRPr="00EA7CBE" w:rsidRDefault="009135DD">
      <w:pPr>
        <w:rPr>
          <w:rFonts w:cstheme="minorHAnsi"/>
          <w:bCs/>
          <w:sz w:val="24"/>
          <w:szCs w:val="24"/>
        </w:rPr>
      </w:pPr>
      <w:r w:rsidRPr="00EA7CBE">
        <w:rPr>
          <w:rFonts w:cstheme="minorHAnsi"/>
          <w:b/>
          <w:sz w:val="24"/>
          <w:szCs w:val="24"/>
        </w:rPr>
        <w:t xml:space="preserve">Höhenstufe: </w:t>
      </w:r>
      <w:r w:rsidRPr="00EA7CBE">
        <w:rPr>
          <w:rFonts w:cstheme="minorHAnsi"/>
          <w:bCs/>
          <w:sz w:val="24"/>
          <w:szCs w:val="24"/>
        </w:rPr>
        <w:t>collin bis sub</w:t>
      </w:r>
      <w:r w:rsidR="00492B32" w:rsidRPr="00EA7CBE">
        <w:rPr>
          <w:rFonts w:cstheme="minorHAnsi"/>
          <w:bCs/>
          <w:sz w:val="24"/>
          <w:szCs w:val="24"/>
        </w:rPr>
        <w:t>montan</w:t>
      </w:r>
    </w:p>
    <w:p w14:paraId="76F09FF4" w14:textId="43B7B1C1" w:rsidR="00EA7CBE" w:rsidRPr="00EA7CBE" w:rsidRDefault="00EA7CBE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A7CBE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EA7CB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A7CBE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EA7CBE">
        <w:rPr>
          <w:rFonts w:cstheme="minorHAnsi"/>
          <w:noProof/>
          <w:sz w:val="24"/>
          <w:szCs w:val="24"/>
          <w:lang w:val="de-AT"/>
        </w:rPr>
        <w:t>e</w:t>
      </w:r>
    </w:p>
    <w:p w14:paraId="08353C05" w14:textId="12364DE3" w:rsidR="00EA7CBE" w:rsidRPr="00EA7CBE" w:rsidRDefault="00EA7CBE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A7CBE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A7CB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A7CBE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A7CBE">
        <w:rPr>
          <w:rFonts w:cstheme="minorHAnsi"/>
          <w:noProof/>
          <w:sz w:val="24"/>
          <w:szCs w:val="24"/>
          <w:lang w:val="de-AT"/>
        </w:rPr>
        <w:t xml:space="preserve"> </w:t>
      </w:r>
      <w:r w:rsidRPr="00EA7CBE">
        <w:rPr>
          <w:rFonts w:cstheme="minorHAnsi"/>
          <w:noProof/>
          <w:sz w:val="24"/>
          <w:szCs w:val="24"/>
          <w:lang w:val="de-AT"/>
        </w:rPr>
        <w:t>e</w:t>
      </w:r>
    </w:p>
    <w:p w14:paraId="7D4C4056" w14:textId="29B932AF" w:rsidR="00EA7CBE" w:rsidRPr="00F21DE8" w:rsidRDefault="00EA7CBE" w:rsidP="00EA7CB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3068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616B1" w:rsidRPr="00EA7CBE" w14:paraId="45B8BE08" w14:textId="77777777" w:rsidTr="00B616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4382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434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076C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C4B3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11B9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A213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1C2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616B1" w:rsidRPr="00EA7CBE" w14:paraId="7FCE781D" w14:textId="77777777" w:rsidTr="00B616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0ACD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48C4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A6F6D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19BD6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4884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DFD3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D5C65" w14:textId="77777777" w:rsidR="00B616B1" w:rsidRPr="00EA7CBE" w:rsidRDefault="00B616B1" w:rsidP="00B616B1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A7CBE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</w:tr>
    </w:tbl>
    <w:p w14:paraId="7D9A6896" w14:textId="77777777" w:rsidR="00B61CEA" w:rsidRPr="00EA7CBE" w:rsidRDefault="00B61CEA">
      <w:pPr>
        <w:rPr>
          <w:rFonts w:cstheme="minorHAnsi"/>
          <w:bCs/>
          <w:sz w:val="24"/>
          <w:szCs w:val="24"/>
        </w:rPr>
      </w:pPr>
    </w:p>
    <w:p w14:paraId="7160EA71" w14:textId="40DA31E0" w:rsidR="00B61CEA" w:rsidRPr="00EA7CBE" w:rsidRDefault="00B61CEA">
      <w:pPr>
        <w:rPr>
          <w:rFonts w:cstheme="minorHAnsi"/>
          <w:b/>
          <w:bCs/>
        </w:rPr>
      </w:pPr>
      <w:r w:rsidRPr="00EA7CBE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B61CEA" w:rsidRPr="00EA7CBE" w:rsidSect="005704BC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672C" w14:textId="77777777" w:rsidR="005704BC" w:rsidRDefault="005704BC" w:rsidP="00671E08">
      <w:pPr>
        <w:spacing w:after="0" w:line="240" w:lineRule="auto"/>
      </w:pPr>
      <w:r>
        <w:separator/>
      </w:r>
    </w:p>
  </w:endnote>
  <w:endnote w:type="continuationSeparator" w:id="0">
    <w:p w14:paraId="36B112D0" w14:textId="77777777" w:rsidR="005704BC" w:rsidRDefault="005704B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172E" w14:textId="77777777" w:rsidR="00EA7CBE" w:rsidRPr="009F1BF4" w:rsidRDefault="00EA7CBE" w:rsidP="00EA7CB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68F3A12" w14:textId="77777777" w:rsidR="00EA7CBE" w:rsidRPr="009F1BF4" w:rsidRDefault="00EA7CBE" w:rsidP="00EA7CB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6B504D9" w14:textId="1E895429" w:rsidR="00EA7CBE" w:rsidRDefault="00EA7CB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3F66" w14:textId="77777777" w:rsidR="005704BC" w:rsidRDefault="005704BC" w:rsidP="00671E08">
      <w:pPr>
        <w:spacing w:after="0" w:line="240" w:lineRule="auto"/>
      </w:pPr>
      <w:r>
        <w:separator/>
      </w:r>
    </w:p>
  </w:footnote>
  <w:footnote w:type="continuationSeparator" w:id="0">
    <w:p w14:paraId="390345C4" w14:textId="77777777" w:rsidR="005704BC" w:rsidRDefault="005704B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B5D1C1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207E"/>
    <w:rsid w:val="000F0AC2"/>
    <w:rsid w:val="00131467"/>
    <w:rsid w:val="00150FF2"/>
    <w:rsid w:val="00180003"/>
    <w:rsid w:val="0018504B"/>
    <w:rsid w:val="001D5774"/>
    <w:rsid w:val="002127CD"/>
    <w:rsid w:val="00214075"/>
    <w:rsid w:val="00221BD3"/>
    <w:rsid w:val="002459D8"/>
    <w:rsid w:val="00277DC0"/>
    <w:rsid w:val="002955DD"/>
    <w:rsid w:val="00295F18"/>
    <w:rsid w:val="00323AF6"/>
    <w:rsid w:val="00326346"/>
    <w:rsid w:val="00357617"/>
    <w:rsid w:val="003759D7"/>
    <w:rsid w:val="003B23A8"/>
    <w:rsid w:val="003F4D2F"/>
    <w:rsid w:val="00406062"/>
    <w:rsid w:val="004206BC"/>
    <w:rsid w:val="00492B32"/>
    <w:rsid w:val="004A1D68"/>
    <w:rsid w:val="004B3621"/>
    <w:rsid w:val="004D33F6"/>
    <w:rsid w:val="004D5FB7"/>
    <w:rsid w:val="00524B8C"/>
    <w:rsid w:val="00537F05"/>
    <w:rsid w:val="00543622"/>
    <w:rsid w:val="00546BCA"/>
    <w:rsid w:val="00556E25"/>
    <w:rsid w:val="00566E3C"/>
    <w:rsid w:val="005704BC"/>
    <w:rsid w:val="005837D2"/>
    <w:rsid w:val="0059282F"/>
    <w:rsid w:val="005D730C"/>
    <w:rsid w:val="006031DC"/>
    <w:rsid w:val="00616B5C"/>
    <w:rsid w:val="00671E08"/>
    <w:rsid w:val="006E2212"/>
    <w:rsid w:val="006F11D4"/>
    <w:rsid w:val="006F1601"/>
    <w:rsid w:val="007166E2"/>
    <w:rsid w:val="00757CDB"/>
    <w:rsid w:val="00765D9F"/>
    <w:rsid w:val="00767C72"/>
    <w:rsid w:val="00771E0C"/>
    <w:rsid w:val="00787D98"/>
    <w:rsid w:val="007A3873"/>
    <w:rsid w:val="007A3A96"/>
    <w:rsid w:val="007B3EE2"/>
    <w:rsid w:val="007C4393"/>
    <w:rsid w:val="00816869"/>
    <w:rsid w:val="008311FB"/>
    <w:rsid w:val="00841D19"/>
    <w:rsid w:val="00862E59"/>
    <w:rsid w:val="008C65B8"/>
    <w:rsid w:val="009135DD"/>
    <w:rsid w:val="00940563"/>
    <w:rsid w:val="009C5AC8"/>
    <w:rsid w:val="00A542F9"/>
    <w:rsid w:val="00A66075"/>
    <w:rsid w:val="00AC64DD"/>
    <w:rsid w:val="00AC7D78"/>
    <w:rsid w:val="00AD22DB"/>
    <w:rsid w:val="00AE4848"/>
    <w:rsid w:val="00B5349C"/>
    <w:rsid w:val="00B5754B"/>
    <w:rsid w:val="00B616B1"/>
    <w:rsid w:val="00B61CEA"/>
    <w:rsid w:val="00B61D4B"/>
    <w:rsid w:val="00BA3244"/>
    <w:rsid w:val="00BA52E1"/>
    <w:rsid w:val="00BF420B"/>
    <w:rsid w:val="00C040F9"/>
    <w:rsid w:val="00C12E7B"/>
    <w:rsid w:val="00C7429C"/>
    <w:rsid w:val="00C80677"/>
    <w:rsid w:val="00C907AC"/>
    <w:rsid w:val="00CE49A2"/>
    <w:rsid w:val="00DC084B"/>
    <w:rsid w:val="00DE2C63"/>
    <w:rsid w:val="00E036B4"/>
    <w:rsid w:val="00E44137"/>
    <w:rsid w:val="00EA7CBE"/>
    <w:rsid w:val="00F040B9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616B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84</cp:revision>
  <dcterms:created xsi:type="dcterms:W3CDTF">2023-07-21T12:24:00Z</dcterms:created>
  <dcterms:modified xsi:type="dcterms:W3CDTF">2024-10-29T07:59:00Z</dcterms:modified>
</cp:coreProperties>
</file>