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34E5" w14:textId="77777777" w:rsidR="00AC04D3" w:rsidRDefault="00AC04D3" w:rsidP="00AC04D3">
      <w:pPr>
        <w:shd w:val="clear" w:color="auto" w:fill="003361"/>
        <w:spacing w:after="0" w:line="276" w:lineRule="auto"/>
        <w:jc w:val="center"/>
        <w:rPr>
          <w:b/>
          <w:bCs/>
          <w:sz w:val="32"/>
          <w:szCs w:val="32"/>
        </w:rPr>
      </w:pPr>
      <w:r w:rsidRPr="00CE3026">
        <w:rPr>
          <w:b/>
          <w:bCs/>
          <w:sz w:val="32"/>
          <w:szCs w:val="32"/>
        </w:rPr>
        <w:t xml:space="preserve">Outline zur Erstellung </w:t>
      </w:r>
      <w:r>
        <w:rPr>
          <w:b/>
          <w:bCs/>
          <w:sz w:val="32"/>
          <w:szCs w:val="32"/>
        </w:rPr>
        <w:t>von</w:t>
      </w:r>
      <w:r w:rsidRPr="00CE3026">
        <w:rPr>
          <w:b/>
          <w:bCs/>
          <w:sz w:val="32"/>
          <w:szCs w:val="32"/>
        </w:rPr>
        <w:t xml:space="preserve"> Informed Consent Forms</w:t>
      </w:r>
    </w:p>
    <w:p w14:paraId="2C4F1148" w14:textId="77777777" w:rsidR="00AC04D3" w:rsidRPr="00EB5B0B" w:rsidRDefault="00AC04D3" w:rsidP="00AC04D3">
      <w:pPr>
        <w:shd w:val="clear" w:color="auto" w:fill="003361"/>
        <w:spacing w:after="0" w:line="276" w:lineRule="auto"/>
        <w:jc w:val="center"/>
        <w:rPr>
          <w:b/>
          <w:bCs/>
          <w:sz w:val="32"/>
          <w:szCs w:val="32"/>
        </w:rPr>
      </w:pPr>
      <w:r w:rsidRPr="00EB5B0B">
        <w:rPr>
          <w:b/>
          <w:bCs/>
          <w:sz w:val="32"/>
          <w:szCs w:val="32"/>
        </w:rPr>
        <w:t xml:space="preserve">für </w:t>
      </w:r>
      <w:r>
        <w:rPr>
          <w:b/>
          <w:bCs/>
          <w:sz w:val="32"/>
          <w:szCs w:val="32"/>
        </w:rPr>
        <w:t>quantitative Umfragen mit Online Survey Tools</w:t>
      </w:r>
    </w:p>
    <w:p w14:paraId="7056B3B2" w14:textId="77777777" w:rsidR="00AC04D3" w:rsidRPr="00EB5B0B" w:rsidRDefault="00AC04D3" w:rsidP="00AC04D3">
      <w:pPr>
        <w:spacing w:line="276" w:lineRule="auto"/>
        <w:jc w:val="both"/>
      </w:pPr>
    </w:p>
    <w:p w14:paraId="4938AAE0" w14:textId="77777777" w:rsidR="00AC04D3" w:rsidRDefault="00AC04D3" w:rsidP="00AC04D3">
      <w:pPr>
        <w:spacing w:line="276" w:lineRule="auto"/>
        <w:jc w:val="both"/>
      </w:pPr>
      <w:r>
        <w:t xml:space="preserve">Im folgenden Dokument finden Sie ein Outline zur Erstellung eines Informed Consent Forms bestehend aus (1) einer ‚Information für Teilnehmer:innen‘ und (2) einer ‚informierten </w:t>
      </w:r>
      <w:r w:rsidRPr="002B5736">
        <w:t>Einwilligungserklärung</w:t>
      </w:r>
      <w:r>
        <w:t xml:space="preserve">‘. </w:t>
      </w:r>
    </w:p>
    <w:p w14:paraId="1E002CEB" w14:textId="77777777" w:rsidR="00AC04D3" w:rsidRDefault="00AC04D3" w:rsidP="00AC04D3">
      <w:pPr>
        <w:spacing w:line="276" w:lineRule="auto"/>
        <w:jc w:val="both"/>
      </w:pPr>
      <w:r>
        <w:t xml:space="preserve">Der </w:t>
      </w:r>
      <w:r w:rsidRPr="008E5470">
        <w:rPr>
          <w:b/>
          <w:bCs/>
        </w:rPr>
        <w:t>erste Abschnitt</w:t>
      </w:r>
      <w:r>
        <w:t xml:space="preserve"> des Outlines enthält </w:t>
      </w:r>
      <w:r w:rsidRPr="008E5470">
        <w:rPr>
          <w:b/>
          <w:bCs/>
        </w:rPr>
        <w:t>umfassende Information</w:t>
      </w:r>
      <w:r>
        <w:t xml:space="preserve"> darüber, welche Inhalte in einer Information für Teilnehmer:innen und einer informierten Einwilligungserklärung enthalten sein sollten. Inklusive Info-Bites über relevante rechtliche Bestimmungen. Gefolgt von einem Abschnitt zu den </w:t>
      </w:r>
      <w:hyperlink w:anchor="_Mindestanforderungen_einer_informie" w:history="1">
        <w:r w:rsidRPr="00EF10FF">
          <w:rPr>
            <w:rStyle w:val="Hyperlink"/>
            <w:b/>
            <w:bCs/>
          </w:rPr>
          <w:t>Mindestanforderungen</w:t>
        </w:r>
      </w:hyperlink>
      <w:r>
        <w:t xml:space="preserve"> für ein Informed Consent Form. Der </w:t>
      </w:r>
      <w:r w:rsidRPr="008E5470">
        <w:rPr>
          <w:b/>
          <w:bCs/>
        </w:rPr>
        <w:t>zweite Abschnitt</w:t>
      </w:r>
      <w:r>
        <w:t xml:space="preserve"> enthält </w:t>
      </w:r>
      <w:r w:rsidRPr="008E5470">
        <w:rPr>
          <w:b/>
          <w:bCs/>
        </w:rPr>
        <w:t>Textbausteine</w:t>
      </w:r>
      <w:r>
        <w:t xml:space="preserve"> für die Formulierung eines Informed Consent Forms. </w:t>
      </w:r>
    </w:p>
    <w:p w14:paraId="07C7E92C" w14:textId="77777777" w:rsidR="00AC04D3" w:rsidRPr="00AE59CB" w:rsidRDefault="00AC04D3" w:rsidP="00AC04D3">
      <w:pPr>
        <w:spacing w:line="276" w:lineRule="auto"/>
        <w:jc w:val="both"/>
        <w:rPr>
          <w:b/>
          <w:bCs/>
          <w:color w:val="EE8F00"/>
        </w:rPr>
      </w:pPr>
      <w:r>
        <w:t xml:space="preserve">Bitte berücksichtigen Sie, dass es sich </w:t>
      </w:r>
      <w:r w:rsidRPr="00D904C8">
        <w:t xml:space="preserve">nur </w:t>
      </w:r>
      <w:r w:rsidRPr="00715ED0">
        <w:t xml:space="preserve">um </w:t>
      </w:r>
      <w:r w:rsidRPr="00D904C8">
        <w:t>beispielhafte Veranschaulichung</w:t>
      </w:r>
      <w:r>
        <w:t xml:space="preserve"> handelt. </w:t>
      </w:r>
      <w:r w:rsidRPr="008C5FAD">
        <w:rPr>
          <w:b/>
          <w:bCs/>
        </w:rPr>
        <w:t>Die Textbausteine und rechtlichen Grundlagen müssen je nach Anwendungsfall individuell überprüft und entsprechend angepasst und zitiert werden!</w:t>
      </w:r>
    </w:p>
    <w:p w14:paraId="1B49007F" w14:textId="77777777" w:rsidR="00AC04D3" w:rsidRDefault="00AC04D3" w:rsidP="00AC04D3">
      <w:pPr>
        <w:spacing w:line="276" w:lineRule="auto"/>
        <w:jc w:val="both"/>
      </w:pPr>
    </w:p>
    <w:p w14:paraId="77872826" w14:textId="12E11D6A" w:rsidR="00F53BE2" w:rsidRDefault="00AC04D3">
      <w:pPr>
        <w:pStyle w:val="Verzeichnis1"/>
        <w:rPr>
          <w:rFonts w:eastAsiaTheme="minorEastAsia"/>
          <w:b w:val="0"/>
          <w:kern w:val="2"/>
          <w:sz w:val="24"/>
          <w:szCs w:val="24"/>
          <w:lang w:val="de-AT" w:eastAsia="de-DE"/>
          <w14:ligatures w14:val="standardContextual"/>
        </w:rPr>
      </w:pPr>
      <w:r>
        <w:fldChar w:fldCharType="begin"/>
      </w:r>
      <w:r>
        <w:instrText xml:space="preserve"> TOC \o "3-3" \h \z \u \t "Überschrift 1;2;Überschrift 2;1" </w:instrText>
      </w:r>
      <w:r>
        <w:fldChar w:fldCharType="separate"/>
      </w:r>
      <w:hyperlink w:anchor="_Toc170740646" w:history="1">
        <w:r w:rsidR="00F53BE2" w:rsidRPr="00C7716B">
          <w:rPr>
            <w:rStyle w:val="Hyperlink"/>
          </w:rPr>
          <w:t>Outline</w:t>
        </w:r>
        <w:r w:rsidR="00F53BE2">
          <w:rPr>
            <w:webHidden/>
          </w:rPr>
          <w:tab/>
        </w:r>
        <w:r w:rsidR="00F53BE2">
          <w:rPr>
            <w:webHidden/>
          </w:rPr>
          <w:fldChar w:fldCharType="begin"/>
        </w:r>
        <w:r w:rsidR="00F53BE2">
          <w:rPr>
            <w:webHidden/>
          </w:rPr>
          <w:instrText xml:space="preserve"> PAGEREF _Toc170740646 \h </w:instrText>
        </w:r>
        <w:r w:rsidR="00F53BE2">
          <w:rPr>
            <w:webHidden/>
          </w:rPr>
        </w:r>
        <w:r w:rsidR="00F53BE2">
          <w:rPr>
            <w:webHidden/>
          </w:rPr>
          <w:fldChar w:fldCharType="separate"/>
        </w:r>
        <w:r w:rsidR="00F53BE2">
          <w:rPr>
            <w:webHidden/>
          </w:rPr>
          <w:t>2</w:t>
        </w:r>
        <w:r w:rsidR="00F53BE2">
          <w:rPr>
            <w:webHidden/>
          </w:rPr>
          <w:fldChar w:fldCharType="end"/>
        </w:r>
      </w:hyperlink>
    </w:p>
    <w:p w14:paraId="171C204F" w14:textId="7DADF15C"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7" w:history="1">
        <w:r w:rsidRPr="00C7716B">
          <w:rPr>
            <w:rStyle w:val="Hyperlink"/>
            <w:noProof/>
          </w:rPr>
          <w:t>1.</w:t>
        </w:r>
        <w:r>
          <w:rPr>
            <w:rFonts w:eastAsiaTheme="minorEastAsia"/>
            <w:noProof/>
            <w:kern w:val="2"/>
            <w:sz w:val="24"/>
            <w:szCs w:val="24"/>
            <w:lang w:eastAsia="de-DE"/>
            <w14:ligatures w14:val="standardContextual"/>
          </w:rPr>
          <w:tab/>
        </w:r>
        <w:r w:rsidRPr="00C7716B">
          <w:rPr>
            <w:rStyle w:val="Hyperlink"/>
            <w:noProof/>
          </w:rPr>
          <w:t>Informationen zum Forschungsprojekt</w:t>
        </w:r>
        <w:r>
          <w:rPr>
            <w:noProof/>
            <w:webHidden/>
          </w:rPr>
          <w:tab/>
        </w:r>
        <w:r>
          <w:rPr>
            <w:noProof/>
            <w:webHidden/>
          </w:rPr>
          <w:fldChar w:fldCharType="begin"/>
        </w:r>
        <w:r>
          <w:rPr>
            <w:noProof/>
            <w:webHidden/>
          </w:rPr>
          <w:instrText xml:space="preserve"> PAGEREF _Toc170740647 \h </w:instrText>
        </w:r>
        <w:r>
          <w:rPr>
            <w:noProof/>
            <w:webHidden/>
          </w:rPr>
        </w:r>
        <w:r>
          <w:rPr>
            <w:noProof/>
            <w:webHidden/>
          </w:rPr>
          <w:fldChar w:fldCharType="separate"/>
        </w:r>
        <w:r>
          <w:rPr>
            <w:noProof/>
            <w:webHidden/>
          </w:rPr>
          <w:t>2</w:t>
        </w:r>
        <w:r>
          <w:rPr>
            <w:noProof/>
            <w:webHidden/>
          </w:rPr>
          <w:fldChar w:fldCharType="end"/>
        </w:r>
      </w:hyperlink>
    </w:p>
    <w:p w14:paraId="2D103CC2" w14:textId="1C56E293"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8" w:history="1">
        <w:r w:rsidRPr="00C7716B">
          <w:rPr>
            <w:rStyle w:val="Hyperlink"/>
            <w:noProof/>
          </w:rPr>
          <w:t>2.</w:t>
        </w:r>
        <w:r>
          <w:rPr>
            <w:rFonts w:eastAsiaTheme="minorEastAsia"/>
            <w:noProof/>
            <w:kern w:val="2"/>
            <w:sz w:val="24"/>
            <w:szCs w:val="24"/>
            <w:lang w:eastAsia="de-DE"/>
            <w14:ligatures w14:val="standardContextual"/>
          </w:rPr>
          <w:tab/>
        </w:r>
        <w:r w:rsidRPr="00C7716B">
          <w:rPr>
            <w:rStyle w:val="Hyperlink"/>
            <w:noProof/>
          </w:rPr>
          <w:t>Datenschutz</w:t>
        </w:r>
        <w:r>
          <w:rPr>
            <w:noProof/>
            <w:webHidden/>
          </w:rPr>
          <w:tab/>
        </w:r>
        <w:r>
          <w:rPr>
            <w:noProof/>
            <w:webHidden/>
          </w:rPr>
          <w:fldChar w:fldCharType="begin"/>
        </w:r>
        <w:r>
          <w:rPr>
            <w:noProof/>
            <w:webHidden/>
          </w:rPr>
          <w:instrText xml:space="preserve"> PAGEREF _Toc170740648 \h </w:instrText>
        </w:r>
        <w:r>
          <w:rPr>
            <w:noProof/>
            <w:webHidden/>
          </w:rPr>
        </w:r>
        <w:r>
          <w:rPr>
            <w:noProof/>
            <w:webHidden/>
          </w:rPr>
          <w:fldChar w:fldCharType="separate"/>
        </w:r>
        <w:r>
          <w:rPr>
            <w:noProof/>
            <w:webHidden/>
          </w:rPr>
          <w:t>2</w:t>
        </w:r>
        <w:r>
          <w:rPr>
            <w:noProof/>
            <w:webHidden/>
          </w:rPr>
          <w:fldChar w:fldCharType="end"/>
        </w:r>
      </w:hyperlink>
    </w:p>
    <w:p w14:paraId="62F7B1F2" w14:textId="080E3BE3"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49" w:history="1">
        <w:r w:rsidRPr="00C7716B">
          <w:rPr>
            <w:rStyle w:val="Hyperlink"/>
            <w:noProof/>
          </w:rPr>
          <w:t>3.</w:t>
        </w:r>
        <w:r>
          <w:rPr>
            <w:rFonts w:eastAsiaTheme="minorEastAsia"/>
            <w:noProof/>
            <w:kern w:val="2"/>
            <w:sz w:val="24"/>
            <w:szCs w:val="24"/>
            <w:lang w:eastAsia="de-DE"/>
            <w14:ligatures w14:val="standardContextual"/>
          </w:rPr>
          <w:tab/>
        </w:r>
        <w:r w:rsidRPr="00C7716B">
          <w:rPr>
            <w:rStyle w:val="Hyperlink"/>
            <w:noProof/>
          </w:rPr>
          <w:t>Widerrufshinweis &amp; Zustimmungserklärung</w:t>
        </w:r>
        <w:r>
          <w:rPr>
            <w:noProof/>
            <w:webHidden/>
          </w:rPr>
          <w:tab/>
        </w:r>
        <w:r>
          <w:rPr>
            <w:noProof/>
            <w:webHidden/>
          </w:rPr>
          <w:fldChar w:fldCharType="begin"/>
        </w:r>
        <w:r>
          <w:rPr>
            <w:noProof/>
            <w:webHidden/>
          </w:rPr>
          <w:instrText xml:space="preserve"> PAGEREF _Toc170740649 \h </w:instrText>
        </w:r>
        <w:r>
          <w:rPr>
            <w:noProof/>
            <w:webHidden/>
          </w:rPr>
        </w:r>
        <w:r>
          <w:rPr>
            <w:noProof/>
            <w:webHidden/>
          </w:rPr>
          <w:fldChar w:fldCharType="separate"/>
        </w:r>
        <w:r>
          <w:rPr>
            <w:noProof/>
            <w:webHidden/>
          </w:rPr>
          <w:t>5</w:t>
        </w:r>
        <w:r>
          <w:rPr>
            <w:noProof/>
            <w:webHidden/>
          </w:rPr>
          <w:fldChar w:fldCharType="end"/>
        </w:r>
      </w:hyperlink>
    </w:p>
    <w:p w14:paraId="53727817" w14:textId="4F514AC5" w:rsidR="00F53BE2" w:rsidRPr="00F53BE2" w:rsidRDefault="00F53BE2">
      <w:pPr>
        <w:pStyle w:val="Verzeichnis2"/>
        <w:tabs>
          <w:tab w:val="right" w:leader="dot" w:pos="9062"/>
        </w:tabs>
        <w:rPr>
          <w:rFonts w:eastAsiaTheme="minorEastAsia"/>
          <w:noProof/>
          <w:color w:val="F49200"/>
          <w:kern w:val="2"/>
          <w:sz w:val="24"/>
          <w:szCs w:val="24"/>
          <w:lang w:eastAsia="de-DE"/>
          <w14:ligatures w14:val="standardContextual"/>
        </w:rPr>
      </w:pPr>
      <w:hyperlink w:anchor="_Toc170740650" w:history="1">
        <w:r w:rsidRPr="00F53BE2">
          <w:rPr>
            <w:rStyle w:val="Hyperlink"/>
            <w:noProof/>
            <w:color w:val="F49200"/>
          </w:rPr>
          <w:t>Mindestanforderungen einer informierten Einwilligungserklärung</w:t>
        </w:r>
        <w:r w:rsidRPr="00F53BE2">
          <w:rPr>
            <w:noProof/>
            <w:webHidden/>
            <w:color w:val="F49200"/>
          </w:rPr>
          <w:tab/>
        </w:r>
        <w:r w:rsidRPr="00F53BE2">
          <w:rPr>
            <w:noProof/>
            <w:webHidden/>
            <w:color w:val="F49200"/>
          </w:rPr>
          <w:fldChar w:fldCharType="begin"/>
        </w:r>
        <w:r w:rsidRPr="00F53BE2">
          <w:rPr>
            <w:noProof/>
            <w:webHidden/>
            <w:color w:val="F49200"/>
          </w:rPr>
          <w:instrText xml:space="preserve"> PAGEREF _Toc170740650 \h </w:instrText>
        </w:r>
        <w:r w:rsidRPr="00F53BE2">
          <w:rPr>
            <w:noProof/>
            <w:webHidden/>
            <w:color w:val="F49200"/>
          </w:rPr>
        </w:r>
        <w:r w:rsidRPr="00F53BE2">
          <w:rPr>
            <w:noProof/>
            <w:webHidden/>
            <w:color w:val="F49200"/>
          </w:rPr>
          <w:fldChar w:fldCharType="separate"/>
        </w:r>
        <w:r w:rsidRPr="00F53BE2">
          <w:rPr>
            <w:noProof/>
            <w:webHidden/>
            <w:color w:val="F49200"/>
          </w:rPr>
          <w:t>7</w:t>
        </w:r>
        <w:r w:rsidRPr="00F53BE2">
          <w:rPr>
            <w:noProof/>
            <w:webHidden/>
            <w:color w:val="F49200"/>
          </w:rPr>
          <w:fldChar w:fldCharType="end"/>
        </w:r>
      </w:hyperlink>
    </w:p>
    <w:p w14:paraId="6975E8C3" w14:textId="6705C6D6" w:rsidR="00F53BE2" w:rsidRDefault="00F53BE2">
      <w:pPr>
        <w:pStyle w:val="Verzeichnis1"/>
        <w:rPr>
          <w:rFonts w:eastAsiaTheme="minorEastAsia"/>
          <w:b w:val="0"/>
          <w:kern w:val="2"/>
          <w:sz w:val="24"/>
          <w:szCs w:val="24"/>
          <w:lang w:val="de-AT" w:eastAsia="de-DE"/>
          <w14:ligatures w14:val="standardContextual"/>
        </w:rPr>
      </w:pPr>
      <w:hyperlink w:anchor="_Toc170740651" w:history="1">
        <w:r w:rsidRPr="00C7716B">
          <w:rPr>
            <w:rStyle w:val="Hyperlink"/>
          </w:rPr>
          <w:t>Textbausteine</w:t>
        </w:r>
        <w:r>
          <w:rPr>
            <w:webHidden/>
          </w:rPr>
          <w:tab/>
        </w:r>
        <w:r>
          <w:rPr>
            <w:webHidden/>
          </w:rPr>
          <w:fldChar w:fldCharType="begin"/>
        </w:r>
        <w:r>
          <w:rPr>
            <w:webHidden/>
          </w:rPr>
          <w:instrText xml:space="preserve"> PAGEREF _Toc170740651 \h </w:instrText>
        </w:r>
        <w:r>
          <w:rPr>
            <w:webHidden/>
          </w:rPr>
        </w:r>
        <w:r>
          <w:rPr>
            <w:webHidden/>
          </w:rPr>
          <w:fldChar w:fldCharType="separate"/>
        </w:r>
        <w:r>
          <w:rPr>
            <w:webHidden/>
          </w:rPr>
          <w:t>8</w:t>
        </w:r>
        <w:r>
          <w:rPr>
            <w:webHidden/>
          </w:rPr>
          <w:fldChar w:fldCharType="end"/>
        </w:r>
      </w:hyperlink>
    </w:p>
    <w:p w14:paraId="6B6F7BF2" w14:textId="077A4B63"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2" w:history="1">
        <w:r w:rsidRPr="00C7716B">
          <w:rPr>
            <w:rStyle w:val="Hyperlink"/>
            <w:noProof/>
          </w:rPr>
          <w:t>1.</w:t>
        </w:r>
        <w:r>
          <w:rPr>
            <w:rFonts w:eastAsiaTheme="minorEastAsia"/>
            <w:noProof/>
            <w:kern w:val="2"/>
            <w:sz w:val="24"/>
            <w:szCs w:val="24"/>
            <w:lang w:eastAsia="de-DE"/>
            <w14:ligatures w14:val="standardContextual"/>
          </w:rPr>
          <w:tab/>
        </w:r>
        <w:r w:rsidRPr="00C7716B">
          <w:rPr>
            <w:rStyle w:val="Hyperlink"/>
            <w:noProof/>
          </w:rPr>
          <w:t>Informationen zum Forschungsprojekt</w:t>
        </w:r>
        <w:r>
          <w:rPr>
            <w:noProof/>
            <w:webHidden/>
          </w:rPr>
          <w:tab/>
        </w:r>
        <w:r>
          <w:rPr>
            <w:noProof/>
            <w:webHidden/>
          </w:rPr>
          <w:fldChar w:fldCharType="begin"/>
        </w:r>
        <w:r>
          <w:rPr>
            <w:noProof/>
            <w:webHidden/>
          </w:rPr>
          <w:instrText xml:space="preserve"> PAGEREF _Toc170740652 \h </w:instrText>
        </w:r>
        <w:r>
          <w:rPr>
            <w:noProof/>
            <w:webHidden/>
          </w:rPr>
        </w:r>
        <w:r>
          <w:rPr>
            <w:noProof/>
            <w:webHidden/>
          </w:rPr>
          <w:fldChar w:fldCharType="separate"/>
        </w:r>
        <w:r>
          <w:rPr>
            <w:noProof/>
            <w:webHidden/>
          </w:rPr>
          <w:t>8</w:t>
        </w:r>
        <w:r>
          <w:rPr>
            <w:noProof/>
            <w:webHidden/>
          </w:rPr>
          <w:fldChar w:fldCharType="end"/>
        </w:r>
      </w:hyperlink>
    </w:p>
    <w:p w14:paraId="2EF2DD77" w14:textId="612BFB22"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3" w:history="1">
        <w:r w:rsidRPr="00C7716B">
          <w:rPr>
            <w:rStyle w:val="Hyperlink"/>
            <w:noProof/>
          </w:rPr>
          <w:t>2.</w:t>
        </w:r>
        <w:r>
          <w:rPr>
            <w:rFonts w:eastAsiaTheme="minorEastAsia"/>
            <w:noProof/>
            <w:kern w:val="2"/>
            <w:sz w:val="24"/>
            <w:szCs w:val="24"/>
            <w:lang w:eastAsia="de-DE"/>
            <w14:ligatures w14:val="standardContextual"/>
          </w:rPr>
          <w:tab/>
        </w:r>
        <w:r w:rsidRPr="00C7716B">
          <w:rPr>
            <w:rStyle w:val="Hyperlink"/>
            <w:noProof/>
          </w:rPr>
          <w:t>Datenverarbeitung und Datenschutz</w:t>
        </w:r>
        <w:r>
          <w:rPr>
            <w:noProof/>
            <w:webHidden/>
          </w:rPr>
          <w:tab/>
        </w:r>
        <w:r>
          <w:rPr>
            <w:noProof/>
            <w:webHidden/>
          </w:rPr>
          <w:fldChar w:fldCharType="begin"/>
        </w:r>
        <w:r>
          <w:rPr>
            <w:noProof/>
            <w:webHidden/>
          </w:rPr>
          <w:instrText xml:space="preserve"> PAGEREF _Toc170740653 \h </w:instrText>
        </w:r>
        <w:r>
          <w:rPr>
            <w:noProof/>
            <w:webHidden/>
          </w:rPr>
        </w:r>
        <w:r>
          <w:rPr>
            <w:noProof/>
            <w:webHidden/>
          </w:rPr>
          <w:fldChar w:fldCharType="separate"/>
        </w:r>
        <w:r>
          <w:rPr>
            <w:noProof/>
            <w:webHidden/>
          </w:rPr>
          <w:t>8</w:t>
        </w:r>
        <w:r>
          <w:rPr>
            <w:noProof/>
            <w:webHidden/>
          </w:rPr>
          <w:fldChar w:fldCharType="end"/>
        </w:r>
      </w:hyperlink>
    </w:p>
    <w:p w14:paraId="3626DCF2" w14:textId="3093070A" w:rsidR="00F53BE2" w:rsidRDefault="00F53BE2">
      <w:pPr>
        <w:pStyle w:val="Verzeichnis2"/>
        <w:tabs>
          <w:tab w:val="left" w:pos="720"/>
          <w:tab w:val="right" w:leader="dot" w:pos="9062"/>
        </w:tabs>
        <w:rPr>
          <w:rFonts w:eastAsiaTheme="minorEastAsia"/>
          <w:noProof/>
          <w:kern w:val="2"/>
          <w:sz w:val="24"/>
          <w:szCs w:val="24"/>
          <w:lang w:eastAsia="de-DE"/>
          <w14:ligatures w14:val="standardContextual"/>
        </w:rPr>
      </w:pPr>
      <w:hyperlink w:anchor="_Toc170740654" w:history="1">
        <w:r w:rsidRPr="00C7716B">
          <w:rPr>
            <w:rStyle w:val="Hyperlink"/>
            <w:noProof/>
          </w:rPr>
          <w:t>3.</w:t>
        </w:r>
        <w:r>
          <w:rPr>
            <w:rFonts w:eastAsiaTheme="minorEastAsia"/>
            <w:noProof/>
            <w:kern w:val="2"/>
            <w:sz w:val="24"/>
            <w:szCs w:val="24"/>
            <w:lang w:eastAsia="de-DE"/>
            <w14:ligatures w14:val="standardContextual"/>
          </w:rPr>
          <w:tab/>
        </w:r>
        <w:r w:rsidRPr="00C7716B">
          <w:rPr>
            <w:rStyle w:val="Hyperlink"/>
            <w:noProof/>
          </w:rPr>
          <w:t>Widerrufshinweis &amp; Zustimmungserklärung</w:t>
        </w:r>
        <w:r>
          <w:rPr>
            <w:noProof/>
            <w:webHidden/>
          </w:rPr>
          <w:tab/>
        </w:r>
        <w:r>
          <w:rPr>
            <w:noProof/>
            <w:webHidden/>
          </w:rPr>
          <w:fldChar w:fldCharType="begin"/>
        </w:r>
        <w:r>
          <w:rPr>
            <w:noProof/>
            <w:webHidden/>
          </w:rPr>
          <w:instrText xml:space="preserve"> PAGEREF _Toc170740654 \h </w:instrText>
        </w:r>
        <w:r>
          <w:rPr>
            <w:noProof/>
            <w:webHidden/>
          </w:rPr>
        </w:r>
        <w:r>
          <w:rPr>
            <w:noProof/>
            <w:webHidden/>
          </w:rPr>
          <w:fldChar w:fldCharType="separate"/>
        </w:r>
        <w:r>
          <w:rPr>
            <w:noProof/>
            <w:webHidden/>
          </w:rPr>
          <w:t>10</w:t>
        </w:r>
        <w:r>
          <w:rPr>
            <w:noProof/>
            <w:webHidden/>
          </w:rPr>
          <w:fldChar w:fldCharType="end"/>
        </w:r>
      </w:hyperlink>
    </w:p>
    <w:p w14:paraId="1D61EE48" w14:textId="0BF70B08" w:rsidR="00AC04D3" w:rsidRDefault="00AC04D3" w:rsidP="00F53BE2">
      <w:pPr>
        <w:spacing w:line="276" w:lineRule="auto"/>
        <w:jc w:val="both"/>
        <w:rPr>
          <w:b/>
          <w:bCs/>
          <w:sz w:val="24"/>
          <w:szCs w:val="24"/>
          <w:lang w:val="en-US"/>
        </w:rPr>
      </w:pPr>
      <w:r>
        <w:fldChar w:fldCharType="end"/>
      </w:r>
    </w:p>
    <w:p w14:paraId="50FF0550" w14:textId="77777777" w:rsidR="00AC04D3" w:rsidRPr="00E75BE0" w:rsidRDefault="00AC04D3" w:rsidP="00AC04D3">
      <w:pPr>
        <w:spacing w:line="276" w:lineRule="auto"/>
        <w:jc w:val="center"/>
        <w:rPr>
          <w:b/>
          <w:bCs/>
          <w:iCs/>
          <w:caps/>
          <w:color w:val="FFFFFF" w:themeColor="background1"/>
          <w:sz w:val="24"/>
          <w:szCs w:val="24"/>
          <w:lang w:val="en-US"/>
        </w:rPr>
      </w:pPr>
      <w:r w:rsidRPr="00E75BE0">
        <w:rPr>
          <w:b/>
          <w:bCs/>
          <w:iCs/>
          <w:caps/>
          <w:color w:val="FFFFFF" w:themeColor="background1"/>
          <w:sz w:val="24"/>
          <w:szCs w:val="24"/>
          <w:lang w:val="en-US"/>
        </w:rPr>
        <w:br w:type="page"/>
      </w:r>
    </w:p>
    <w:p w14:paraId="627BC100" w14:textId="62F66392" w:rsidR="00AC04D3" w:rsidRPr="00456B28" w:rsidRDefault="00AC04D3" w:rsidP="00AC04D3">
      <w:pPr>
        <w:pStyle w:val="berschrift2"/>
      </w:pPr>
      <w:bookmarkStart w:id="0" w:name="_Toc153800347"/>
      <w:bookmarkStart w:id="1" w:name="_Toc153800468"/>
      <w:bookmarkStart w:id="2" w:name="_Toc153800724"/>
      <w:bookmarkStart w:id="3" w:name="_Toc162347232"/>
      <w:bookmarkStart w:id="4" w:name="_Toc170740646"/>
      <w:r>
        <w:lastRenderedPageBreak/>
        <w:t>Outline</w:t>
      </w:r>
      <w:bookmarkEnd w:id="0"/>
      <w:bookmarkEnd w:id="1"/>
      <w:bookmarkEnd w:id="2"/>
      <w:bookmarkEnd w:id="3"/>
      <w:bookmarkEnd w:id="4"/>
    </w:p>
    <w:p w14:paraId="40A80F44" w14:textId="77777777" w:rsidR="00AC04D3" w:rsidRPr="006F6818" w:rsidRDefault="00AC04D3" w:rsidP="00AC04D3">
      <w:pPr>
        <w:spacing w:line="276" w:lineRule="auto"/>
        <w:jc w:val="center"/>
        <w:rPr>
          <w:b/>
          <w:bCs/>
        </w:rPr>
      </w:pPr>
      <w:r w:rsidRPr="006F6818">
        <w:rPr>
          <w:b/>
          <w:bCs/>
        </w:rPr>
        <w:t>Universität Innsbruck</w:t>
      </w:r>
    </w:p>
    <w:p w14:paraId="0A5E7D9F" w14:textId="77777777" w:rsidR="00AC04D3" w:rsidRPr="00715ED0" w:rsidRDefault="00AC04D3" w:rsidP="00AC04D3">
      <w:pPr>
        <w:spacing w:after="360" w:line="276" w:lineRule="auto"/>
        <w:jc w:val="center"/>
        <w:rPr>
          <w:b/>
          <w:bCs/>
        </w:rPr>
      </w:pPr>
      <w:r>
        <w:rPr>
          <w:b/>
          <w:bCs/>
        </w:rPr>
        <w:t xml:space="preserve">Information für Teilnehmer:innen </w:t>
      </w:r>
    </w:p>
    <w:p w14:paraId="6605EF09" w14:textId="77777777" w:rsidR="00AC04D3" w:rsidRPr="002962E0" w:rsidRDefault="00AC04D3" w:rsidP="00AC04D3">
      <w:pPr>
        <w:pStyle w:val="berschrift1"/>
        <w:numPr>
          <w:ilvl w:val="0"/>
          <w:numId w:val="40"/>
        </w:numPr>
      </w:pPr>
      <w:bookmarkStart w:id="5" w:name="_Toc162347233"/>
      <w:bookmarkStart w:id="6" w:name="_Toc170740647"/>
      <w:r w:rsidRPr="002962E0">
        <w:t>Informationen zum Forschungsprojekt</w:t>
      </w:r>
      <w:bookmarkEnd w:id="5"/>
      <w:bookmarkEnd w:id="6"/>
    </w:p>
    <w:p w14:paraId="0CB027E8" w14:textId="77777777" w:rsidR="00AC04D3" w:rsidRDefault="00AC04D3" w:rsidP="00AC04D3">
      <w:pPr>
        <w:spacing w:line="276" w:lineRule="auto"/>
        <w:jc w:val="both"/>
      </w:pPr>
      <w:r>
        <w:t>Studientitel</w:t>
      </w:r>
    </w:p>
    <w:p w14:paraId="5CF79784" w14:textId="77777777" w:rsidR="00AC04D3" w:rsidRDefault="00AC04D3" w:rsidP="00AC04D3">
      <w:pPr>
        <w:spacing w:line="276" w:lineRule="auto"/>
        <w:jc w:val="both"/>
      </w:pPr>
      <w:r w:rsidRPr="004107A5">
        <w:t>Forschende</w:t>
      </w:r>
    </w:p>
    <w:p w14:paraId="217C918D" w14:textId="77777777" w:rsidR="00AC04D3" w:rsidRDefault="00AC04D3" w:rsidP="00AC04D3">
      <w:pPr>
        <w:pStyle w:val="Listenabsatz"/>
        <w:numPr>
          <w:ilvl w:val="0"/>
          <w:numId w:val="23"/>
        </w:numPr>
        <w:spacing w:line="276" w:lineRule="auto"/>
        <w:jc w:val="both"/>
      </w:pPr>
      <w:r>
        <w:t>Name, Titel, Institution</w:t>
      </w:r>
    </w:p>
    <w:p w14:paraId="42E88598" w14:textId="77777777" w:rsidR="00AC04D3" w:rsidRDefault="00AC04D3" w:rsidP="00AC04D3">
      <w:pPr>
        <w:spacing w:line="276" w:lineRule="auto"/>
        <w:jc w:val="both"/>
      </w:pPr>
      <w:r>
        <w:t xml:space="preserve">Kurzbeschreibung der Studie </w:t>
      </w:r>
    </w:p>
    <w:p w14:paraId="6D59FAF9" w14:textId="77777777" w:rsidR="00AC04D3" w:rsidRDefault="00AC04D3" w:rsidP="00AC04D3">
      <w:pPr>
        <w:pStyle w:val="Listenabsatz"/>
        <w:numPr>
          <w:ilvl w:val="0"/>
          <w:numId w:val="23"/>
        </w:numPr>
        <w:spacing w:line="276" w:lineRule="auto"/>
        <w:jc w:val="both"/>
      </w:pPr>
      <w:r>
        <w:t>Zweck, Methoden, potentielle Risiken, Zeit- und Arbeitsaufwand, wer finanziert das Projekt, welche Art der Daten werden erhoben, etc.</w:t>
      </w:r>
    </w:p>
    <w:p w14:paraId="2FFE0BBC" w14:textId="77777777" w:rsidR="00AC04D3" w:rsidRDefault="00AC04D3" w:rsidP="00AC04D3">
      <w:pPr>
        <w:spacing w:line="276" w:lineRule="auto"/>
        <w:jc w:val="both"/>
      </w:pPr>
      <w:r>
        <w:t>Kontaktmöglichkeit</w:t>
      </w:r>
    </w:p>
    <w:p w14:paraId="4014E6B7" w14:textId="77777777" w:rsidR="00AC04D3" w:rsidRDefault="00AC04D3" w:rsidP="00AC04D3">
      <w:pPr>
        <w:pStyle w:val="Listenabsatz"/>
        <w:numPr>
          <w:ilvl w:val="0"/>
          <w:numId w:val="23"/>
        </w:numPr>
        <w:spacing w:line="276" w:lineRule="auto"/>
        <w:jc w:val="both"/>
      </w:pPr>
      <w:r>
        <w:t>An wen kann man sich bei Fragen wenden? Kontaktperson während der Projektlaufzeit. Sofern anders: Kontaktperson nach Ende der Projektlaufzeit</w:t>
      </w:r>
    </w:p>
    <w:p w14:paraId="7CE3D5E4" w14:textId="77777777" w:rsidR="00AC04D3" w:rsidRDefault="00AC04D3" w:rsidP="00AC04D3">
      <w:pPr>
        <w:pStyle w:val="berschrift1"/>
        <w:numPr>
          <w:ilvl w:val="0"/>
          <w:numId w:val="40"/>
        </w:numPr>
      </w:pPr>
      <w:bookmarkStart w:id="7" w:name="_Toc170740648"/>
      <w:r>
        <w:t>Datenschutz</w:t>
      </w:r>
      <w:bookmarkEnd w:id="7"/>
    </w:p>
    <w:p w14:paraId="4B917CBF" w14:textId="77777777" w:rsidR="00AC04D3" w:rsidRPr="00860DCD" w:rsidRDefault="00AC04D3" w:rsidP="00AC04D3">
      <w:r>
        <w:rPr>
          <w:noProof/>
          <w:lang w:val="de-DE" w:eastAsia="de-DE"/>
        </w:rPr>
        <mc:AlternateContent>
          <mc:Choice Requires="wps">
            <w:drawing>
              <wp:inline distT="0" distB="0" distL="0" distR="0" wp14:anchorId="3D7BCEE9" wp14:editId="51BD9B02">
                <wp:extent cx="5760720" cy="4143375"/>
                <wp:effectExtent l="0" t="0" r="11430" b="19050"/>
                <wp:docPr id="4" name="Textfeld 4"/>
                <wp:cNvGraphicFramePr/>
                <a:graphic xmlns:a="http://schemas.openxmlformats.org/drawingml/2006/main">
                  <a:graphicData uri="http://schemas.microsoft.com/office/word/2010/wordprocessingShape">
                    <wps:wsp>
                      <wps:cNvSpPr txBox="1"/>
                      <wps:spPr>
                        <a:xfrm>
                          <a:off x="0" y="0"/>
                          <a:ext cx="5760720" cy="4143375"/>
                        </a:xfrm>
                        <a:prstGeom prst="rect">
                          <a:avLst/>
                        </a:prstGeom>
                        <a:solidFill>
                          <a:schemeClr val="bg1">
                            <a:lumMod val="95000"/>
                          </a:schemeClr>
                        </a:solidFill>
                        <a:ln w="6350">
                          <a:solidFill>
                            <a:schemeClr val="bg1">
                              <a:lumMod val="95000"/>
                            </a:schemeClr>
                          </a:solidFill>
                        </a:ln>
                      </wps:spPr>
                      <wps:txbx>
                        <w:txbxContent>
                          <w:p w14:paraId="30749727"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3D78631" w14:textId="77777777" w:rsidR="00AC04D3" w:rsidRPr="008C5FAD" w:rsidRDefault="00AC04D3" w:rsidP="00AC04D3">
                            <w:pPr>
                              <w:pStyle w:val="KeinLeerraum"/>
                              <w:rPr>
                                <w:sz w:val="12"/>
                                <w:szCs w:val="12"/>
                              </w:rPr>
                            </w:pPr>
                          </w:p>
                          <w:p w14:paraId="7E43C32A" w14:textId="77777777" w:rsidR="00AC04D3" w:rsidRPr="004B76C7" w:rsidRDefault="00AC04D3" w:rsidP="00AC04D3">
                            <w:pPr>
                              <w:pStyle w:val="Listenabsatz"/>
                              <w:numPr>
                                <w:ilvl w:val="0"/>
                                <w:numId w:val="16"/>
                              </w:numPr>
                              <w:spacing w:line="276" w:lineRule="auto"/>
                              <w:jc w:val="both"/>
                              <w:rPr>
                                <w:b/>
                                <w:bCs/>
                              </w:rPr>
                            </w:pPr>
                            <w:r w:rsidRPr="004B76C7">
                              <w:rPr>
                                <w:b/>
                                <w:bCs/>
                              </w:rPr>
                              <w:t>Recht auf Beschwer</w:t>
                            </w:r>
                            <w:r>
                              <w:rPr>
                                <w:b/>
                                <w:bCs/>
                              </w:rPr>
                              <w:t>de (Art. 13, Abs. 2. lit. d))</w:t>
                            </w:r>
                          </w:p>
                          <w:p w14:paraId="08A31966" w14:textId="77777777" w:rsidR="00AC04D3" w:rsidRDefault="00AC04D3" w:rsidP="00AC04D3">
                            <w:pPr>
                              <w:pStyle w:val="Listenabsatz"/>
                              <w:spacing w:line="276" w:lineRule="auto"/>
                              <w:jc w:val="both"/>
                            </w:pPr>
                            <w:r>
                              <w:t>Im Zuge der Informationspflicht gegenüber Teilnehmer:innen bei der Erhebung von Personenbezogenen Daten ist es notwendig sie darüber zu informieren, dass es Beschwerderecht bei einer Aufsichtsbehörde (= österreichische Datenschutzbehörde) besteht.</w:t>
                            </w:r>
                          </w:p>
                          <w:p w14:paraId="74120A2F" w14:textId="77777777" w:rsidR="00AC04D3" w:rsidRPr="008C5FAD" w:rsidRDefault="00AC04D3" w:rsidP="00AC04D3">
                            <w:pPr>
                              <w:pStyle w:val="Listenabsatz"/>
                              <w:spacing w:line="276" w:lineRule="auto"/>
                              <w:jc w:val="both"/>
                              <w:rPr>
                                <w:sz w:val="12"/>
                                <w:szCs w:val="12"/>
                              </w:rPr>
                            </w:pPr>
                          </w:p>
                          <w:p w14:paraId="731DACC0" w14:textId="77777777" w:rsidR="00AC04D3" w:rsidRPr="00B32C0F" w:rsidRDefault="00AC04D3" w:rsidP="00AC04D3">
                            <w:pPr>
                              <w:pStyle w:val="Listenabsatz"/>
                              <w:numPr>
                                <w:ilvl w:val="0"/>
                                <w:numId w:val="16"/>
                              </w:numPr>
                              <w:spacing w:line="276" w:lineRule="auto"/>
                              <w:jc w:val="both"/>
                              <w:rPr>
                                <w:b/>
                                <w:bCs/>
                              </w:rPr>
                            </w:pPr>
                            <w:r w:rsidRPr="00B32C0F">
                              <w:rPr>
                                <w:b/>
                                <w:bCs/>
                              </w:rPr>
                              <w:t>Recht auf Information (Art 13 und 14 DSGVO)</w:t>
                            </w:r>
                          </w:p>
                          <w:p w14:paraId="54792F5F" w14:textId="77777777" w:rsidR="00AC04D3" w:rsidRDefault="00AC04D3" w:rsidP="00AC04D3">
                            <w:pPr>
                              <w:pStyle w:val="Listenabsatz"/>
                              <w:spacing w:line="276" w:lineRule="auto"/>
                              <w:jc w:val="both"/>
                            </w:pPr>
                            <w:r>
                              <w:t>Teilnehmende haben das Recht auf Information der von ihnen verarbeiteten Daten.</w:t>
                            </w:r>
                          </w:p>
                          <w:p w14:paraId="481B1F76" w14:textId="77777777" w:rsidR="00AC04D3" w:rsidRPr="008C5FAD" w:rsidRDefault="00AC04D3" w:rsidP="00AC04D3">
                            <w:pPr>
                              <w:pStyle w:val="Listenabsatz"/>
                              <w:spacing w:line="276" w:lineRule="auto"/>
                              <w:jc w:val="both"/>
                              <w:rPr>
                                <w:sz w:val="12"/>
                                <w:szCs w:val="12"/>
                              </w:rPr>
                            </w:pPr>
                          </w:p>
                          <w:p w14:paraId="5392C470" w14:textId="77777777" w:rsidR="00AC04D3" w:rsidRPr="00E9572D" w:rsidRDefault="00AC04D3" w:rsidP="00AC04D3">
                            <w:pPr>
                              <w:pStyle w:val="Listenabsatz"/>
                              <w:numPr>
                                <w:ilvl w:val="0"/>
                                <w:numId w:val="16"/>
                              </w:numPr>
                              <w:spacing w:line="276" w:lineRule="auto"/>
                              <w:jc w:val="both"/>
                              <w:rPr>
                                <w:b/>
                                <w:bCs/>
                              </w:rPr>
                            </w:pPr>
                            <w:r w:rsidRPr="00E9572D">
                              <w:rPr>
                                <w:b/>
                                <w:bCs/>
                              </w:rPr>
                              <w:t xml:space="preserve">Recht auf Auskunft </w:t>
                            </w:r>
                            <w:r>
                              <w:rPr>
                                <w:b/>
                                <w:bCs/>
                              </w:rPr>
                              <w:t>(Art. 15 DSGVO)</w:t>
                            </w:r>
                          </w:p>
                          <w:p w14:paraId="4086DCF8" w14:textId="77777777" w:rsidR="00AC04D3" w:rsidRDefault="00AC04D3" w:rsidP="00AC04D3">
                            <w:pPr>
                              <w:pStyle w:val="Listenabsatz"/>
                              <w:spacing w:line="276" w:lineRule="auto"/>
                              <w:jc w:val="both"/>
                            </w:pPr>
                            <w:r>
                              <w:t xml:space="preserve">Teilnehmende haben das Recht Auskunft darüber zu erlangen ob betreffende personenbezogene Daten verarbeitet werden. Bei Verarbeitung haben Teilnehmende das Recht auf Auskunft über die Verarbeitungszwecke, die Kategorien personenbezogener Daten, den Empfänger:innen oder Kategorien von Empfänger:innen, die Dauer der Speicherung sowie Auskunft über die anderen Rechte die ihnen zustehen (vgl. Art 15 DSGVO). </w:t>
                            </w:r>
                          </w:p>
                          <w:p w14:paraId="10D7FF99" w14:textId="77777777" w:rsidR="00AC04D3" w:rsidRPr="008C5FAD" w:rsidRDefault="00AC04D3" w:rsidP="00AC04D3">
                            <w:pPr>
                              <w:pStyle w:val="Listenabsatz"/>
                              <w:spacing w:line="276" w:lineRule="auto"/>
                              <w:jc w:val="both"/>
                              <w:rPr>
                                <w:sz w:val="12"/>
                                <w:szCs w:val="12"/>
                              </w:rPr>
                            </w:pPr>
                          </w:p>
                          <w:p w14:paraId="49753A77" w14:textId="77777777" w:rsidR="00AC04D3" w:rsidRPr="00E9572D" w:rsidRDefault="00AC04D3" w:rsidP="00AC04D3">
                            <w:pPr>
                              <w:pStyle w:val="Listenabsatz"/>
                              <w:numPr>
                                <w:ilvl w:val="0"/>
                                <w:numId w:val="16"/>
                              </w:numPr>
                              <w:spacing w:line="276" w:lineRule="auto"/>
                              <w:jc w:val="both"/>
                              <w:rPr>
                                <w:b/>
                                <w:bCs/>
                              </w:rPr>
                            </w:pPr>
                            <w:r w:rsidRPr="00E9572D">
                              <w:rPr>
                                <w:b/>
                                <w:bCs/>
                              </w:rPr>
                              <w:t>Recht auf Berichtigung der Daten</w:t>
                            </w:r>
                            <w:r>
                              <w:rPr>
                                <w:b/>
                                <w:bCs/>
                              </w:rPr>
                              <w:t xml:space="preserve"> (Art. 16 DSGVO)</w:t>
                            </w:r>
                          </w:p>
                          <w:p w14:paraId="3150D5AD" w14:textId="77777777" w:rsidR="00AC04D3" w:rsidRDefault="00AC04D3" w:rsidP="00AC04D3">
                            <w:pPr>
                              <w:pStyle w:val="Listenabsatz"/>
                              <w:spacing w:line="276" w:lineRule="auto"/>
                              <w:jc w:val="both"/>
                            </w:pPr>
                            <w:r>
                              <w:t xml:space="preserve">Teilnehmende haben das Recht die Berichtigung ihrer Daten zu verlangen, unter Berücksichtigung der Zwecke der Verarbeitung kann die Vervollständigung und die ergänzende Erklärung verlangt werden (vgl. Art. 16 DSGVO).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D7BCEE9" id="_x0000_t202" coordsize="21600,21600" o:spt="202" path="m,l,21600r21600,l21600,xe">
                <v:stroke joinstyle="miter"/>
                <v:path gradientshapeok="t" o:connecttype="rect"/>
              </v:shapetype>
              <v:shape id="Textfeld 4" o:spid="_x0000_s1026" type="#_x0000_t202" style="width:453.6pt;height:3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" fillcolor="#f2f2f2 [3052]" strokecolor="#f2f2f2 [3052]" strokeweight=".5pt">
                <v:textbox>
                  <w:txbxContent>
                    <w:p w14:paraId="30749727"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3D78631" w14:textId="77777777" w:rsidR="00AC04D3" w:rsidRPr="008C5FAD" w:rsidRDefault="00AC04D3" w:rsidP="00AC04D3">
                      <w:pPr>
                        <w:pStyle w:val="KeinLeerraum"/>
                        <w:rPr>
                          <w:sz w:val="12"/>
                          <w:szCs w:val="12"/>
                        </w:rPr>
                      </w:pPr>
                    </w:p>
                    <w:p w14:paraId="7E43C32A" w14:textId="77777777" w:rsidR="00AC04D3" w:rsidRPr="004B76C7" w:rsidRDefault="00AC04D3" w:rsidP="00AC04D3">
                      <w:pPr>
                        <w:pStyle w:val="Listenabsatz"/>
                        <w:numPr>
                          <w:ilvl w:val="0"/>
                          <w:numId w:val="16"/>
                        </w:numPr>
                        <w:spacing w:line="276" w:lineRule="auto"/>
                        <w:jc w:val="both"/>
                        <w:rPr>
                          <w:b/>
                          <w:bCs/>
                        </w:rPr>
                      </w:pPr>
                      <w:r w:rsidRPr="004B76C7">
                        <w:rPr>
                          <w:b/>
                          <w:bCs/>
                        </w:rPr>
                        <w:t>Recht auf Beschwer</w:t>
                      </w:r>
                      <w:r>
                        <w:rPr>
                          <w:b/>
                          <w:bCs/>
                        </w:rPr>
                        <w:t>de (Art. 13, Abs. 2. lit. d))</w:t>
                      </w:r>
                    </w:p>
                    <w:p w14:paraId="08A31966" w14:textId="77777777" w:rsidR="00AC04D3" w:rsidRDefault="00AC04D3" w:rsidP="00AC04D3">
                      <w:pPr>
                        <w:pStyle w:val="Listenabsatz"/>
                        <w:spacing w:line="276" w:lineRule="auto"/>
                        <w:jc w:val="both"/>
                      </w:pPr>
                      <w:r>
                        <w:t>Im Zuge der Informationspflicht gegenüber Teilnehmer:innen bei der Erhebung von Personenbezogenen Daten ist es notwendig sie darüber zu informieren, dass es Beschwerderecht bei einer Aufsichtsbehörde (= österreichische Datenschutzbehörde) besteht.</w:t>
                      </w:r>
                    </w:p>
                    <w:p w14:paraId="74120A2F" w14:textId="77777777" w:rsidR="00AC04D3" w:rsidRPr="008C5FAD" w:rsidRDefault="00AC04D3" w:rsidP="00AC04D3">
                      <w:pPr>
                        <w:pStyle w:val="Listenabsatz"/>
                        <w:spacing w:line="276" w:lineRule="auto"/>
                        <w:jc w:val="both"/>
                        <w:rPr>
                          <w:sz w:val="12"/>
                          <w:szCs w:val="12"/>
                        </w:rPr>
                      </w:pPr>
                    </w:p>
                    <w:p w14:paraId="731DACC0" w14:textId="77777777" w:rsidR="00AC04D3" w:rsidRPr="00B32C0F" w:rsidRDefault="00AC04D3" w:rsidP="00AC04D3">
                      <w:pPr>
                        <w:pStyle w:val="Listenabsatz"/>
                        <w:numPr>
                          <w:ilvl w:val="0"/>
                          <w:numId w:val="16"/>
                        </w:numPr>
                        <w:spacing w:line="276" w:lineRule="auto"/>
                        <w:jc w:val="both"/>
                        <w:rPr>
                          <w:b/>
                          <w:bCs/>
                        </w:rPr>
                      </w:pPr>
                      <w:r w:rsidRPr="00B32C0F">
                        <w:rPr>
                          <w:b/>
                          <w:bCs/>
                        </w:rPr>
                        <w:t>Recht auf Information (Art 13 und 14 DSGVO)</w:t>
                      </w:r>
                    </w:p>
                    <w:p w14:paraId="54792F5F" w14:textId="77777777" w:rsidR="00AC04D3" w:rsidRDefault="00AC04D3" w:rsidP="00AC04D3">
                      <w:pPr>
                        <w:pStyle w:val="Listenabsatz"/>
                        <w:spacing w:line="276" w:lineRule="auto"/>
                        <w:jc w:val="both"/>
                      </w:pPr>
                      <w:r>
                        <w:t>Teilnehmende haben das Recht auf Information der von ihnen verarbeiteten Daten.</w:t>
                      </w:r>
                    </w:p>
                    <w:p w14:paraId="481B1F76" w14:textId="77777777" w:rsidR="00AC04D3" w:rsidRPr="008C5FAD" w:rsidRDefault="00AC04D3" w:rsidP="00AC04D3">
                      <w:pPr>
                        <w:pStyle w:val="Listenabsatz"/>
                        <w:spacing w:line="276" w:lineRule="auto"/>
                        <w:jc w:val="both"/>
                        <w:rPr>
                          <w:sz w:val="12"/>
                          <w:szCs w:val="12"/>
                        </w:rPr>
                      </w:pPr>
                    </w:p>
                    <w:p w14:paraId="5392C470" w14:textId="77777777" w:rsidR="00AC04D3" w:rsidRPr="00E9572D" w:rsidRDefault="00AC04D3" w:rsidP="00AC04D3">
                      <w:pPr>
                        <w:pStyle w:val="Listenabsatz"/>
                        <w:numPr>
                          <w:ilvl w:val="0"/>
                          <w:numId w:val="16"/>
                        </w:numPr>
                        <w:spacing w:line="276" w:lineRule="auto"/>
                        <w:jc w:val="both"/>
                        <w:rPr>
                          <w:b/>
                          <w:bCs/>
                        </w:rPr>
                      </w:pPr>
                      <w:r w:rsidRPr="00E9572D">
                        <w:rPr>
                          <w:b/>
                          <w:bCs/>
                        </w:rPr>
                        <w:t xml:space="preserve">Recht auf Auskunft </w:t>
                      </w:r>
                      <w:r>
                        <w:rPr>
                          <w:b/>
                          <w:bCs/>
                        </w:rPr>
                        <w:t>(Art. 15 DSGVO)</w:t>
                      </w:r>
                    </w:p>
                    <w:p w14:paraId="4086DCF8" w14:textId="77777777" w:rsidR="00AC04D3" w:rsidRDefault="00AC04D3" w:rsidP="00AC04D3">
                      <w:pPr>
                        <w:pStyle w:val="Listenabsatz"/>
                        <w:spacing w:line="276" w:lineRule="auto"/>
                        <w:jc w:val="both"/>
                      </w:pPr>
                      <w:r>
                        <w:t xml:space="preserve">Teilnehmende haben das Recht Auskunft darüber zu erlangen ob betreffende personenbezogene Daten verarbeitet werden. Bei Verarbeitung haben Teilnehmende das Recht auf Auskunft über die Verarbeitungszwecke, die Kategorien personenbezogener Daten, den Empfänger:innen oder Kategorien von Empfänger:innen, die Dauer der Speicherung sowie Auskunft über die anderen Rechte die ihnen zustehen (vgl. Art 15 DSGVO). </w:t>
                      </w:r>
                    </w:p>
                    <w:p w14:paraId="10D7FF99" w14:textId="77777777" w:rsidR="00AC04D3" w:rsidRPr="008C5FAD" w:rsidRDefault="00AC04D3" w:rsidP="00AC04D3">
                      <w:pPr>
                        <w:pStyle w:val="Listenabsatz"/>
                        <w:spacing w:line="276" w:lineRule="auto"/>
                        <w:jc w:val="both"/>
                        <w:rPr>
                          <w:sz w:val="12"/>
                          <w:szCs w:val="12"/>
                        </w:rPr>
                      </w:pPr>
                    </w:p>
                    <w:p w14:paraId="49753A77" w14:textId="77777777" w:rsidR="00AC04D3" w:rsidRPr="00E9572D" w:rsidRDefault="00AC04D3" w:rsidP="00AC04D3">
                      <w:pPr>
                        <w:pStyle w:val="Listenabsatz"/>
                        <w:numPr>
                          <w:ilvl w:val="0"/>
                          <w:numId w:val="16"/>
                        </w:numPr>
                        <w:spacing w:line="276" w:lineRule="auto"/>
                        <w:jc w:val="both"/>
                        <w:rPr>
                          <w:b/>
                          <w:bCs/>
                        </w:rPr>
                      </w:pPr>
                      <w:r w:rsidRPr="00E9572D">
                        <w:rPr>
                          <w:b/>
                          <w:bCs/>
                        </w:rPr>
                        <w:t>Recht auf Berichtigung der Daten</w:t>
                      </w:r>
                      <w:r>
                        <w:rPr>
                          <w:b/>
                          <w:bCs/>
                        </w:rPr>
                        <w:t xml:space="preserve"> (Art. 16 DSGVO)</w:t>
                      </w:r>
                    </w:p>
                    <w:p w14:paraId="3150D5AD" w14:textId="77777777" w:rsidR="00AC04D3" w:rsidRDefault="00AC04D3" w:rsidP="00AC04D3">
                      <w:pPr>
                        <w:pStyle w:val="Listenabsatz"/>
                        <w:spacing w:line="276" w:lineRule="auto"/>
                        <w:jc w:val="both"/>
                      </w:pPr>
                      <w:r>
                        <w:t xml:space="preserve">Teilnehmende haben das Recht die Berichtigung ihrer Daten zu verlangen, unter Berücksichtigung der Zwecke der Verarbeitung kann die Vervollständigung und die ergänzende Erklärung verlangt werden (vgl. Art. 16 DSGVO). </w:t>
                      </w:r>
                    </w:p>
                  </w:txbxContent>
                </v:textbox>
                <w10:anchorlock/>
              </v:shape>
            </w:pict>
          </mc:Fallback>
        </mc:AlternateContent>
      </w:r>
    </w:p>
    <w:p w14:paraId="276B7B0A" w14:textId="77777777" w:rsidR="00AC04D3" w:rsidRPr="00EB5B0B" w:rsidRDefault="00AC04D3" w:rsidP="00AC04D3">
      <w:pPr>
        <w:spacing w:line="276" w:lineRule="auto"/>
        <w:jc w:val="both"/>
      </w:pPr>
      <w:bookmarkStart w:id="8" w:name="_Toc160454970"/>
      <w:bookmarkStart w:id="9" w:name="_Toc162347234"/>
      <w:bookmarkStart w:id="10" w:name="_Toc162351538"/>
      <w:bookmarkStart w:id="11" w:name="_Toc160454971"/>
      <w:bookmarkStart w:id="12" w:name="_Toc162347235"/>
      <w:bookmarkStart w:id="13" w:name="_Toc162351539"/>
      <w:bookmarkStart w:id="14" w:name="_Toc160454972"/>
      <w:bookmarkStart w:id="15" w:name="_Toc162347236"/>
      <w:bookmarkStart w:id="16" w:name="_Toc162351540"/>
      <w:bookmarkStart w:id="17" w:name="_Toc160454973"/>
      <w:bookmarkStart w:id="18" w:name="_Toc162347237"/>
      <w:bookmarkStart w:id="19" w:name="_Toc162351541"/>
      <w:bookmarkStart w:id="20" w:name="_Toc160454974"/>
      <w:bookmarkStart w:id="21" w:name="_Toc162347238"/>
      <w:bookmarkStart w:id="22" w:name="_Toc162351542"/>
      <w:bookmarkStart w:id="23" w:name="_Toc160454975"/>
      <w:bookmarkStart w:id="24" w:name="_Toc162347239"/>
      <w:bookmarkStart w:id="25" w:name="_Toc162351543"/>
      <w:bookmarkStart w:id="26" w:name="_Toc160454976"/>
      <w:bookmarkStart w:id="27" w:name="_Toc162347240"/>
      <w:bookmarkStart w:id="28" w:name="_Toc162351544"/>
      <w:bookmarkStart w:id="29" w:name="_Toc160454977"/>
      <w:bookmarkStart w:id="30" w:name="_Toc162347241"/>
      <w:bookmarkStart w:id="31" w:name="_Toc162351545"/>
      <w:bookmarkStart w:id="32" w:name="_Toc160454978"/>
      <w:bookmarkStart w:id="33" w:name="_Toc162347242"/>
      <w:bookmarkStart w:id="34" w:name="_Toc162351546"/>
      <w:bookmarkStart w:id="35" w:name="_Datenschutz"/>
      <w:bookmarkStart w:id="36" w:name="_(_Info_(_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noProof/>
          <w:lang w:val="de-DE" w:eastAsia="de-DE"/>
        </w:rPr>
        <w:lastRenderedPageBreak/>
        <mc:AlternateContent>
          <mc:Choice Requires="wps">
            <w:drawing>
              <wp:inline distT="0" distB="0" distL="0" distR="0" wp14:anchorId="71F077D0" wp14:editId="31314978">
                <wp:extent cx="5753100" cy="5000625"/>
                <wp:effectExtent l="0" t="0" r="19050" b="28575"/>
                <wp:docPr id="3" name="Textfeld 3"/>
                <wp:cNvGraphicFramePr/>
                <a:graphic xmlns:a="http://schemas.openxmlformats.org/drawingml/2006/main">
                  <a:graphicData uri="http://schemas.microsoft.com/office/word/2010/wordprocessingShape">
                    <wps:wsp>
                      <wps:cNvSpPr txBox="1"/>
                      <wps:spPr>
                        <a:xfrm>
                          <a:off x="0" y="0"/>
                          <a:ext cx="5753100" cy="5000625"/>
                        </a:xfrm>
                        <a:prstGeom prst="rect">
                          <a:avLst/>
                        </a:prstGeom>
                        <a:solidFill>
                          <a:schemeClr val="bg1">
                            <a:lumMod val="95000"/>
                          </a:schemeClr>
                        </a:solidFill>
                        <a:ln w="6350">
                          <a:solidFill>
                            <a:schemeClr val="bg1">
                              <a:lumMod val="95000"/>
                            </a:schemeClr>
                          </a:solidFill>
                        </a:ln>
                      </wps:spPr>
                      <wps:txbx>
                        <w:txbxContent>
                          <w:p w14:paraId="05221DA6"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8D82DF1" w14:textId="77777777" w:rsidR="00AC04D3" w:rsidRPr="00EB5B0B" w:rsidRDefault="00AC04D3" w:rsidP="00AC04D3">
                            <w:pPr>
                              <w:pStyle w:val="Listenabsatz"/>
                              <w:spacing w:line="276" w:lineRule="auto"/>
                              <w:jc w:val="both"/>
                              <w:rPr>
                                <w:sz w:val="12"/>
                                <w:szCs w:val="12"/>
                              </w:rPr>
                            </w:pPr>
                          </w:p>
                          <w:p w14:paraId="686738B6" w14:textId="77777777" w:rsidR="00AC04D3" w:rsidRDefault="00AC04D3" w:rsidP="00AC04D3">
                            <w:pPr>
                              <w:pStyle w:val="Listenabsatz"/>
                              <w:numPr>
                                <w:ilvl w:val="0"/>
                                <w:numId w:val="16"/>
                              </w:numPr>
                              <w:spacing w:line="276" w:lineRule="auto"/>
                              <w:jc w:val="both"/>
                              <w:rPr>
                                <w:b/>
                                <w:bCs/>
                              </w:rPr>
                            </w:pPr>
                            <w:r>
                              <w:rPr>
                                <w:b/>
                                <w:bCs/>
                              </w:rPr>
                              <w:t>Recht auf Löschung (Art. 17 DSGVO)</w:t>
                            </w:r>
                          </w:p>
                          <w:p w14:paraId="5AF786DE" w14:textId="77777777" w:rsidR="00AC04D3" w:rsidRDefault="00AC04D3" w:rsidP="00AC04D3">
                            <w:pPr>
                              <w:pStyle w:val="Listenabsatz"/>
                              <w:spacing w:line="276" w:lineRule="auto"/>
                              <w:jc w:val="both"/>
                            </w:pPr>
                            <w:r>
                              <w:t xml:space="preserve">Das Recht auf Löschung von personenbezogenen Daten steht im direkten Zusammenhang mit dem Recht auf Widerruf der Einwilligung (vgl. Art. 17 Abs. 1. lit. b) DSGVO). Ab der Anonymisierung der Daten handelt es sich nicht mehr um personenbezogene Daten. Die Löschung ist ab diesem Zeitpunkt nicht mehr möglich oder notwendig. </w:t>
                            </w:r>
                          </w:p>
                          <w:p w14:paraId="64FDC9F0" w14:textId="77777777" w:rsidR="00AC04D3" w:rsidRPr="00EB5B0B" w:rsidRDefault="00AC04D3" w:rsidP="00AC04D3">
                            <w:pPr>
                              <w:pStyle w:val="Listenabsatz"/>
                              <w:spacing w:line="276" w:lineRule="auto"/>
                              <w:jc w:val="both"/>
                              <w:rPr>
                                <w:sz w:val="12"/>
                                <w:szCs w:val="12"/>
                              </w:rPr>
                            </w:pPr>
                          </w:p>
                          <w:p w14:paraId="7738ED7A" w14:textId="77777777" w:rsidR="00AC04D3" w:rsidRDefault="00AC04D3" w:rsidP="00AC04D3">
                            <w:pPr>
                              <w:pStyle w:val="Listenabsatz"/>
                              <w:numPr>
                                <w:ilvl w:val="0"/>
                                <w:numId w:val="16"/>
                              </w:numPr>
                              <w:spacing w:line="276" w:lineRule="auto"/>
                              <w:jc w:val="both"/>
                              <w:rPr>
                                <w:b/>
                                <w:bCs/>
                              </w:rPr>
                            </w:pPr>
                            <w:r>
                              <w:rPr>
                                <w:b/>
                                <w:bCs/>
                              </w:rPr>
                              <w:t>Recht auf Einschränkung der Verarbeitung (Art. 18 DSGVO)</w:t>
                            </w:r>
                          </w:p>
                          <w:p w14:paraId="5DFB53BC" w14:textId="77777777" w:rsidR="00AC04D3" w:rsidRDefault="00AC04D3" w:rsidP="00AC04D3">
                            <w:pPr>
                              <w:pStyle w:val="Listenabsatz"/>
                              <w:spacing w:line="276" w:lineRule="auto"/>
                              <w:jc w:val="both"/>
                            </w:pPr>
                            <w:r>
                              <w:t>Teilnehmende haben das Recht die Verarbeitung ihrer personenbezogenen Daten einzuschränken (vgl. Art. 18 DSGVO).</w:t>
                            </w:r>
                          </w:p>
                          <w:p w14:paraId="0DC83B3A" w14:textId="77777777" w:rsidR="00AC04D3" w:rsidRPr="00EB5B0B" w:rsidRDefault="00AC04D3" w:rsidP="00AC04D3">
                            <w:pPr>
                              <w:pStyle w:val="Listenabsatz"/>
                              <w:spacing w:line="276" w:lineRule="auto"/>
                              <w:jc w:val="both"/>
                              <w:rPr>
                                <w:sz w:val="12"/>
                                <w:szCs w:val="12"/>
                              </w:rPr>
                            </w:pPr>
                          </w:p>
                          <w:p w14:paraId="5594D113" w14:textId="77777777" w:rsidR="00AC04D3" w:rsidRDefault="00AC04D3" w:rsidP="00AC04D3">
                            <w:pPr>
                              <w:pStyle w:val="Listenabsatz"/>
                              <w:numPr>
                                <w:ilvl w:val="0"/>
                                <w:numId w:val="16"/>
                              </w:numPr>
                              <w:spacing w:line="276" w:lineRule="auto"/>
                              <w:jc w:val="both"/>
                              <w:rPr>
                                <w:b/>
                                <w:bCs/>
                              </w:rPr>
                            </w:pPr>
                            <w:r>
                              <w:rPr>
                                <w:b/>
                                <w:bCs/>
                              </w:rPr>
                              <w:t>Recht auf Datenübertragbarkeit (Art. 20 DSGVO)</w:t>
                            </w:r>
                          </w:p>
                          <w:p w14:paraId="492597CC" w14:textId="77777777" w:rsidR="00AC04D3" w:rsidRDefault="00AC04D3" w:rsidP="00AC04D3">
                            <w:pPr>
                              <w:pStyle w:val="Listenabsatz"/>
                              <w:spacing w:line="276" w:lineRule="auto"/>
                              <w:jc w:val="both"/>
                            </w:pPr>
                            <w:r>
                              <w:t>Teilnehmende haben das Recht die von ihnen bereitgestellten und sie betreffenden personenbezogenen Daten in einem strukturierten, gängigen und maschinenlesbaren Format zu erhalten (vgl. Art. 20 DSGVO).</w:t>
                            </w:r>
                          </w:p>
                          <w:p w14:paraId="423D5B67" w14:textId="77777777" w:rsidR="00AC04D3" w:rsidRPr="00EB5B0B" w:rsidRDefault="00AC04D3" w:rsidP="00AC04D3">
                            <w:pPr>
                              <w:pStyle w:val="Listenabsatz"/>
                              <w:spacing w:line="276" w:lineRule="auto"/>
                              <w:jc w:val="both"/>
                              <w:rPr>
                                <w:sz w:val="12"/>
                                <w:szCs w:val="12"/>
                              </w:rPr>
                            </w:pPr>
                          </w:p>
                          <w:p w14:paraId="46E866A5" w14:textId="77777777" w:rsidR="00AC04D3" w:rsidRPr="004B76C7" w:rsidRDefault="00AC04D3" w:rsidP="00AC04D3">
                            <w:pPr>
                              <w:pStyle w:val="Listenabsatz"/>
                              <w:numPr>
                                <w:ilvl w:val="0"/>
                                <w:numId w:val="16"/>
                              </w:numPr>
                              <w:spacing w:line="276" w:lineRule="auto"/>
                              <w:jc w:val="both"/>
                              <w:rPr>
                                <w:b/>
                                <w:bCs/>
                              </w:rPr>
                            </w:pPr>
                            <w:r w:rsidRPr="004B76C7">
                              <w:rPr>
                                <w:b/>
                                <w:bCs/>
                              </w:rPr>
                              <w:t>Recht auf Widerspruch / Widerspruchsrecht</w:t>
                            </w:r>
                            <w:r>
                              <w:rPr>
                                <w:b/>
                                <w:bCs/>
                              </w:rPr>
                              <w:t xml:space="preserve"> (Art. 21 DSGVO)</w:t>
                            </w:r>
                          </w:p>
                          <w:p w14:paraId="5CB694D1" w14:textId="77777777" w:rsidR="00AC04D3" w:rsidRDefault="00AC04D3" w:rsidP="00AC04D3">
                            <w:pPr>
                              <w:pStyle w:val="Listenabsatz"/>
                              <w:spacing w:line="276" w:lineRule="auto"/>
                              <w:jc w:val="both"/>
                            </w:pPr>
                            <w:r w:rsidRPr="008E6DE0">
                              <w:t>Teilnehmende haben das Recht jederzeit gegen die Verarbeitung ihrer personenbezogenen Daten Widerspruch einzulegen (vgl. Art. 2</w:t>
                            </w:r>
                            <w:r>
                              <w:t>1</w:t>
                            </w:r>
                            <w:r w:rsidRPr="008E6DE0">
                              <w:t xml:space="preserve"> DSGVO)</w:t>
                            </w:r>
                          </w:p>
                          <w:p w14:paraId="6377FDB3" w14:textId="77777777" w:rsidR="00AC04D3" w:rsidRPr="008C5FAD" w:rsidRDefault="00AC04D3" w:rsidP="00AC04D3">
                            <w:pPr>
                              <w:pStyle w:val="Listenabsatz"/>
                              <w:spacing w:line="276" w:lineRule="auto"/>
                              <w:jc w:val="both"/>
                              <w:rPr>
                                <w:sz w:val="12"/>
                                <w:szCs w:val="12"/>
                              </w:rPr>
                            </w:pPr>
                          </w:p>
                          <w:p w14:paraId="0D4CABD3" w14:textId="77777777" w:rsidR="00AC04D3" w:rsidRPr="008C5FAD" w:rsidRDefault="00AC04D3" w:rsidP="00AC04D3">
                            <w:pPr>
                              <w:pStyle w:val="Listenabsatz"/>
                              <w:numPr>
                                <w:ilvl w:val="0"/>
                                <w:numId w:val="16"/>
                              </w:numPr>
                              <w:spacing w:line="276" w:lineRule="auto"/>
                              <w:jc w:val="both"/>
                              <w:rPr>
                                <w:b/>
                                <w:bCs/>
                              </w:rPr>
                            </w:pPr>
                            <w:r w:rsidRPr="008C5FAD">
                              <w:rPr>
                                <w:b/>
                                <w:bCs/>
                              </w:rPr>
                              <w:t>Recht auf nicht ausschließlich automatisierte Verarbeitung (Art. 22 DSGVO)</w:t>
                            </w:r>
                          </w:p>
                          <w:p w14:paraId="5168716D" w14:textId="77777777" w:rsidR="00AC04D3" w:rsidRDefault="00AC04D3" w:rsidP="00AC04D3">
                            <w:pPr>
                              <w:pStyle w:val="Listenabsatz"/>
                              <w:spacing w:line="276" w:lineRule="auto"/>
                              <w:jc w:val="both"/>
                            </w:pPr>
                            <w:r>
                              <w:t xml:space="preserve">Teilnehmende haben das Recht, nicht einer ausschließlich auf einer </w:t>
                            </w:r>
                            <w:r w:rsidRPr="008C5FAD">
                              <w:t>automatisierten Verarbeitung – einschlie</w:t>
                            </w:r>
                            <w:r>
                              <w:t>ß</w:t>
                            </w:r>
                            <w:r w:rsidRPr="008C5FAD">
                              <w:t xml:space="preserve">lich Profiling – beruhenden Entscheidung unterworfen zu werden, die </w:t>
                            </w:r>
                            <w:r>
                              <w:t>ihnen</w:t>
                            </w:r>
                            <w:r w:rsidRPr="008C5FAD">
                              <w:t xml:space="preserve"> gegenüber rechtliche Wirkung entfaltet oder sie in ähnlicher Weise erheblich beeinträchtigt (Art. 22 DSGVO)</w:t>
                            </w:r>
                          </w:p>
                          <w:p w14:paraId="2ED45025" w14:textId="77777777" w:rsidR="00AC04D3" w:rsidRPr="00EB5B0B" w:rsidRDefault="00AC04D3" w:rsidP="00AC04D3">
                            <w:pPr>
                              <w:pStyle w:val="Listenabsatz"/>
                              <w:spacing w:line="276" w:lineRule="auto"/>
                              <w:jc w:val="both"/>
                              <w:rPr>
                                <w:sz w:val="12"/>
                                <w:szCs w:val="12"/>
                              </w:rPr>
                            </w:pPr>
                          </w:p>
                          <w:p w14:paraId="22136459" w14:textId="77777777" w:rsidR="00AC04D3" w:rsidRDefault="00AC04D3" w:rsidP="00AC04D3">
                            <w:r>
                              <w:t>Bei allen oben genannten Rechten ist es notwendig Teilnehmer:innen zu informieren, dass dieses Recht gegeben ist und an wen sich Teilnehmende zur Ausübung dieses Rechts wenden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1F077D0" id="Textfeld 3" o:spid="_x0000_s1027" type="#_x0000_t202" style="width:453pt;height:3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" fillcolor="#f2f2f2 [3052]" strokecolor="#f2f2f2 [3052]" strokeweight=".5pt">
                <v:textbox>
                  <w:txbxContent>
                    <w:p w14:paraId="05221DA6"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RECHTE VON TEILNEHMENDEN </w:t>
                      </w:r>
                      <w:r w:rsidRPr="00EB5B0B">
                        <w:rPr>
                          <w:rFonts w:asciiTheme="majorHAnsi" w:hAnsiTheme="majorHAnsi" w:cstheme="majorHAnsi"/>
                          <w:b/>
                          <w:bCs/>
                          <w:caps/>
                          <w:sz w:val="24"/>
                          <w:szCs w:val="24"/>
                        </w:rPr>
                        <w:sym w:font="Symbol" w:char="F021"/>
                      </w:r>
                    </w:p>
                    <w:p w14:paraId="08D82DF1" w14:textId="77777777" w:rsidR="00AC04D3" w:rsidRPr="00EB5B0B" w:rsidRDefault="00AC04D3" w:rsidP="00AC04D3">
                      <w:pPr>
                        <w:pStyle w:val="Listenabsatz"/>
                        <w:spacing w:line="276" w:lineRule="auto"/>
                        <w:jc w:val="both"/>
                        <w:rPr>
                          <w:sz w:val="12"/>
                          <w:szCs w:val="12"/>
                        </w:rPr>
                      </w:pPr>
                    </w:p>
                    <w:p w14:paraId="686738B6" w14:textId="77777777" w:rsidR="00AC04D3" w:rsidRDefault="00AC04D3" w:rsidP="00AC04D3">
                      <w:pPr>
                        <w:pStyle w:val="Listenabsatz"/>
                        <w:numPr>
                          <w:ilvl w:val="0"/>
                          <w:numId w:val="16"/>
                        </w:numPr>
                        <w:spacing w:line="276" w:lineRule="auto"/>
                        <w:jc w:val="both"/>
                        <w:rPr>
                          <w:b/>
                          <w:bCs/>
                        </w:rPr>
                      </w:pPr>
                      <w:r>
                        <w:rPr>
                          <w:b/>
                          <w:bCs/>
                        </w:rPr>
                        <w:t>Recht auf Löschung (Art. 17 DSGVO)</w:t>
                      </w:r>
                    </w:p>
                    <w:p w14:paraId="5AF786DE" w14:textId="77777777" w:rsidR="00AC04D3" w:rsidRDefault="00AC04D3" w:rsidP="00AC04D3">
                      <w:pPr>
                        <w:pStyle w:val="Listenabsatz"/>
                        <w:spacing w:line="276" w:lineRule="auto"/>
                        <w:jc w:val="both"/>
                      </w:pPr>
                      <w:r>
                        <w:t xml:space="preserve">Das Recht auf Löschung von personenbezogenen Daten steht im direkten Zusammenhang mit dem Recht auf Widerruf der Einwilligung (vgl. Art. 17 Abs. 1. lit. b) DSGVO). Ab der Anonymisierung der Daten handelt es sich nicht mehr um personenbezogene Daten. Die Löschung ist ab diesem Zeitpunkt nicht mehr möglich oder notwendig. </w:t>
                      </w:r>
                    </w:p>
                    <w:p w14:paraId="64FDC9F0" w14:textId="77777777" w:rsidR="00AC04D3" w:rsidRPr="00EB5B0B" w:rsidRDefault="00AC04D3" w:rsidP="00AC04D3">
                      <w:pPr>
                        <w:pStyle w:val="Listenabsatz"/>
                        <w:spacing w:line="276" w:lineRule="auto"/>
                        <w:jc w:val="both"/>
                        <w:rPr>
                          <w:sz w:val="12"/>
                          <w:szCs w:val="12"/>
                        </w:rPr>
                      </w:pPr>
                    </w:p>
                    <w:p w14:paraId="7738ED7A" w14:textId="77777777" w:rsidR="00AC04D3" w:rsidRDefault="00AC04D3" w:rsidP="00AC04D3">
                      <w:pPr>
                        <w:pStyle w:val="Listenabsatz"/>
                        <w:numPr>
                          <w:ilvl w:val="0"/>
                          <w:numId w:val="16"/>
                        </w:numPr>
                        <w:spacing w:line="276" w:lineRule="auto"/>
                        <w:jc w:val="both"/>
                        <w:rPr>
                          <w:b/>
                          <w:bCs/>
                        </w:rPr>
                      </w:pPr>
                      <w:r>
                        <w:rPr>
                          <w:b/>
                          <w:bCs/>
                        </w:rPr>
                        <w:t>Recht auf Einschränkung der Verarbeitung (Art. 18 DSGVO)</w:t>
                      </w:r>
                    </w:p>
                    <w:p w14:paraId="5DFB53BC" w14:textId="77777777" w:rsidR="00AC04D3" w:rsidRDefault="00AC04D3" w:rsidP="00AC04D3">
                      <w:pPr>
                        <w:pStyle w:val="Listenabsatz"/>
                        <w:spacing w:line="276" w:lineRule="auto"/>
                        <w:jc w:val="both"/>
                      </w:pPr>
                      <w:r>
                        <w:t>Teilnehmende haben das Recht die Verarbeitung ihrer personenbezogenen Daten einzuschränken (vgl. Art. 18 DSGVO).</w:t>
                      </w:r>
                    </w:p>
                    <w:p w14:paraId="0DC83B3A" w14:textId="77777777" w:rsidR="00AC04D3" w:rsidRPr="00EB5B0B" w:rsidRDefault="00AC04D3" w:rsidP="00AC04D3">
                      <w:pPr>
                        <w:pStyle w:val="Listenabsatz"/>
                        <w:spacing w:line="276" w:lineRule="auto"/>
                        <w:jc w:val="both"/>
                        <w:rPr>
                          <w:sz w:val="12"/>
                          <w:szCs w:val="12"/>
                        </w:rPr>
                      </w:pPr>
                    </w:p>
                    <w:p w14:paraId="5594D113" w14:textId="77777777" w:rsidR="00AC04D3" w:rsidRDefault="00AC04D3" w:rsidP="00AC04D3">
                      <w:pPr>
                        <w:pStyle w:val="Listenabsatz"/>
                        <w:numPr>
                          <w:ilvl w:val="0"/>
                          <w:numId w:val="16"/>
                        </w:numPr>
                        <w:spacing w:line="276" w:lineRule="auto"/>
                        <w:jc w:val="both"/>
                        <w:rPr>
                          <w:b/>
                          <w:bCs/>
                        </w:rPr>
                      </w:pPr>
                      <w:r>
                        <w:rPr>
                          <w:b/>
                          <w:bCs/>
                        </w:rPr>
                        <w:t>Recht auf Datenübertragbarkeit (Art. 20 DSGVO)</w:t>
                      </w:r>
                    </w:p>
                    <w:p w14:paraId="492597CC" w14:textId="77777777" w:rsidR="00AC04D3" w:rsidRDefault="00AC04D3" w:rsidP="00AC04D3">
                      <w:pPr>
                        <w:pStyle w:val="Listenabsatz"/>
                        <w:spacing w:line="276" w:lineRule="auto"/>
                        <w:jc w:val="both"/>
                      </w:pPr>
                      <w:r>
                        <w:t>Teilnehmende haben das Recht die von ihnen bereitgestellten und sie betreffenden personenbezogenen Daten in einem strukturierten, gängigen und maschinenlesbaren Format zu erhalten (vgl. Art. 20 DSGVO).</w:t>
                      </w:r>
                    </w:p>
                    <w:p w14:paraId="423D5B67" w14:textId="77777777" w:rsidR="00AC04D3" w:rsidRPr="00EB5B0B" w:rsidRDefault="00AC04D3" w:rsidP="00AC04D3">
                      <w:pPr>
                        <w:pStyle w:val="Listenabsatz"/>
                        <w:spacing w:line="276" w:lineRule="auto"/>
                        <w:jc w:val="both"/>
                        <w:rPr>
                          <w:sz w:val="12"/>
                          <w:szCs w:val="12"/>
                        </w:rPr>
                      </w:pPr>
                    </w:p>
                    <w:p w14:paraId="46E866A5" w14:textId="77777777" w:rsidR="00AC04D3" w:rsidRPr="004B76C7" w:rsidRDefault="00AC04D3" w:rsidP="00AC04D3">
                      <w:pPr>
                        <w:pStyle w:val="Listenabsatz"/>
                        <w:numPr>
                          <w:ilvl w:val="0"/>
                          <w:numId w:val="16"/>
                        </w:numPr>
                        <w:spacing w:line="276" w:lineRule="auto"/>
                        <w:jc w:val="both"/>
                        <w:rPr>
                          <w:b/>
                          <w:bCs/>
                        </w:rPr>
                      </w:pPr>
                      <w:r w:rsidRPr="004B76C7">
                        <w:rPr>
                          <w:b/>
                          <w:bCs/>
                        </w:rPr>
                        <w:t>Recht auf Widerspruch / Widerspruchsrecht</w:t>
                      </w:r>
                      <w:r>
                        <w:rPr>
                          <w:b/>
                          <w:bCs/>
                        </w:rPr>
                        <w:t xml:space="preserve"> (Art. 21 DSGVO)</w:t>
                      </w:r>
                    </w:p>
                    <w:p w14:paraId="5CB694D1" w14:textId="77777777" w:rsidR="00AC04D3" w:rsidRDefault="00AC04D3" w:rsidP="00AC04D3">
                      <w:pPr>
                        <w:pStyle w:val="Listenabsatz"/>
                        <w:spacing w:line="276" w:lineRule="auto"/>
                        <w:jc w:val="both"/>
                      </w:pPr>
                      <w:r w:rsidRPr="008E6DE0">
                        <w:t>Teilnehmende haben das Recht jederzeit gegen die Verarbeitung ihrer personenbezogenen Daten Widerspruch einzulegen (vgl. Art. 2</w:t>
                      </w:r>
                      <w:r>
                        <w:t>1</w:t>
                      </w:r>
                      <w:r w:rsidRPr="008E6DE0">
                        <w:t xml:space="preserve"> DSGVO)</w:t>
                      </w:r>
                    </w:p>
                    <w:p w14:paraId="6377FDB3" w14:textId="77777777" w:rsidR="00AC04D3" w:rsidRPr="008C5FAD" w:rsidRDefault="00AC04D3" w:rsidP="00AC04D3">
                      <w:pPr>
                        <w:pStyle w:val="Listenabsatz"/>
                        <w:spacing w:line="276" w:lineRule="auto"/>
                        <w:jc w:val="both"/>
                        <w:rPr>
                          <w:sz w:val="12"/>
                          <w:szCs w:val="12"/>
                        </w:rPr>
                      </w:pPr>
                    </w:p>
                    <w:p w14:paraId="0D4CABD3" w14:textId="77777777" w:rsidR="00AC04D3" w:rsidRPr="008C5FAD" w:rsidRDefault="00AC04D3" w:rsidP="00AC04D3">
                      <w:pPr>
                        <w:pStyle w:val="Listenabsatz"/>
                        <w:numPr>
                          <w:ilvl w:val="0"/>
                          <w:numId w:val="16"/>
                        </w:numPr>
                        <w:spacing w:line="276" w:lineRule="auto"/>
                        <w:jc w:val="both"/>
                        <w:rPr>
                          <w:b/>
                          <w:bCs/>
                        </w:rPr>
                      </w:pPr>
                      <w:r w:rsidRPr="008C5FAD">
                        <w:rPr>
                          <w:b/>
                          <w:bCs/>
                        </w:rPr>
                        <w:t>Recht auf nicht ausschließlich automatisierte Verarbeitung (Art. 22 DSGVO)</w:t>
                      </w:r>
                    </w:p>
                    <w:p w14:paraId="5168716D" w14:textId="77777777" w:rsidR="00AC04D3" w:rsidRDefault="00AC04D3" w:rsidP="00AC04D3">
                      <w:pPr>
                        <w:pStyle w:val="Listenabsatz"/>
                        <w:spacing w:line="276" w:lineRule="auto"/>
                        <w:jc w:val="both"/>
                      </w:pPr>
                      <w:r>
                        <w:t xml:space="preserve">Teilnehmende haben das Recht, nicht einer ausschließlich auf einer </w:t>
                      </w:r>
                      <w:r w:rsidRPr="008C5FAD">
                        <w:t>automatisierten Verarbeitung – einschlie</w:t>
                      </w:r>
                      <w:r>
                        <w:t>ß</w:t>
                      </w:r>
                      <w:r w:rsidRPr="008C5FAD">
                        <w:t xml:space="preserve">lich Profiling – beruhenden Entscheidung unterworfen zu werden, die </w:t>
                      </w:r>
                      <w:r>
                        <w:t>ihnen</w:t>
                      </w:r>
                      <w:r w:rsidRPr="008C5FAD">
                        <w:t xml:space="preserve"> gegenüber rechtliche Wirkung entfaltet oder sie in ähnlicher Weise erheblich beeinträchtigt (Art. 22 DSGVO)</w:t>
                      </w:r>
                    </w:p>
                    <w:p w14:paraId="2ED45025" w14:textId="77777777" w:rsidR="00AC04D3" w:rsidRPr="00EB5B0B" w:rsidRDefault="00AC04D3" w:rsidP="00AC04D3">
                      <w:pPr>
                        <w:pStyle w:val="Listenabsatz"/>
                        <w:spacing w:line="276" w:lineRule="auto"/>
                        <w:jc w:val="both"/>
                        <w:rPr>
                          <w:sz w:val="12"/>
                          <w:szCs w:val="12"/>
                        </w:rPr>
                      </w:pPr>
                    </w:p>
                    <w:p w14:paraId="22136459" w14:textId="77777777" w:rsidR="00AC04D3" w:rsidRDefault="00AC04D3" w:rsidP="00AC04D3">
                      <w:r>
                        <w:t>Bei allen oben genannten Rechten ist es notwendig Teilnehmer:innen zu informieren, dass dieses Recht gegeben ist und an wen sich Teilnehmende zur Ausübung dieses Rechts wenden können.</w:t>
                      </w:r>
                    </w:p>
                  </w:txbxContent>
                </v:textbox>
                <w10:anchorlock/>
              </v:shape>
            </w:pict>
          </mc:Fallback>
        </mc:AlternateContent>
      </w:r>
    </w:p>
    <w:p w14:paraId="615BE554" w14:textId="77777777" w:rsidR="00AC04D3" w:rsidRPr="006F10D6" w:rsidRDefault="00AC04D3" w:rsidP="00AC04D3">
      <w:pPr>
        <w:pStyle w:val="KeinLeerraum"/>
      </w:pPr>
    </w:p>
    <w:p w14:paraId="1D79B849" w14:textId="77777777" w:rsidR="00AC04D3" w:rsidRDefault="00AC04D3" w:rsidP="00AC04D3">
      <w:pPr>
        <w:spacing w:line="276" w:lineRule="auto"/>
        <w:jc w:val="both"/>
      </w:pPr>
      <w:r>
        <w:t>Begriffsbestimmungen aus dem Gesetz</w:t>
      </w:r>
    </w:p>
    <w:p w14:paraId="619F8A28" w14:textId="77777777" w:rsidR="00AC04D3" w:rsidRPr="004B76C7" w:rsidRDefault="00AC04D3" w:rsidP="00AC04D3">
      <w:pPr>
        <w:pStyle w:val="Listenabsatz"/>
        <w:numPr>
          <w:ilvl w:val="0"/>
          <w:numId w:val="16"/>
        </w:numPr>
        <w:spacing w:line="276" w:lineRule="auto"/>
        <w:jc w:val="both"/>
        <w:rPr>
          <w:i/>
          <w:iCs/>
        </w:rPr>
      </w:pPr>
      <w:r w:rsidRPr="004B76C7">
        <w:rPr>
          <w:b/>
          <w:bCs/>
        </w:rPr>
        <w:t>Rechtmäßigkeit der Datenverarbeitung von personenbezogenen Daten.</w:t>
      </w:r>
      <w:r>
        <w:t xml:space="preserve"> </w:t>
      </w:r>
    </w:p>
    <w:p w14:paraId="4083FEDE" w14:textId="77777777" w:rsidR="00AC04D3" w:rsidRDefault="00AC04D3" w:rsidP="00AC04D3">
      <w:pPr>
        <w:pStyle w:val="Listenabsatz"/>
        <w:spacing w:line="276" w:lineRule="auto"/>
        <w:jc w:val="both"/>
      </w:pPr>
      <w:r w:rsidRPr="00183F0D">
        <w:t xml:space="preserve">Dieser </w:t>
      </w:r>
      <w:r>
        <w:t>Verweis ist</w:t>
      </w:r>
      <w:r w:rsidRPr="00183F0D">
        <w:t xml:space="preserve"> </w:t>
      </w:r>
      <w:r w:rsidRPr="008C5FAD">
        <w:rPr>
          <w:b/>
          <w:bCs/>
        </w:rPr>
        <w:t xml:space="preserve">nur notwendig, wenn auch </w:t>
      </w:r>
      <w:hyperlink w:anchor="_(_Info_(_2" w:history="1">
        <w:r w:rsidRPr="008C5FAD">
          <w:rPr>
            <w:rStyle w:val="Hyperlink"/>
            <w:b/>
            <w:bCs/>
          </w:rPr>
          <w:t>personenbezogene Daten</w:t>
        </w:r>
      </w:hyperlink>
      <w:r w:rsidRPr="008C5FAD">
        <w:rPr>
          <w:b/>
          <w:bCs/>
        </w:rPr>
        <w:t xml:space="preserve"> erhoben werden</w:t>
      </w:r>
      <w:r w:rsidRPr="00183F0D">
        <w:t xml:space="preserve">. </w:t>
      </w:r>
      <w:r w:rsidRPr="00183F0D">
        <w:br/>
        <w:t>In den Sozialwissenschaften werden sehr häufig direkte oder indirekte</w:t>
      </w:r>
      <w:r>
        <w:t xml:space="preserve"> </w:t>
      </w:r>
      <w:r w:rsidRPr="00183F0D">
        <w:t xml:space="preserve">personenbezogene Daten abgefragt. Auch durch offene </w:t>
      </w:r>
      <w:r w:rsidRPr="004B76C7">
        <w:t>Antwortmöglichkeiten</w:t>
      </w:r>
      <w:r w:rsidRPr="00183F0D">
        <w:t xml:space="preserve"> kann es </w:t>
      </w:r>
      <w:r>
        <w:t xml:space="preserve">zudem </w:t>
      </w:r>
      <w:r w:rsidRPr="00183F0D">
        <w:t xml:space="preserve">zu einer vorher </w:t>
      </w:r>
      <w:r w:rsidRPr="004B76C7">
        <w:t>ungeplanten</w:t>
      </w:r>
      <w:r w:rsidRPr="00183F0D">
        <w:t xml:space="preserve"> Sammlung von personenbezogenen Daten kommen.</w:t>
      </w:r>
    </w:p>
    <w:p w14:paraId="22D5586D" w14:textId="77777777" w:rsidR="00AC04D3" w:rsidRDefault="00AC04D3" w:rsidP="00AC04D3">
      <w:pPr>
        <w:pStyle w:val="Listenabsatz"/>
        <w:spacing w:line="276" w:lineRule="auto"/>
        <w:jc w:val="both"/>
      </w:pPr>
    </w:p>
    <w:p w14:paraId="6DAE15E7" w14:textId="77777777" w:rsidR="00AC04D3" w:rsidRPr="004B76C7" w:rsidRDefault="00AC04D3" w:rsidP="00AC04D3">
      <w:pPr>
        <w:pStyle w:val="Listenabsatz"/>
        <w:numPr>
          <w:ilvl w:val="0"/>
          <w:numId w:val="16"/>
        </w:numPr>
        <w:spacing w:line="276" w:lineRule="auto"/>
        <w:jc w:val="both"/>
        <w:rPr>
          <w:b/>
          <w:bCs/>
        </w:rPr>
      </w:pPr>
      <w:r w:rsidRPr="004B76C7">
        <w:rPr>
          <w:b/>
          <w:bCs/>
        </w:rPr>
        <w:t>Erhebung besonderer Kategorien personenbezogener Daten</w:t>
      </w:r>
    </w:p>
    <w:p w14:paraId="4A8B239F" w14:textId="77777777" w:rsidR="00AC04D3" w:rsidRDefault="00AC04D3" w:rsidP="00AC04D3">
      <w:pPr>
        <w:pStyle w:val="Listenabsatz"/>
        <w:spacing w:line="276" w:lineRule="auto"/>
        <w:jc w:val="both"/>
      </w:pPr>
      <w:r>
        <w:t xml:space="preserve">Bei </w:t>
      </w:r>
      <w:hyperlink w:anchor="_(_Info_(_2" w:history="1">
        <w:r w:rsidRPr="002C6280">
          <w:rPr>
            <w:rStyle w:val="Hyperlink"/>
          </w:rPr>
          <w:t>besonderen Kategorien personenbezogener Daten</w:t>
        </w:r>
      </w:hyperlink>
      <w:r>
        <w:t xml:space="preserve"> handelt es sich um besonders sensible Information. Deren Erhebung ist nur erlaubt, wenn die betroffene Person der Verarbeitung dieser Daten für einen oder mehrere festgelegte Zwecke ausdrücklich einwilligt (Art. 9 Abs. 2 DSGVO lit. a). </w:t>
      </w:r>
    </w:p>
    <w:p w14:paraId="56E26965" w14:textId="77777777" w:rsidR="00AC04D3" w:rsidRPr="008C5FAD" w:rsidRDefault="00AC04D3" w:rsidP="00AC04D3">
      <w:pPr>
        <w:pStyle w:val="Listenabsatz"/>
        <w:numPr>
          <w:ilvl w:val="0"/>
          <w:numId w:val="23"/>
        </w:numPr>
        <w:spacing w:line="276" w:lineRule="auto"/>
        <w:jc w:val="both"/>
        <w:rPr>
          <w:b/>
          <w:bCs/>
        </w:rPr>
      </w:pPr>
      <w:bookmarkStart w:id="37" w:name="_Hlk166506194"/>
      <w:bookmarkStart w:id="38" w:name="_Hlk166495897"/>
      <w:r w:rsidRPr="008C5FAD">
        <w:rPr>
          <w:b/>
          <w:bCs/>
        </w:rPr>
        <w:t>Anonymisierung und Pseudonymisierung von Daten</w:t>
      </w:r>
    </w:p>
    <w:bookmarkEnd w:id="37"/>
    <w:p w14:paraId="46F23157" w14:textId="77777777" w:rsidR="00AC04D3" w:rsidRPr="008C5FAD" w:rsidRDefault="00AC04D3" w:rsidP="00AC04D3">
      <w:pPr>
        <w:pStyle w:val="Listenabsatz"/>
        <w:spacing w:line="276" w:lineRule="auto"/>
        <w:jc w:val="both"/>
        <w:rPr>
          <w:b/>
          <w:bCs/>
        </w:rPr>
      </w:pPr>
      <w:r w:rsidRPr="008C5FAD">
        <w:rPr>
          <w:u w:val="single"/>
        </w:rPr>
        <w:t>Anonymisierung</w:t>
      </w:r>
      <w:r w:rsidRPr="007E4A23">
        <w:t xml:space="preserve"> bezieht sich auf den Prozess, durch den personenbezogene Daten in einer Weise verarbeitet werden, dass sie nicht mehr identifiziert oder identifizierbar sind. Anonymisierte Daten können nicht mehr mit einer bestimmten Person in Verbindung gebracht werden, </w:t>
      </w:r>
      <w:r w:rsidRPr="007E4A23">
        <w:lastRenderedPageBreak/>
        <w:t>selbst wenn zusätzliche Informationen hinzugezogen werden.</w:t>
      </w:r>
      <w:r>
        <w:t xml:space="preserve"> </w:t>
      </w:r>
      <w:r w:rsidRPr="008C5FAD">
        <w:rPr>
          <w:b/>
          <w:bCs/>
        </w:rPr>
        <w:t>Anonymisierte Daten fallen nicht in den Anwendungsbereich der DSGVO.</w:t>
      </w:r>
    </w:p>
    <w:p w14:paraId="545BB4CA" w14:textId="77777777" w:rsidR="00AC04D3" w:rsidRDefault="00AC04D3" w:rsidP="00AC04D3">
      <w:pPr>
        <w:pStyle w:val="Listenabsatz"/>
        <w:spacing w:line="276" w:lineRule="auto"/>
        <w:jc w:val="both"/>
      </w:pPr>
      <w:r w:rsidRPr="008C5FAD">
        <w:rPr>
          <w:u w:val="single"/>
        </w:rPr>
        <w:t>Pseudonymisierung</w:t>
      </w:r>
      <w:r w:rsidRPr="007E4A23">
        <w:t xml:space="preserve"> ist ein </w:t>
      </w:r>
      <w:r>
        <w:t>Verfahren</w:t>
      </w:r>
      <w:r w:rsidRPr="007E4A23">
        <w:t>, bei dem personenbezogene Daten in einer Weise verarbeitet werden, dass sie ohne die Verwendung zusätzlicher Informationen nicht mehr einer spezifischen Person zugeordnet werden können. Im Gegensatz zur Anonymisierung können pseudonymisierte Daten unter Verwendung zusätzlicher Informationen wieder mit einer bestimmten Person in Verbindung gebracht werden, jedoch erfordert dies einen separaten Schlüssel oder Mechanismus, um die Identität zu entschlüssel</w:t>
      </w:r>
      <w:r w:rsidRPr="004A4CB6">
        <w:t>n.</w:t>
      </w:r>
      <w:r w:rsidRPr="008C5FAD">
        <w:rPr>
          <w:b/>
          <w:bCs/>
        </w:rPr>
        <w:t xml:space="preserve"> Pseudonymisierte Daten sind immer noch personenbezogene Daten und sind daher vom Anwendungsbereich der DSGVO umfasst</w:t>
      </w:r>
      <w:r>
        <w:t>.</w:t>
      </w:r>
    </w:p>
    <w:p w14:paraId="5D338F95" w14:textId="77777777" w:rsidR="00AC04D3" w:rsidRPr="00722DF9" w:rsidRDefault="00AC04D3" w:rsidP="00AC04D3">
      <w:pPr>
        <w:pStyle w:val="berschrift5"/>
      </w:pPr>
      <w:bookmarkStart w:id="39" w:name="_(_Info_(_2"/>
      <w:bookmarkEnd w:id="38"/>
      <w:bookmarkEnd w:id="39"/>
      <w:r w:rsidRPr="00722DF9">
        <w:sym w:font="Symbol" w:char="F021"/>
      </w:r>
      <w:r w:rsidRPr="00722DF9">
        <w:t xml:space="preserve"> Info </w:t>
      </w:r>
      <w:r w:rsidRPr="00722DF9">
        <w:sym w:font="Symbol" w:char="F021"/>
      </w:r>
    </w:p>
    <w:p w14:paraId="1E183E0B" w14:textId="77777777" w:rsidR="00AC04D3" w:rsidRPr="008C5FAD" w:rsidRDefault="00AC04D3" w:rsidP="004D40A2">
      <w:pPr>
        <w:shd w:val="clear" w:color="auto" w:fill="DEEAF6" w:themeFill="accent5" w:themeFillTint="33"/>
        <w:tabs>
          <w:tab w:val="left" w:pos="709"/>
        </w:tabs>
        <w:jc w:val="both"/>
        <w:rPr>
          <w:rFonts w:asciiTheme="majorHAnsi" w:hAnsiTheme="majorHAnsi" w:cstheme="majorHAnsi"/>
        </w:rPr>
      </w:pPr>
      <w:r w:rsidRPr="004B76C7">
        <w:rPr>
          <w:rFonts w:asciiTheme="majorHAnsi" w:hAnsiTheme="majorHAnsi" w:cstheme="majorHAnsi"/>
        </w:rPr>
        <w:t xml:space="preserve">Was sind </w:t>
      </w:r>
      <w:r>
        <w:rPr>
          <w:rFonts w:asciiTheme="majorHAnsi" w:hAnsiTheme="majorHAnsi" w:cstheme="majorHAnsi"/>
        </w:rPr>
        <w:t xml:space="preserve">(direkte und indirekte) </w:t>
      </w:r>
      <w:r w:rsidRPr="004B76C7">
        <w:rPr>
          <w:rFonts w:asciiTheme="majorHAnsi" w:hAnsiTheme="majorHAnsi" w:cstheme="majorHAnsi"/>
          <w:b/>
          <w:bCs/>
        </w:rPr>
        <w:t>personenbezogene Daten</w:t>
      </w:r>
      <w:r w:rsidRPr="004B76C7">
        <w:rPr>
          <w:rFonts w:asciiTheme="majorHAnsi" w:hAnsiTheme="majorHAnsi" w:cstheme="majorHAnsi"/>
        </w:rPr>
        <w:t xml:space="preserve"> nach den </w:t>
      </w:r>
      <w:r w:rsidRPr="004B76C7">
        <w:rPr>
          <w:rFonts w:asciiTheme="majorHAnsi" w:hAnsiTheme="majorHAnsi" w:cstheme="majorHAnsi"/>
          <w:b/>
          <w:bCs/>
        </w:rPr>
        <w:t>Bestimmungen der DSGVO</w:t>
      </w:r>
      <w:r w:rsidRPr="004B76C7">
        <w:rPr>
          <w:rFonts w:asciiTheme="majorHAnsi" w:hAnsiTheme="majorHAnsi" w:cstheme="majorHAnsi"/>
        </w:rPr>
        <w:t xml:space="preserve">? </w:t>
      </w:r>
      <w:r w:rsidRPr="004B76C7">
        <w:rPr>
          <w:rFonts w:asciiTheme="majorHAnsi" w:hAnsiTheme="majorHAnsi" w:cstheme="majorHAnsi"/>
          <w:lang w:val="en-US"/>
        </w:rPr>
        <w:t xml:space="preserve">Siehe </w:t>
      </w:r>
      <w:r w:rsidRPr="004B76C7">
        <w:rPr>
          <w:lang w:val="en-US"/>
        </w:rPr>
        <w:t>„</w:t>
      </w:r>
      <w:hyperlink r:id="rId8" w:history="1">
        <w:r w:rsidRPr="004B76C7">
          <w:rPr>
            <w:rStyle w:val="Hyperlink"/>
            <w:lang w:val="en-US"/>
          </w:rPr>
          <w:t>What is considered personal data under the EU GDPR</w:t>
        </w:r>
        <w:r w:rsidRPr="00FF309C">
          <w:rPr>
            <w:rStyle w:val="Hyperlink"/>
            <w:rFonts w:asciiTheme="majorHAnsi" w:hAnsiTheme="majorHAnsi" w:cstheme="majorHAnsi"/>
            <w:lang w:val="en-US"/>
          </w:rPr>
          <w:t>?</w:t>
        </w:r>
      </w:hyperlink>
      <w:r w:rsidRPr="008C5FAD">
        <w:rPr>
          <w:rFonts w:asciiTheme="majorHAnsi" w:hAnsiTheme="majorHAnsi" w:cstheme="majorHAnsi"/>
        </w:rPr>
        <w:t>“</w:t>
      </w:r>
    </w:p>
    <w:p w14:paraId="2310E997" w14:textId="04758991" w:rsidR="00AC04D3" w:rsidRDefault="00AC04D3" w:rsidP="004D40A2">
      <w:pPr>
        <w:shd w:val="clear" w:color="auto" w:fill="DEEAF6" w:themeFill="accent5" w:themeFillTint="33"/>
        <w:tabs>
          <w:tab w:val="left" w:pos="709"/>
        </w:tabs>
        <w:jc w:val="both"/>
        <w:rPr>
          <w:rFonts w:asciiTheme="majorHAnsi" w:hAnsiTheme="majorHAnsi" w:cstheme="majorHAnsi"/>
          <w:lang w:val="en-US"/>
        </w:rPr>
      </w:pPr>
      <w:r w:rsidRPr="004B76C7">
        <w:rPr>
          <w:rFonts w:asciiTheme="majorHAnsi" w:hAnsiTheme="majorHAnsi" w:cstheme="majorHAnsi"/>
        </w:rPr>
        <w:t xml:space="preserve">Was sind </w:t>
      </w:r>
      <w:r w:rsidRPr="004B76C7">
        <w:rPr>
          <w:rFonts w:asciiTheme="majorHAnsi" w:hAnsiTheme="majorHAnsi" w:cstheme="majorHAnsi"/>
          <w:b/>
          <w:bCs/>
        </w:rPr>
        <w:t>besondere Kategorien</w:t>
      </w:r>
      <w:r w:rsidRPr="004B76C7">
        <w:rPr>
          <w:rFonts w:asciiTheme="majorHAnsi" w:hAnsiTheme="majorHAnsi" w:cstheme="majorHAnsi"/>
        </w:rPr>
        <w:t xml:space="preserve"> personenbezogene</w:t>
      </w:r>
      <w:r>
        <w:rPr>
          <w:rFonts w:asciiTheme="majorHAnsi" w:hAnsiTheme="majorHAnsi" w:cstheme="majorHAnsi"/>
        </w:rPr>
        <w:t>r</w:t>
      </w:r>
      <w:r w:rsidRPr="004B76C7">
        <w:rPr>
          <w:rFonts w:asciiTheme="majorHAnsi" w:hAnsiTheme="majorHAnsi" w:cstheme="majorHAnsi"/>
        </w:rPr>
        <w:t xml:space="preserve"> Daten </w:t>
      </w:r>
      <w:r>
        <w:rPr>
          <w:rFonts w:asciiTheme="majorHAnsi" w:hAnsiTheme="majorHAnsi" w:cstheme="majorHAnsi"/>
        </w:rPr>
        <w:t xml:space="preserve">(= sensible Daten) </w:t>
      </w:r>
      <w:r w:rsidRPr="004B76C7">
        <w:rPr>
          <w:rFonts w:asciiTheme="majorHAnsi" w:hAnsiTheme="majorHAnsi" w:cstheme="majorHAnsi"/>
        </w:rPr>
        <w:t xml:space="preserve">nach den </w:t>
      </w:r>
      <w:r w:rsidRPr="00EB5B0B">
        <w:rPr>
          <w:rFonts w:asciiTheme="majorHAnsi" w:hAnsiTheme="majorHAnsi" w:cstheme="majorHAnsi"/>
          <w:b/>
          <w:bCs/>
        </w:rPr>
        <w:t>Bestimmungen der DSGVO</w:t>
      </w:r>
      <w:r w:rsidRPr="004B76C7">
        <w:rPr>
          <w:rFonts w:asciiTheme="majorHAnsi" w:hAnsiTheme="majorHAnsi" w:cstheme="majorHAnsi"/>
        </w:rPr>
        <w:t xml:space="preserve">? </w:t>
      </w:r>
      <w:r w:rsidRPr="008C5FAD">
        <w:rPr>
          <w:rFonts w:asciiTheme="majorHAnsi" w:hAnsiTheme="majorHAnsi" w:cstheme="majorHAnsi"/>
          <w:lang w:val="en-US"/>
        </w:rPr>
        <w:t>Siehe „</w:t>
      </w:r>
      <w:hyperlink r:id="rId9" w:history="1">
        <w:r w:rsidRPr="008C5FAD">
          <w:rPr>
            <w:rStyle w:val="Hyperlink"/>
            <w:rFonts w:asciiTheme="majorHAnsi" w:hAnsiTheme="majorHAnsi" w:cstheme="majorHAnsi"/>
            <w:lang w:val="en-US"/>
          </w:rPr>
          <w:t>What personal data is considered sensitive?“</w:t>
        </w:r>
      </w:hyperlink>
      <w:r w:rsidRPr="008C5FAD">
        <w:rPr>
          <w:rFonts w:asciiTheme="majorHAnsi" w:hAnsiTheme="majorHAnsi" w:cstheme="majorHAnsi"/>
          <w:lang w:val="en-US"/>
        </w:rPr>
        <w:t xml:space="preserve"> </w:t>
      </w:r>
    </w:p>
    <w:p w14:paraId="5ADE052B" w14:textId="77777777" w:rsidR="00AC04D3" w:rsidRPr="008C5FAD" w:rsidRDefault="00AC04D3" w:rsidP="00AC04D3">
      <w:pPr>
        <w:shd w:val="clear" w:color="auto" w:fill="DEEAF6" w:themeFill="accent5" w:themeFillTint="33"/>
        <w:tabs>
          <w:tab w:val="left" w:pos="709"/>
        </w:tabs>
        <w:rPr>
          <w:rFonts w:asciiTheme="majorHAnsi" w:hAnsiTheme="majorHAnsi" w:cstheme="majorHAnsi"/>
          <w:sz w:val="12"/>
          <w:szCs w:val="12"/>
          <w:lang w:val="en-US"/>
        </w:rPr>
      </w:pPr>
    </w:p>
    <w:p w14:paraId="12792F1F" w14:textId="77777777" w:rsidR="00AC04D3" w:rsidRPr="00EB5B0B" w:rsidRDefault="00AC04D3" w:rsidP="00AC04D3">
      <w:pPr>
        <w:pStyle w:val="KeinLeerraum"/>
      </w:pPr>
      <w:r>
        <w:rPr>
          <w:noProof/>
          <w:lang w:val="de-DE" w:eastAsia="de-DE"/>
        </w:rPr>
        <mc:AlternateContent>
          <mc:Choice Requires="wps">
            <w:drawing>
              <wp:inline distT="0" distB="0" distL="0" distR="0" wp14:anchorId="4ADC5171" wp14:editId="012D3585">
                <wp:extent cx="5760720" cy="4686300"/>
                <wp:effectExtent l="0" t="0" r="11430" b="19050"/>
                <wp:docPr id="11" name="Textfeld 11"/>
                <wp:cNvGraphicFramePr/>
                <a:graphic xmlns:a="http://schemas.openxmlformats.org/drawingml/2006/main">
                  <a:graphicData uri="http://schemas.microsoft.com/office/word/2010/wordprocessingShape">
                    <wps:wsp>
                      <wps:cNvSpPr txBox="1"/>
                      <wps:spPr>
                        <a:xfrm>
                          <a:off x="0" y="0"/>
                          <a:ext cx="5760720" cy="4686300"/>
                        </a:xfrm>
                        <a:prstGeom prst="rect">
                          <a:avLst/>
                        </a:prstGeom>
                        <a:solidFill>
                          <a:schemeClr val="bg1">
                            <a:lumMod val="95000"/>
                          </a:schemeClr>
                        </a:solidFill>
                        <a:ln w="6350">
                          <a:solidFill>
                            <a:schemeClr val="bg1">
                              <a:lumMod val="95000"/>
                            </a:schemeClr>
                          </a:solidFill>
                        </a:ln>
                      </wps:spPr>
                      <wps:txbx>
                        <w:txbxContent>
                          <w:p w14:paraId="5CFD7A0E" w14:textId="77777777" w:rsidR="00AC04D3" w:rsidRPr="008C5FAD" w:rsidRDefault="00AC04D3" w:rsidP="00AC04D3">
                            <w:pPr>
                              <w:pStyle w:val="KeinLeerraum"/>
                              <w:rPr>
                                <w:rFonts w:asciiTheme="majorHAnsi" w:hAnsiTheme="majorHAnsi" w:cstheme="majorHAnsi"/>
                                <w:caps/>
                                <w:sz w:val="12"/>
                                <w:szCs w:val="12"/>
                              </w:rPr>
                            </w:pPr>
                          </w:p>
                          <w:p w14:paraId="03404F1F"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Pr>
                                <w:rFonts w:asciiTheme="majorHAnsi" w:hAnsiTheme="majorHAnsi" w:cstheme="majorHAnsi"/>
                                <w:b/>
                                <w:bCs/>
                                <w:caps/>
                                <w:sz w:val="24"/>
                                <w:szCs w:val="24"/>
                              </w:rPr>
                              <w:t xml:space="preserve">gewährleistung der sicherheit verarbeiteter Daten </w:t>
                            </w:r>
                            <w:r w:rsidRPr="00EB5B0B">
                              <w:rPr>
                                <w:rFonts w:asciiTheme="majorHAnsi" w:hAnsiTheme="majorHAnsi" w:cstheme="majorHAnsi"/>
                                <w:b/>
                                <w:bCs/>
                                <w:caps/>
                                <w:sz w:val="24"/>
                                <w:szCs w:val="24"/>
                              </w:rPr>
                              <w:sym w:font="Symbol" w:char="F021"/>
                            </w:r>
                          </w:p>
                          <w:p w14:paraId="5527F82E" w14:textId="77777777" w:rsidR="00AC04D3" w:rsidRPr="00903927" w:rsidRDefault="00AC04D3" w:rsidP="00AC04D3">
                            <w:pPr>
                              <w:pStyle w:val="KeinLeerraum"/>
                              <w:rPr>
                                <w:sz w:val="12"/>
                                <w:szCs w:val="12"/>
                              </w:rPr>
                            </w:pPr>
                          </w:p>
                          <w:p w14:paraId="7968E516" w14:textId="77777777" w:rsidR="00AC04D3" w:rsidRDefault="00AC04D3" w:rsidP="001315AF">
                            <w:pPr>
                              <w:jc w:val="both"/>
                            </w:pPr>
                            <w:r>
                              <w:t xml:space="preserve"> Hier sind insbesondere folgende Punkte zu beachten: </w:t>
                            </w:r>
                          </w:p>
                          <w:p w14:paraId="48296ECF" w14:textId="77777777" w:rsidR="00AC04D3" w:rsidRDefault="00AC04D3" w:rsidP="001315AF">
                            <w:pPr>
                              <w:pStyle w:val="Listenabsatz"/>
                              <w:numPr>
                                <w:ilvl w:val="0"/>
                                <w:numId w:val="36"/>
                              </w:numPr>
                              <w:jc w:val="both"/>
                            </w:pPr>
                            <w:r w:rsidRPr="00903927">
                              <w:rPr>
                                <w:b/>
                                <w:bCs/>
                              </w:rPr>
                              <w:t>Vertraulicher Umgang:</w:t>
                            </w:r>
                            <w:r>
                              <w:t xml:space="preserve"> Kein Informationsaustausch über soziale Medien oder sonst in der Öffentlichkeit.</w:t>
                            </w:r>
                          </w:p>
                          <w:p w14:paraId="788CD1BD" w14:textId="77777777" w:rsidR="00AC04D3" w:rsidRDefault="00AC04D3" w:rsidP="001315AF">
                            <w:pPr>
                              <w:pStyle w:val="Listenabsatz"/>
                              <w:numPr>
                                <w:ilvl w:val="0"/>
                                <w:numId w:val="36"/>
                              </w:numPr>
                              <w:jc w:val="both"/>
                            </w:pPr>
                            <w:r w:rsidRPr="00903927">
                              <w:rPr>
                                <w:b/>
                                <w:bCs/>
                              </w:rPr>
                              <w:t>Sichere Aufbewahrung:</w:t>
                            </w:r>
                            <w:r>
                              <w:t xml:space="preserve"> Vorsicht bei der Verwendung von privaten Endgeräten wie Laptops oder Handys. Insbesondere ist der Schutz der Daten vor unberechtigtem Zutritt/Zugang/Zugriff sicherzustellen (Passwortschutz, kein unbeaufsichtigtes liegen lassen der Endgeräte). </w:t>
                            </w:r>
                          </w:p>
                          <w:p w14:paraId="4D5737FF" w14:textId="77777777" w:rsidR="00AC04D3" w:rsidRDefault="00AC04D3" w:rsidP="001315AF">
                            <w:pPr>
                              <w:pStyle w:val="Listenabsatz"/>
                              <w:numPr>
                                <w:ilvl w:val="0"/>
                                <w:numId w:val="36"/>
                              </w:numPr>
                              <w:jc w:val="both"/>
                            </w:pPr>
                            <w:r w:rsidRPr="00903927">
                              <w:rPr>
                                <w:b/>
                                <w:bCs/>
                              </w:rPr>
                              <w:t>Empfehlung keiner Speicherung der Daten außerhalb des EU/EWR Raume</w:t>
                            </w:r>
                            <w:r w:rsidRPr="00903927">
                              <w:t>s:</w:t>
                            </w:r>
                            <w:r>
                              <w:t xml:space="preserve"> Bei privaten Endgeräten ist sicherzustellen, dass keine automatische Synchronisation mit z.B. iCloud, Google Drive etc. erfolgt. </w:t>
                            </w:r>
                          </w:p>
                          <w:p w14:paraId="260C008A" w14:textId="77777777" w:rsidR="00AC04D3" w:rsidRDefault="00AC04D3" w:rsidP="001315AF">
                            <w:pPr>
                              <w:pStyle w:val="Listenabsatz"/>
                              <w:numPr>
                                <w:ilvl w:val="0"/>
                                <w:numId w:val="36"/>
                              </w:numPr>
                              <w:jc w:val="both"/>
                            </w:pPr>
                            <w:r w:rsidRPr="00903927">
                              <w:rPr>
                                <w:b/>
                                <w:bCs/>
                              </w:rPr>
                              <w:t xml:space="preserve">Löschung personenbezogener Daten: </w:t>
                            </w:r>
                            <w:r>
                              <w:t>Die Löschung der personenbezogenen Daten nach festgesetzter Aufbewahrungsfrist ist sicherzustellen. Eine Anonymisierung ist der Löschung gleichgesetzt. Dokumente/Unterlagen sind zu Shreddern, wenn diese nicht anonymisiert wurden. Eine Löschung oder Anonymisierung der personenbezogenen Daten hat auf allen verwendeten Endgeräten zu erfolgen (das gilt insbesondere für Leihgeräte vor Retournierung an die entlehnende Stelle).</w:t>
                            </w:r>
                          </w:p>
                          <w:p w14:paraId="357D6BE0" w14:textId="77777777" w:rsidR="00AC04D3" w:rsidRDefault="00AC04D3" w:rsidP="001315AF">
                            <w:pPr>
                              <w:pStyle w:val="Listenabsatz"/>
                              <w:numPr>
                                <w:ilvl w:val="0"/>
                                <w:numId w:val="36"/>
                              </w:numPr>
                              <w:jc w:val="both"/>
                            </w:pPr>
                            <w:r w:rsidRPr="00903927">
                              <w:rPr>
                                <w:b/>
                                <w:bCs/>
                              </w:rPr>
                              <w:t>Anonymisierung/Pseudonymisierung:</w:t>
                            </w:r>
                            <w:r>
                              <w:t xml:space="preserve"> Personenbezogene Daten sind vertraulich zu behandeln und in anonymisierter / pseudonymisierter Form in Publikationen wiederzugeben</w:t>
                            </w:r>
                          </w:p>
                          <w:p w14:paraId="27A03DA1" w14:textId="77777777" w:rsidR="00AC04D3" w:rsidRDefault="00AC04D3" w:rsidP="001315AF">
                            <w:pPr>
                              <w:pStyle w:val="Listenabsatz"/>
                              <w:numPr>
                                <w:ilvl w:val="0"/>
                                <w:numId w:val="36"/>
                              </w:numPr>
                              <w:jc w:val="both"/>
                            </w:pPr>
                            <w:r w:rsidRPr="00903927">
                              <w:rPr>
                                <w:b/>
                                <w:bCs/>
                              </w:rPr>
                              <w:t>Technische Voraussetzungen:</w:t>
                            </w:r>
                            <w:r>
                              <w:t xml:space="preserve"> Es sind angemessene technische und organisatorische Maßnahmen zur Sicherstellung eines hinreichenden Schutzniveaus im Zuge der Datenverarbeitung zu treffen.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ADC5171" id="Textfeld 11" o:spid="_x0000_s1028" type="#_x0000_t202" style="width:453.6pt;height:3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" fillcolor="#f2f2f2 [3052]" strokecolor="#f2f2f2 [3052]" strokeweight=".5pt">
                <v:textbox>
                  <w:txbxContent>
                    <w:p w14:paraId="5CFD7A0E" w14:textId="77777777" w:rsidR="00AC04D3" w:rsidRPr="008C5FAD" w:rsidRDefault="00AC04D3" w:rsidP="00AC04D3">
                      <w:pPr>
                        <w:pStyle w:val="KeinLeerraum"/>
                        <w:rPr>
                          <w:rFonts w:asciiTheme="majorHAnsi" w:hAnsiTheme="majorHAnsi" w:cstheme="majorHAnsi"/>
                          <w:caps/>
                          <w:sz w:val="12"/>
                          <w:szCs w:val="12"/>
                        </w:rPr>
                      </w:pPr>
                    </w:p>
                    <w:p w14:paraId="03404F1F" w14:textId="77777777" w:rsidR="00AC04D3" w:rsidRPr="00EB5B0B" w:rsidRDefault="00AC04D3" w:rsidP="00AC04D3">
                      <w:pPr>
                        <w:spacing w:after="0"/>
                        <w:ind w:left="709" w:hanging="709"/>
                        <w:rPr>
                          <w:rFonts w:asciiTheme="majorHAnsi" w:hAnsiTheme="majorHAnsi" w:cstheme="majorHAnsi"/>
                          <w:b/>
                          <w:bCs/>
                          <w:caps/>
                          <w:sz w:val="24"/>
                          <w:szCs w:val="24"/>
                        </w:rPr>
                      </w:pPr>
                      <w:r w:rsidRPr="00EB5B0B">
                        <w:rPr>
                          <w:rFonts w:asciiTheme="majorHAnsi" w:hAnsiTheme="majorHAnsi" w:cstheme="majorHAnsi"/>
                          <w:b/>
                          <w:bCs/>
                          <w:caps/>
                          <w:sz w:val="24"/>
                          <w:szCs w:val="24"/>
                        </w:rPr>
                        <w:sym w:font="Symbol" w:char="F021"/>
                      </w:r>
                      <w:r w:rsidRPr="00EB5B0B">
                        <w:rPr>
                          <w:rFonts w:asciiTheme="majorHAnsi" w:hAnsiTheme="majorHAnsi" w:cstheme="majorHAnsi"/>
                          <w:b/>
                          <w:bCs/>
                          <w:caps/>
                          <w:sz w:val="24"/>
                          <w:szCs w:val="24"/>
                        </w:rPr>
                        <w:t xml:space="preserve"> </w:t>
                      </w:r>
                      <w:r>
                        <w:rPr>
                          <w:rFonts w:asciiTheme="majorHAnsi" w:hAnsiTheme="majorHAnsi" w:cstheme="majorHAnsi"/>
                          <w:b/>
                          <w:bCs/>
                          <w:caps/>
                          <w:sz w:val="24"/>
                          <w:szCs w:val="24"/>
                        </w:rPr>
                        <w:t xml:space="preserve">gewährleistung der sicherheit verarbeiteter Daten </w:t>
                      </w:r>
                      <w:r w:rsidRPr="00EB5B0B">
                        <w:rPr>
                          <w:rFonts w:asciiTheme="majorHAnsi" w:hAnsiTheme="majorHAnsi" w:cstheme="majorHAnsi"/>
                          <w:b/>
                          <w:bCs/>
                          <w:caps/>
                          <w:sz w:val="24"/>
                          <w:szCs w:val="24"/>
                        </w:rPr>
                        <w:sym w:font="Symbol" w:char="F021"/>
                      </w:r>
                    </w:p>
                    <w:p w14:paraId="5527F82E" w14:textId="77777777" w:rsidR="00AC04D3" w:rsidRPr="00903927" w:rsidRDefault="00AC04D3" w:rsidP="00AC04D3">
                      <w:pPr>
                        <w:pStyle w:val="KeinLeerraum"/>
                        <w:rPr>
                          <w:sz w:val="12"/>
                          <w:szCs w:val="12"/>
                        </w:rPr>
                      </w:pPr>
                    </w:p>
                    <w:p w14:paraId="7968E516" w14:textId="77777777" w:rsidR="00AC04D3" w:rsidRDefault="00AC04D3" w:rsidP="001315AF">
                      <w:pPr>
                        <w:jc w:val="both"/>
                      </w:pPr>
                      <w:r>
                        <w:t xml:space="preserve"> Hier sind insbesondere folgende Punkte zu beachten: </w:t>
                      </w:r>
                    </w:p>
                    <w:p w14:paraId="48296ECF" w14:textId="77777777" w:rsidR="00AC04D3" w:rsidRDefault="00AC04D3" w:rsidP="001315AF">
                      <w:pPr>
                        <w:pStyle w:val="Listenabsatz"/>
                        <w:numPr>
                          <w:ilvl w:val="0"/>
                          <w:numId w:val="36"/>
                        </w:numPr>
                        <w:jc w:val="both"/>
                      </w:pPr>
                      <w:r w:rsidRPr="00903927">
                        <w:rPr>
                          <w:b/>
                          <w:bCs/>
                        </w:rPr>
                        <w:t>Vertraulicher Umgang:</w:t>
                      </w:r>
                      <w:r>
                        <w:t xml:space="preserve"> Kein Informationsaustausch über soziale Medien oder sonst in der Öffentlichkeit.</w:t>
                      </w:r>
                    </w:p>
                    <w:p w14:paraId="788CD1BD" w14:textId="77777777" w:rsidR="00AC04D3" w:rsidRDefault="00AC04D3" w:rsidP="001315AF">
                      <w:pPr>
                        <w:pStyle w:val="Listenabsatz"/>
                        <w:numPr>
                          <w:ilvl w:val="0"/>
                          <w:numId w:val="36"/>
                        </w:numPr>
                        <w:jc w:val="both"/>
                      </w:pPr>
                      <w:r w:rsidRPr="00903927">
                        <w:rPr>
                          <w:b/>
                          <w:bCs/>
                        </w:rPr>
                        <w:t>Sichere Aufbewahrung:</w:t>
                      </w:r>
                      <w:r>
                        <w:t xml:space="preserve"> Vorsicht bei der Verwendung von privaten Endgeräten wie Laptops oder Handys. Insbesondere ist der Schutz der Daten vor unberechtigtem Zutritt/Zugang/Zugriff sicherzustellen (Passwortschutz, kein unbeaufsichtigtes liegen lassen der Endgeräte). </w:t>
                      </w:r>
                    </w:p>
                    <w:p w14:paraId="4D5737FF" w14:textId="77777777" w:rsidR="00AC04D3" w:rsidRDefault="00AC04D3" w:rsidP="001315AF">
                      <w:pPr>
                        <w:pStyle w:val="Listenabsatz"/>
                        <w:numPr>
                          <w:ilvl w:val="0"/>
                          <w:numId w:val="36"/>
                        </w:numPr>
                        <w:jc w:val="both"/>
                      </w:pPr>
                      <w:r w:rsidRPr="00903927">
                        <w:rPr>
                          <w:b/>
                          <w:bCs/>
                        </w:rPr>
                        <w:t>Empfehlung keiner Speicherung der Daten außerhalb des EU/EWR Raume</w:t>
                      </w:r>
                      <w:r w:rsidRPr="00903927">
                        <w:t>s:</w:t>
                      </w:r>
                      <w:r>
                        <w:t xml:space="preserve"> Bei privaten Endgeräten ist sicherzustellen, dass keine automatische Synchronisation mit z.B. iCloud, Google Drive etc. erfolgt. </w:t>
                      </w:r>
                    </w:p>
                    <w:p w14:paraId="260C008A" w14:textId="77777777" w:rsidR="00AC04D3" w:rsidRDefault="00AC04D3" w:rsidP="001315AF">
                      <w:pPr>
                        <w:pStyle w:val="Listenabsatz"/>
                        <w:numPr>
                          <w:ilvl w:val="0"/>
                          <w:numId w:val="36"/>
                        </w:numPr>
                        <w:jc w:val="both"/>
                      </w:pPr>
                      <w:r w:rsidRPr="00903927">
                        <w:rPr>
                          <w:b/>
                          <w:bCs/>
                        </w:rPr>
                        <w:t xml:space="preserve">Löschung personenbezogener Daten: </w:t>
                      </w:r>
                      <w:r>
                        <w:t>Die Löschung der personenbezogenen Daten nach festgesetzter Aufbewahrungsfrist ist sicherzustellen. Eine Anonymisierung ist der Löschung gleichgesetzt. Dokumente/Unterlagen sind zu Shreddern, wenn diese nicht anonymisiert wurden. Eine Löschung oder Anonymisierung der personenbezogenen Daten hat auf allen verwendeten Endgeräten zu erfolgen (das gilt insbesondere für Leihgeräte vor Retournierung an die entlehnende Stelle).</w:t>
                      </w:r>
                    </w:p>
                    <w:p w14:paraId="357D6BE0" w14:textId="77777777" w:rsidR="00AC04D3" w:rsidRDefault="00AC04D3" w:rsidP="001315AF">
                      <w:pPr>
                        <w:pStyle w:val="Listenabsatz"/>
                        <w:numPr>
                          <w:ilvl w:val="0"/>
                          <w:numId w:val="36"/>
                        </w:numPr>
                        <w:jc w:val="both"/>
                      </w:pPr>
                      <w:r w:rsidRPr="00903927">
                        <w:rPr>
                          <w:b/>
                          <w:bCs/>
                        </w:rPr>
                        <w:t>Anonymisierung/Pseudonymisierung:</w:t>
                      </w:r>
                      <w:r>
                        <w:t xml:space="preserve"> Personenbezogene Daten sind vertraulich zu behandeln und in anonymisierter / pseudonymisierter Form in Publikationen wiederzugeben</w:t>
                      </w:r>
                    </w:p>
                    <w:p w14:paraId="27A03DA1" w14:textId="77777777" w:rsidR="00AC04D3" w:rsidRDefault="00AC04D3" w:rsidP="001315AF">
                      <w:pPr>
                        <w:pStyle w:val="Listenabsatz"/>
                        <w:numPr>
                          <w:ilvl w:val="0"/>
                          <w:numId w:val="36"/>
                        </w:numPr>
                        <w:jc w:val="both"/>
                      </w:pPr>
                      <w:r w:rsidRPr="00903927">
                        <w:rPr>
                          <w:b/>
                          <w:bCs/>
                        </w:rPr>
                        <w:t>Technische Voraussetzungen:</w:t>
                      </w:r>
                      <w:r>
                        <w:t xml:space="preserve"> Es sind angemessene technische und organisatorische Maßnahmen zur Sicherstellung eines hinreichenden Schutzniveaus im Zuge der Datenverarbeitung zu treffen.</w:t>
                      </w:r>
                    </w:p>
                  </w:txbxContent>
                </v:textbox>
                <w10:anchorlock/>
              </v:shape>
            </w:pict>
          </mc:Fallback>
        </mc:AlternateContent>
      </w:r>
    </w:p>
    <w:p w14:paraId="4E116C56" w14:textId="77777777" w:rsidR="00AC04D3" w:rsidRDefault="00AC04D3" w:rsidP="00AC04D3">
      <w:r>
        <w:br w:type="page"/>
      </w:r>
    </w:p>
    <w:p w14:paraId="0D76024D" w14:textId="77777777" w:rsidR="00AC04D3" w:rsidRDefault="00AC04D3" w:rsidP="00AC04D3">
      <w:pPr>
        <w:spacing w:line="276" w:lineRule="auto"/>
        <w:jc w:val="both"/>
      </w:pPr>
      <w:r>
        <w:lastRenderedPageBreak/>
        <w:t>Sichere Datenverarbeitung und Speicherung</w:t>
      </w:r>
    </w:p>
    <w:p w14:paraId="0342FC66" w14:textId="77777777" w:rsidR="00AC04D3" w:rsidRPr="00EB5B0B" w:rsidRDefault="00AC04D3" w:rsidP="00AC04D3">
      <w:pPr>
        <w:pStyle w:val="Listenabsatz"/>
        <w:numPr>
          <w:ilvl w:val="0"/>
          <w:numId w:val="23"/>
        </w:numPr>
        <w:spacing w:line="276" w:lineRule="auto"/>
        <w:jc w:val="both"/>
        <w:rPr>
          <w:b/>
          <w:bCs/>
        </w:rPr>
      </w:pPr>
      <w:r w:rsidRPr="00EB5B0B">
        <w:rPr>
          <w:b/>
          <w:bCs/>
        </w:rPr>
        <w:t>Datenverarbeitung und Zugriff</w:t>
      </w:r>
      <w:r>
        <w:rPr>
          <w:b/>
          <w:bCs/>
        </w:rPr>
        <w:t xml:space="preserve">, Verantwortliche für Datenverarbeitung </w:t>
      </w:r>
    </w:p>
    <w:p w14:paraId="3BD97FEA" w14:textId="77777777" w:rsidR="00AC04D3" w:rsidRDefault="00AC04D3" w:rsidP="00AC04D3">
      <w:pPr>
        <w:pStyle w:val="Listenabsatz"/>
        <w:spacing w:line="276" w:lineRule="auto"/>
        <w:jc w:val="both"/>
      </w:pPr>
      <w:r>
        <w:t xml:space="preserve">Welche Daten werden gespeichert? </w:t>
      </w:r>
      <w:r w:rsidRPr="00EB5B0B">
        <w:t>Wie werden die Daten verarbeitet? Werden personenbezogene Date</w:t>
      </w:r>
      <w:r>
        <w:t>n</w:t>
      </w:r>
      <w:r w:rsidRPr="00EB5B0B">
        <w:t xml:space="preserve"> anonymisiert/pseudonymisierte?</w:t>
      </w:r>
      <w:r>
        <w:t xml:space="preserve"> Ggf. wann werden die Daten </w:t>
      </w:r>
      <w:r w:rsidRPr="003818F4">
        <w:t>anonymisiert/pseudonymisier</w:t>
      </w:r>
      <w:r>
        <w:t>t?</w:t>
      </w:r>
      <w:r w:rsidRPr="00EB5B0B">
        <w:t xml:space="preserve"> Wer hat Zugriff auf die </w:t>
      </w:r>
      <w:r>
        <w:t>(</w:t>
      </w:r>
      <w:r w:rsidRPr="00EB5B0B">
        <w:t>nicht anonymisierten/pseudonymisierten</w:t>
      </w:r>
      <w:r>
        <w:t>)</w:t>
      </w:r>
      <w:r w:rsidRPr="00EB5B0B">
        <w:t xml:space="preserve"> Daten?</w:t>
      </w:r>
      <w:r>
        <w:t xml:space="preserve"> Kontaktperson bei Datenschutz-Fragen: Datenschutzbeauftragter der Universität. </w:t>
      </w:r>
    </w:p>
    <w:p w14:paraId="220D09F4" w14:textId="77777777" w:rsidR="00AC04D3" w:rsidRPr="00EB5B0B" w:rsidRDefault="00AC04D3" w:rsidP="00AC04D3">
      <w:pPr>
        <w:pStyle w:val="Listenabsatz"/>
        <w:spacing w:line="276" w:lineRule="auto"/>
        <w:jc w:val="both"/>
      </w:pPr>
    </w:p>
    <w:p w14:paraId="6943AD3B" w14:textId="77777777" w:rsidR="00AC04D3" w:rsidRPr="00EB5B0B" w:rsidRDefault="00AC04D3" w:rsidP="00AC04D3">
      <w:pPr>
        <w:pStyle w:val="Listenabsatz"/>
        <w:numPr>
          <w:ilvl w:val="0"/>
          <w:numId w:val="21"/>
        </w:numPr>
        <w:spacing w:line="276" w:lineRule="auto"/>
        <w:jc w:val="both"/>
        <w:rPr>
          <w:b/>
          <w:bCs/>
        </w:rPr>
      </w:pPr>
      <w:r w:rsidRPr="00EB5B0B">
        <w:rPr>
          <w:b/>
          <w:bCs/>
        </w:rPr>
        <w:t xml:space="preserve">Speicherung </w:t>
      </w:r>
      <w:r>
        <w:rPr>
          <w:b/>
          <w:bCs/>
        </w:rPr>
        <w:t xml:space="preserve">der Daten </w:t>
      </w:r>
      <w:r w:rsidRPr="00EB5B0B">
        <w:rPr>
          <w:b/>
          <w:bCs/>
        </w:rPr>
        <w:t>im Projekt</w:t>
      </w:r>
      <w:r>
        <w:rPr>
          <w:b/>
          <w:bCs/>
        </w:rPr>
        <w:t xml:space="preserve"> und geplante Speicherdauer</w:t>
      </w:r>
    </w:p>
    <w:p w14:paraId="6459973C" w14:textId="77777777" w:rsidR="00AC04D3" w:rsidRPr="000818BF" w:rsidRDefault="00AC04D3" w:rsidP="00AC04D3">
      <w:pPr>
        <w:pStyle w:val="Listenabsatz"/>
        <w:spacing w:line="276" w:lineRule="auto"/>
        <w:jc w:val="both"/>
      </w:pPr>
      <w:r>
        <w:t>Wo und wie</w:t>
      </w:r>
      <w:r w:rsidRPr="00EB5B0B">
        <w:t xml:space="preserve"> werden die Daten gespeichert</w:t>
      </w:r>
      <w:r>
        <w:t xml:space="preserve"> (z.B. institutionsinterner Server o.a.)?</w:t>
      </w:r>
      <w:r w:rsidRPr="00EB5B0B">
        <w:t xml:space="preserve"> </w:t>
      </w:r>
      <w:r>
        <w:t>Welche Maßnahmen werden zur sicheren Verwahrung der Daten unternommen (z.B. Verschlüsselung)? Für welche Dauer werden die Daten gespeichert?</w:t>
      </w:r>
    </w:p>
    <w:p w14:paraId="5C0BBABA" w14:textId="77777777" w:rsidR="00AC04D3" w:rsidRPr="00D30F85" w:rsidRDefault="00AC04D3" w:rsidP="00AC04D3">
      <w:pPr>
        <w:pStyle w:val="Listenabsatz"/>
      </w:pPr>
    </w:p>
    <w:p w14:paraId="49075AEB" w14:textId="77777777" w:rsidR="00AC04D3" w:rsidRDefault="00AC04D3" w:rsidP="00AC04D3">
      <w:pPr>
        <w:spacing w:line="276" w:lineRule="auto"/>
        <w:jc w:val="both"/>
      </w:pPr>
      <w:r>
        <w:t>Archivierung und Veröffentlichung von Daten</w:t>
      </w:r>
    </w:p>
    <w:p w14:paraId="3A37D20C" w14:textId="77777777" w:rsidR="00AC04D3" w:rsidRDefault="00AC04D3" w:rsidP="00AC04D3">
      <w:pPr>
        <w:pStyle w:val="Listenabsatz"/>
        <w:numPr>
          <w:ilvl w:val="0"/>
          <w:numId w:val="20"/>
        </w:numPr>
        <w:spacing w:line="276" w:lineRule="auto"/>
        <w:jc w:val="both"/>
        <w:rPr>
          <w:b/>
          <w:bCs/>
        </w:rPr>
      </w:pPr>
      <w:r>
        <w:rPr>
          <w:b/>
          <w:bCs/>
        </w:rPr>
        <w:t xml:space="preserve">Archivierung und Veröffentlichung </w:t>
      </w:r>
    </w:p>
    <w:p w14:paraId="0A81E6B0" w14:textId="77777777" w:rsidR="00AC04D3" w:rsidRPr="00EB5B0B" w:rsidRDefault="00AC04D3" w:rsidP="00AC04D3">
      <w:pPr>
        <w:pStyle w:val="Listenabsatz"/>
      </w:pPr>
      <w:r>
        <w:t>Verweis auf die geplante Archivierung und/oder Veröffentlichung der Daten</w:t>
      </w:r>
      <w:r w:rsidRPr="00675751">
        <w:t xml:space="preserve"> </w:t>
      </w:r>
      <w:r>
        <w:t xml:space="preserve">mit rechtlichen Bestimmungen. Werden Daten </w:t>
      </w:r>
      <w:r w:rsidRPr="00EB5B0B">
        <w:rPr>
          <w:u w:val="single"/>
        </w:rPr>
        <w:t>nur archiviert ohne zu veröffentlichen</w:t>
      </w:r>
      <w:r>
        <w:t xml:space="preserve">? Werden </w:t>
      </w:r>
      <w:r w:rsidRPr="00EB5B0B">
        <w:rPr>
          <w:u w:val="single"/>
        </w:rPr>
        <w:t>Daten archiviert und veröffentlicht</w:t>
      </w:r>
      <w:r>
        <w:t xml:space="preserve"> (Bsp. Bei AUSSDA werden Daten immer auch veröffentlicht)? Wenn ja, wo werden die Daten archiviert/veröffentlicht? </w:t>
      </w:r>
      <w:r w:rsidRPr="00EB5B0B">
        <w:t xml:space="preserve">Rechtliche </w:t>
      </w:r>
      <w:r>
        <w:t xml:space="preserve">Grundlagen und </w:t>
      </w:r>
      <w:r w:rsidRPr="00EB5B0B">
        <w:t xml:space="preserve">Bestimmungen </w:t>
      </w:r>
      <w:r>
        <w:t>zur Archivierung und Veröffentlichung von Daten</w:t>
      </w:r>
    </w:p>
    <w:p w14:paraId="347B96A0" w14:textId="77777777" w:rsidR="00AC04D3" w:rsidRPr="00675751" w:rsidRDefault="00AC04D3" w:rsidP="00AC04D3">
      <w:pPr>
        <w:pStyle w:val="Listenabsatz"/>
        <w:spacing w:line="276" w:lineRule="auto"/>
        <w:jc w:val="both"/>
      </w:pPr>
    </w:p>
    <w:p w14:paraId="044E43CE" w14:textId="77777777" w:rsidR="00AC04D3" w:rsidRPr="00EB5B0B" w:rsidRDefault="00AC04D3" w:rsidP="00AC04D3">
      <w:pPr>
        <w:pStyle w:val="berschrift5"/>
        <w:rPr>
          <w:b w:val="0"/>
          <w:bCs w:val="0"/>
          <w:caps w:val="0"/>
        </w:rPr>
      </w:pPr>
      <w:bookmarkStart w:id="40" w:name="_(_Info_("/>
      <w:bookmarkEnd w:id="40"/>
      <w:r w:rsidRPr="00715ED0">
        <w:sym w:font="Symbol" w:char="F021"/>
      </w:r>
      <w:r w:rsidRPr="00715ED0">
        <w:t xml:space="preserve"> Info </w:t>
      </w:r>
      <w:r w:rsidRPr="00EB5B0B">
        <w:sym w:font="Symbol" w:char="F021"/>
      </w:r>
    </w:p>
    <w:p w14:paraId="498BFAD8"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Pr>
          <w:rFonts w:asciiTheme="majorHAnsi" w:hAnsiTheme="majorHAnsi" w:cstheme="majorHAnsi"/>
        </w:rPr>
        <w:t xml:space="preserve">Je nach Sensibilität der Daten und die sich daraus ergebenden Zugangsbeschränkungen, unter welchen die Daten veröffentlicht werden, sind andere Formulierungen im Consent Form notwendig. </w:t>
      </w:r>
    </w:p>
    <w:p w14:paraId="1A23157A"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sidRPr="00EB5B0B">
        <w:rPr>
          <w:rFonts w:asciiTheme="majorHAnsi" w:hAnsiTheme="majorHAnsi" w:cstheme="majorHAnsi"/>
          <w:b/>
          <w:bCs/>
        </w:rPr>
        <w:t>Open Access (OA)</w:t>
      </w:r>
      <w:r>
        <w:rPr>
          <w:rFonts w:asciiTheme="majorHAnsi" w:hAnsiTheme="majorHAnsi" w:cstheme="majorHAnsi"/>
        </w:rPr>
        <w:t xml:space="preserve"> –</w:t>
      </w:r>
      <w:r w:rsidRPr="00D13C8F">
        <w:rPr>
          <w:rFonts w:asciiTheme="majorHAnsi" w:hAnsiTheme="majorHAnsi" w:cstheme="majorHAnsi"/>
        </w:rPr>
        <w:t xml:space="preserve"> </w:t>
      </w:r>
      <w:r>
        <w:rPr>
          <w:rFonts w:asciiTheme="majorHAnsi" w:hAnsiTheme="majorHAnsi" w:cstheme="majorHAnsi"/>
        </w:rPr>
        <w:t>für alle gänzlich öffentlich zugänglich und nutzbar</w:t>
      </w:r>
    </w:p>
    <w:p w14:paraId="4EFB971A"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sidRPr="00EB5B0B">
        <w:rPr>
          <w:rFonts w:asciiTheme="majorHAnsi" w:hAnsiTheme="majorHAnsi" w:cstheme="majorHAnsi"/>
          <w:b/>
          <w:bCs/>
        </w:rPr>
        <w:t>Scientific Use (SUF)</w:t>
      </w:r>
      <w:r>
        <w:rPr>
          <w:rFonts w:asciiTheme="majorHAnsi" w:hAnsiTheme="majorHAnsi" w:cstheme="majorHAnsi"/>
        </w:rPr>
        <w:t xml:space="preserve"> – nur für wissenschaftliche Zwecke zugänglich und nutzbar</w:t>
      </w:r>
    </w:p>
    <w:p w14:paraId="24E0999D" w14:textId="77777777" w:rsidR="00AC04D3" w:rsidRPr="00EB5B0B" w:rsidRDefault="00AC04D3" w:rsidP="004D40A2">
      <w:pPr>
        <w:shd w:val="clear" w:color="auto" w:fill="DEEAF6" w:themeFill="accent5" w:themeFillTint="33"/>
        <w:tabs>
          <w:tab w:val="left" w:pos="709"/>
        </w:tabs>
        <w:jc w:val="both"/>
        <w:rPr>
          <w:rFonts w:asciiTheme="majorHAnsi" w:hAnsiTheme="majorHAnsi" w:cstheme="majorHAnsi"/>
        </w:rPr>
      </w:pPr>
      <w:r w:rsidRPr="00525B2C">
        <w:rPr>
          <w:rFonts w:asciiTheme="majorHAnsi" w:hAnsiTheme="majorHAnsi" w:cstheme="majorHAnsi"/>
          <w:b/>
          <w:bCs/>
        </w:rPr>
        <w:t>Scientific Use (SUF)</w:t>
      </w:r>
      <w:r>
        <w:rPr>
          <w:rFonts w:asciiTheme="majorHAnsi" w:hAnsiTheme="majorHAnsi" w:cstheme="majorHAnsi"/>
        </w:rPr>
        <w:t xml:space="preserve"> </w:t>
      </w:r>
      <w:r w:rsidRPr="00EB5B0B">
        <w:rPr>
          <w:rFonts w:asciiTheme="majorHAnsi" w:hAnsiTheme="majorHAnsi" w:cstheme="majorHAnsi"/>
          <w:b/>
          <w:bCs/>
        </w:rPr>
        <w:t>Restricted Access</w:t>
      </w:r>
      <w:r>
        <w:rPr>
          <w:rFonts w:asciiTheme="majorHAnsi" w:hAnsiTheme="majorHAnsi" w:cstheme="majorHAnsi"/>
        </w:rPr>
        <w:t xml:space="preserve"> – nur mit starken Zugangsbeschränkungen und für wissenschaftliche Nutzung zugänglich nutzbar</w:t>
      </w:r>
    </w:p>
    <w:p w14:paraId="5771D55B"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p>
    <w:p w14:paraId="4512DC2D" w14:textId="77777777" w:rsidR="00AC04D3" w:rsidRDefault="00AC04D3" w:rsidP="004D40A2">
      <w:pPr>
        <w:shd w:val="clear" w:color="auto" w:fill="DEEAF6" w:themeFill="accent5" w:themeFillTint="33"/>
        <w:tabs>
          <w:tab w:val="left" w:pos="709"/>
        </w:tabs>
        <w:jc w:val="both"/>
        <w:rPr>
          <w:rFonts w:asciiTheme="majorHAnsi" w:hAnsiTheme="majorHAnsi" w:cstheme="majorHAnsi"/>
        </w:rPr>
      </w:pPr>
      <w:r>
        <w:rPr>
          <w:rFonts w:asciiTheme="majorHAnsi" w:hAnsiTheme="majorHAnsi" w:cstheme="majorHAnsi"/>
        </w:rPr>
        <w:t xml:space="preserve">Bei Fragen welche Art der Zugangsbeschränkungen für Ihre Daten wahrscheinlich ist, wenden Sie sich an den </w:t>
      </w:r>
      <w:hyperlink r:id="rId10" w:history="1">
        <w:r w:rsidRPr="00EB5B0B">
          <w:rPr>
            <w:rStyle w:val="Hyperlink"/>
            <w:b/>
            <w:bCs/>
          </w:rPr>
          <w:t>FAIR Info-Point</w:t>
        </w:r>
      </w:hyperlink>
      <w:r>
        <w:rPr>
          <w:rFonts w:asciiTheme="majorHAnsi" w:hAnsiTheme="majorHAnsi" w:cstheme="majorHAnsi"/>
        </w:rPr>
        <w:t xml:space="preserve"> der </w:t>
      </w:r>
      <w:r w:rsidRPr="0063664B">
        <w:rPr>
          <w:rFonts w:asciiTheme="majorHAnsi" w:hAnsiTheme="majorHAnsi" w:cstheme="majorHAnsi"/>
        </w:rPr>
        <w:t>Fakultät für Soziale und Politische Wissenschaften</w:t>
      </w:r>
      <w:r>
        <w:rPr>
          <w:rFonts w:asciiTheme="majorHAnsi" w:hAnsiTheme="majorHAnsi" w:cstheme="majorHAnsi"/>
        </w:rPr>
        <w:t xml:space="preserve"> oder an </w:t>
      </w:r>
      <w:r w:rsidRPr="00EB5B0B">
        <w:rPr>
          <w:rFonts w:asciiTheme="majorHAnsi" w:hAnsiTheme="majorHAnsi" w:cstheme="majorHAnsi"/>
          <w:b/>
          <w:bCs/>
        </w:rPr>
        <w:t>AUSSDA</w:t>
      </w:r>
      <w:r>
        <w:rPr>
          <w:rFonts w:asciiTheme="majorHAnsi" w:hAnsiTheme="majorHAnsi" w:cstheme="majorHAnsi"/>
          <w:b/>
          <w:bCs/>
        </w:rPr>
        <w:t xml:space="preserve"> – </w:t>
      </w:r>
      <w:r w:rsidRPr="00C979CD">
        <w:rPr>
          <w:rFonts w:asciiTheme="majorHAnsi" w:hAnsiTheme="majorHAnsi" w:cstheme="majorHAnsi"/>
          <w:b/>
          <w:bCs/>
        </w:rPr>
        <w:t>The Austrian Social Science Data Archive</w:t>
      </w:r>
      <w:r>
        <w:rPr>
          <w:rFonts w:asciiTheme="majorHAnsi" w:hAnsiTheme="majorHAnsi" w:cstheme="majorHAnsi"/>
        </w:rPr>
        <w:t xml:space="preserve"> (</w:t>
      </w:r>
      <w:hyperlink r:id="rId11" w:history="1">
        <w:r w:rsidRPr="00020BF4">
          <w:rPr>
            <w:rStyle w:val="Hyperlink"/>
            <w:rFonts w:asciiTheme="majorHAnsi" w:hAnsiTheme="majorHAnsi" w:cstheme="majorHAnsi"/>
          </w:rPr>
          <w:t>info@aussda.at</w:t>
        </w:r>
      </w:hyperlink>
      <w:r>
        <w:rPr>
          <w:rFonts w:asciiTheme="majorHAnsi" w:hAnsiTheme="majorHAnsi" w:cstheme="majorHAnsi"/>
        </w:rPr>
        <w:t>).</w:t>
      </w:r>
    </w:p>
    <w:p w14:paraId="7F957533" w14:textId="77777777" w:rsidR="00AC04D3" w:rsidRPr="00EB5B0B" w:rsidRDefault="00AC04D3" w:rsidP="00AC04D3">
      <w:pPr>
        <w:shd w:val="clear" w:color="auto" w:fill="DEEAF6" w:themeFill="accent5" w:themeFillTint="33"/>
        <w:tabs>
          <w:tab w:val="left" w:pos="709"/>
        </w:tabs>
        <w:rPr>
          <w:rFonts w:asciiTheme="majorHAnsi" w:hAnsiTheme="majorHAnsi" w:cstheme="majorHAnsi"/>
          <w:sz w:val="12"/>
          <w:szCs w:val="12"/>
        </w:rPr>
      </w:pPr>
    </w:p>
    <w:p w14:paraId="23BE10FA" w14:textId="77777777" w:rsidR="00AC04D3" w:rsidRPr="00F50F6C" w:rsidRDefault="00AC04D3" w:rsidP="00AC04D3"/>
    <w:p w14:paraId="4D9E0C6E" w14:textId="77777777" w:rsidR="00AC04D3" w:rsidRDefault="00AC04D3" w:rsidP="00AC04D3">
      <w:pPr>
        <w:pStyle w:val="berschrift1"/>
        <w:numPr>
          <w:ilvl w:val="0"/>
          <w:numId w:val="40"/>
        </w:numPr>
      </w:pPr>
      <w:bookmarkStart w:id="41" w:name="_Toc160454980"/>
      <w:bookmarkStart w:id="42" w:name="_Toc162347244"/>
      <w:bookmarkStart w:id="43" w:name="_Toc162351548"/>
      <w:bookmarkStart w:id="44" w:name="_Toc160454981"/>
      <w:bookmarkStart w:id="45" w:name="_Toc162347245"/>
      <w:bookmarkStart w:id="46" w:name="_Toc162351549"/>
      <w:bookmarkStart w:id="47" w:name="_Toc160454982"/>
      <w:bookmarkStart w:id="48" w:name="_Toc162347246"/>
      <w:bookmarkStart w:id="49" w:name="_Toc162351550"/>
      <w:bookmarkStart w:id="50" w:name="_Toc160454983"/>
      <w:bookmarkStart w:id="51" w:name="_Toc162347247"/>
      <w:bookmarkStart w:id="52" w:name="_Toc162351551"/>
      <w:bookmarkStart w:id="53" w:name="_Toc160454984"/>
      <w:bookmarkStart w:id="54" w:name="_Toc162347248"/>
      <w:bookmarkStart w:id="55" w:name="_Toc162351552"/>
      <w:bookmarkStart w:id="56" w:name="_Toc160454985"/>
      <w:bookmarkStart w:id="57" w:name="_Toc162347249"/>
      <w:bookmarkStart w:id="58" w:name="_Toc162351553"/>
      <w:bookmarkStart w:id="59" w:name="_Toc160454986"/>
      <w:bookmarkStart w:id="60" w:name="_Toc162347250"/>
      <w:bookmarkStart w:id="61" w:name="_Toc162351554"/>
      <w:bookmarkStart w:id="62" w:name="_Toc160454987"/>
      <w:bookmarkStart w:id="63" w:name="_Toc162347251"/>
      <w:bookmarkStart w:id="64" w:name="_Toc162351555"/>
      <w:bookmarkStart w:id="65" w:name="_Toc160454988"/>
      <w:bookmarkStart w:id="66" w:name="_Toc162347252"/>
      <w:bookmarkStart w:id="67" w:name="_Toc162351556"/>
      <w:bookmarkStart w:id="68" w:name="_Toc160454989"/>
      <w:bookmarkStart w:id="69" w:name="_Toc162347253"/>
      <w:bookmarkStart w:id="70" w:name="_Toc162351557"/>
      <w:bookmarkStart w:id="71" w:name="_Toc160454990"/>
      <w:bookmarkStart w:id="72" w:name="_Toc162347254"/>
      <w:bookmarkStart w:id="73" w:name="_Toc162351558"/>
      <w:bookmarkStart w:id="74" w:name="_Toc160454991"/>
      <w:bookmarkStart w:id="75" w:name="_Toc162347255"/>
      <w:bookmarkStart w:id="76" w:name="_Toc162351559"/>
      <w:bookmarkStart w:id="77" w:name="_Toc160454992"/>
      <w:bookmarkStart w:id="78" w:name="_Toc162347256"/>
      <w:bookmarkStart w:id="79" w:name="_Toc162351560"/>
      <w:bookmarkStart w:id="80" w:name="_Toc160454993"/>
      <w:bookmarkStart w:id="81" w:name="_Toc162347257"/>
      <w:bookmarkStart w:id="82" w:name="_Toc162351561"/>
      <w:bookmarkStart w:id="83" w:name="_Toc160454994"/>
      <w:bookmarkStart w:id="84" w:name="_Toc162347258"/>
      <w:bookmarkStart w:id="85" w:name="_Toc162351562"/>
      <w:bookmarkStart w:id="86" w:name="_Toc160454995"/>
      <w:bookmarkStart w:id="87" w:name="_Widerrufshinweis_&amp;_Zustimmungserklä"/>
      <w:bookmarkStart w:id="88" w:name="_Toc162347260"/>
      <w:bookmarkStart w:id="89" w:name="_Toc17074064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t>Widerrufshinweis &amp; Zustimmungserklärung</w:t>
      </w:r>
      <w:bookmarkEnd w:id="88"/>
      <w:bookmarkEnd w:id="89"/>
    </w:p>
    <w:p w14:paraId="434FA7FC" w14:textId="77777777" w:rsidR="00AC04D3" w:rsidRDefault="00AC04D3" w:rsidP="00AC04D3">
      <w:pPr>
        <w:spacing w:line="276" w:lineRule="auto"/>
        <w:jc w:val="both"/>
      </w:pPr>
      <w:r>
        <w:t>Widerrufshinweis</w:t>
      </w:r>
    </w:p>
    <w:p w14:paraId="61EC4816" w14:textId="77777777" w:rsidR="00AC04D3" w:rsidRDefault="00AC04D3" w:rsidP="00AC04D3">
      <w:pPr>
        <w:spacing w:line="276" w:lineRule="auto"/>
        <w:jc w:val="both"/>
      </w:pPr>
      <w:r>
        <w:rPr>
          <w:noProof/>
          <w:lang w:val="de-DE" w:eastAsia="de-DE"/>
        </w:rPr>
        <w:lastRenderedPageBreak/>
        <mc:AlternateContent>
          <mc:Choice Requires="wps">
            <w:drawing>
              <wp:inline distT="0" distB="0" distL="0" distR="0" wp14:anchorId="3E6ADE26" wp14:editId="24D91F70">
                <wp:extent cx="5753100" cy="1543050"/>
                <wp:effectExtent l="0" t="0" r="19050" b="19050"/>
                <wp:docPr id="5" name="Textfeld 5"/>
                <wp:cNvGraphicFramePr/>
                <a:graphic xmlns:a="http://schemas.openxmlformats.org/drawingml/2006/main">
                  <a:graphicData uri="http://schemas.microsoft.com/office/word/2010/wordprocessingShape">
                    <wps:wsp>
                      <wps:cNvSpPr txBox="1"/>
                      <wps:spPr>
                        <a:xfrm>
                          <a:off x="0" y="0"/>
                          <a:ext cx="5753100" cy="1543050"/>
                        </a:xfrm>
                        <a:prstGeom prst="rect">
                          <a:avLst/>
                        </a:prstGeom>
                        <a:solidFill>
                          <a:schemeClr val="bg1">
                            <a:lumMod val="95000"/>
                          </a:schemeClr>
                        </a:solidFill>
                        <a:ln w="6350">
                          <a:solidFill>
                            <a:schemeClr val="bg1">
                              <a:lumMod val="95000"/>
                            </a:schemeClr>
                          </a:solidFill>
                        </a:ln>
                      </wps:spPr>
                      <wps:txbx>
                        <w:txbxContent>
                          <w:p w14:paraId="49690761"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Pr>
                                <w:rFonts w:asciiTheme="majorHAnsi" w:hAnsiTheme="majorHAnsi" w:cstheme="majorHAnsi"/>
                                <w:b/>
                                <w:bCs/>
                                <w:caps/>
                              </w:rPr>
                              <w:t>RECHTE VON TEILNEHMENDEN</w:t>
                            </w:r>
                            <w:r w:rsidRPr="00493607">
                              <w:rPr>
                                <w:rFonts w:asciiTheme="majorHAnsi" w:hAnsiTheme="majorHAnsi" w:cstheme="majorHAnsi"/>
                                <w:b/>
                                <w:bCs/>
                                <w:caps/>
                              </w:rPr>
                              <w:t xml:space="preserve"> </w:t>
                            </w:r>
                            <w:r w:rsidRPr="00E9572D">
                              <w:rPr>
                                <w:rFonts w:asciiTheme="majorHAnsi" w:hAnsiTheme="majorHAnsi" w:cstheme="majorHAnsi"/>
                                <w:b/>
                                <w:bCs/>
                                <w:caps/>
                              </w:rPr>
                              <w:sym w:font="Symbol" w:char="F021"/>
                            </w:r>
                          </w:p>
                          <w:p w14:paraId="5D4CEF6D" w14:textId="77777777" w:rsidR="00AC04D3" w:rsidRPr="00E9572D" w:rsidRDefault="00AC04D3" w:rsidP="00AC04D3">
                            <w:pPr>
                              <w:pStyle w:val="Listenabsatz"/>
                              <w:numPr>
                                <w:ilvl w:val="0"/>
                                <w:numId w:val="16"/>
                              </w:numPr>
                              <w:spacing w:line="276" w:lineRule="auto"/>
                              <w:jc w:val="both"/>
                              <w:rPr>
                                <w:b/>
                                <w:bCs/>
                              </w:rPr>
                            </w:pPr>
                            <w:r>
                              <w:rPr>
                                <w:b/>
                                <w:bCs/>
                              </w:rPr>
                              <w:t>Widerrufsrecht (Art. 7 Abs 3. DSGVO)</w:t>
                            </w:r>
                          </w:p>
                          <w:p w14:paraId="6B8A049B" w14:textId="77777777" w:rsidR="00AC04D3" w:rsidRDefault="00AC04D3" w:rsidP="00AC04D3">
                            <w:pPr>
                              <w:pStyle w:val="Listenabsatz"/>
                              <w:spacing w:line="276" w:lineRule="auto"/>
                              <w:jc w:val="both"/>
                            </w:pPr>
                            <w:r w:rsidRPr="008E6DE0">
                              <w:t xml:space="preserve">Teilnehmende haben das Recht </w:t>
                            </w:r>
                            <w:r>
                              <w:t>die Einwilligung zur Verarbeitung ihrer personenbezogenen Daten jederzeit zu widerrufen.</w:t>
                            </w:r>
                          </w:p>
                          <w:p w14:paraId="28DFB09C" w14:textId="77777777" w:rsidR="00AC04D3" w:rsidRPr="008615DB" w:rsidRDefault="00AC04D3" w:rsidP="00AC04D3">
                            <w:pPr>
                              <w:pStyle w:val="Listenabsatz"/>
                              <w:spacing w:line="276" w:lineRule="auto"/>
                              <w:jc w:val="both"/>
                            </w:pPr>
                            <w:r>
                              <w:t>Es ist notwendig zu informieren, dass dieses Recht gegeben ist und an wen sich Teilnehmende zur Ausübung dieses Rechts wenden können.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6ADE26" id="Textfeld 5" o:spid="_x0000_s1029" type="#_x0000_t202" style="width:453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" fillcolor="#f2f2f2 [3052]" strokecolor="#f2f2f2 [3052]" strokeweight=".5pt">
                <v:textbox>
                  <w:txbxContent>
                    <w:p w14:paraId="49690761" w14:textId="77777777" w:rsidR="00AC04D3" w:rsidRPr="00493607" w:rsidRDefault="00AC04D3" w:rsidP="00AC04D3">
                      <w:pPr>
                        <w:ind w:left="709" w:hanging="709"/>
                        <w:rPr>
                          <w:rFonts w:asciiTheme="majorHAnsi" w:hAnsiTheme="majorHAnsi" w:cstheme="majorHAnsi"/>
                          <w:b/>
                          <w:bCs/>
                          <w:caps/>
                        </w:rPr>
                      </w:pPr>
                      <w:r w:rsidRPr="00E9572D">
                        <w:rPr>
                          <w:rFonts w:asciiTheme="majorHAnsi" w:hAnsiTheme="majorHAnsi" w:cstheme="majorHAnsi"/>
                          <w:b/>
                          <w:bCs/>
                          <w:caps/>
                        </w:rPr>
                        <w:sym w:font="Symbol" w:char="F021"/>
                      </w:r>
                      <w:r w:rsidRPr="00493607">
                        <w:rPr>
                          <w:rFonts w:asciiTheme="majorHAnsi" w:hAnsiTheme="majorHAnsi" w:cstheme="majorHAnsi"/>
                          <w:b/>
                          <w:bCs/>
                          <w:caps/>
                        </w:rPr>
                        <w:t xml:space="preserve"> </w:t>
                      </w:r>
                      <w:r>
                        <w:rPr>
                          <w:rFonts w:asciiTheme="majorHAnsi" w:hAnsiTheme="majorHAnsi" w:cstheme="majorHAnsi"/>
                          <w:b/>
                          <w:bCs/>
                          <w:caps/>
                        </w:rPr>
                        <w:t>RECHTE VON TEILNEHMENDEN</w:t>
                      </w:r>
                      <w:r w:rsidRPr="00493607">
                        <w:rPr>
                          <w:rFonts w:asciiTheme="majorHAnsi" w:hAnsiTheme="majorHAnsi" w:cstheme="majorHAnsi"/>
                          <w:b/>
                          <w:bCs/>
                          <w:caps/>
                        </w:rPr>
                        <w:t xml:space="preserve"> </w:t>
                      </w:r>
                      <w:r w:rsidRPr="00E9572D">
                        <w:rPr>
                          <w:rFonts w:asciiTheme="majorHAnsi" w:hAnsiTheme="majorHAnsi" w:cstheme="majorHAnsi"/>
                          <w:b/>
                          <w:bCs/>
                          <w:caps/>
                        </w:rPr>
                        <w:sym w:font="Symbol" w:char="F021"/>
                      </w:r>
                    </w:p>
                    <w:p w14:paraId="5D4CEF6D" w14:textId="77777777" w:rsidR="00AC04D3" w:rsidRPr="00E9572D" w:rsidRDefault="00AC04D3" w:rsidP="00AC04D3">
                      <w:pPr>
                        <w:pStyle w:val="Listenabsatz"/>
                        <w:numPr>
                          <w:ilvl w:val="0"/>
                          <w:numId w:val="16"/>
                        </w:numPr>
                        <w:spacing w:line="276" w:lineRule="auto"/>
                        <w:jc w:val="both"/>
                        <w:rPr>
                          <w:b/>
                          <w:bCs/>
                        </w:rPr>
                      </w:pPr>
                      <w:r>
                        <w:rPr>
                          <w:b/>
                          <w:bCs/>
                        </w:rPr>
                        <w:t>Widerrufsrecht (Art. 7 Abs 3. DSGVO)</w:t>
                      </w:r>
                    </w:p>
                    <w:p w14:paraId="6B8A049B" w14:textId="77777777" w:rsidR="00AC04D3" w:rsidRDefault="00AC04D3" w:rsidP="00AC04D3">
                      <w:pPr>
                        <w:pStyle w:val="Listenabsatz"/>
                        <w:spacing w:line="276" w:lineRule="auto"/>
                        <w:jc w:val="both"/>
                      </w:pPr>
                      <w:r w:rsidRPr="008E6DE0">
                        <w:t xml:space="preserve">Teilnehmende haben das Recht </w:t>
                      </w:r>
                      <w:r>
                        <w:t>die Einwilligung zur Verarbeitung ihrer personenbezogenen Daten jederzeit zu widerrufen.</w:t>
                      </w:r>
                    </w:p>
                    <w:p w14:paraId="28DFB09C" w14:textId="77777777" w:rsidR="00AC04D3" w:rsidRPr="008615DB" w:rsidRDefault="00AC04D3" w:rsidP="00AC04D3">
                      <w:pPr>
                        <w:pStyle w:val="Listenabsatz"/>
                        <w:spacing w:line="276" w:lineRule="auto"/>
                        <w:jc w:val="both"/>
                      </w:pPr>
                      <w:r>
                        <w:t>Es ist notwendig zu informieren, dass dieses Recht gegeben ist und an wen sich Teilnehmende zur Ausübung dieses Rechts wenden können.</w:t>
                      </w:r>
                    </w:p>
                  </w:txbxContent>
                </v:textbox>
                <w10:anchorlock/>
              </v:shape>
            </w:pict>
          </mc:Fallback>
        </mc:AlternateContent>
      </w:r>
    </w:p>
    <w:p w14:paraId="40965027" w14:textId="77777777" w:rsidR="00AC04D3" w:rsidRPr="000C67BD" w:rsidRDefault="00AC04D3" w:rsidP="00AC04D3">
      <w:pPr>
        <w:pStyle w:val="Listenabsatz"/>
        <w:numPr>
          <w:ilvl w:val="0"/>
          <w:numId w:val="16"/>
        </w:numPr>
        <w:spacing w:line="276" w:lineRule="auto"/>
        <w:jc w:val="both"/>
        <w:rPr>
          <w:b/>
          <w:bCs/>
        </w:rPr>
      </w:pPr>
      <w:r w:rsidRPr="000C67BD">
        <w:rPr>
          <w:b/>
          <w:bCs/>
        </w:rPr>
        <w:t>Widerruf</w:t>
      </w:r>
      <w:r>
        <w:rPr>
          <w:b/>
          <w:bCs/>
        </w:rPr>
        <w:t>srecht</w:t>
      </w:r>
    </w:p>
    <w:p w14:paraId="618DD20A" w14:textId="77777777" w:rsidR="00AC04D3" w:rsidRDefault="00AC04D3" w:rsidP="00AC04D3">
      <w:pPr>
        <w:pStyle w:val="Listenabsatz"/>
        <w:spacing w:line="276" w:lineRule="auto"/>
        <w:jc w:val="both"/>
      </w:pPr>
      <w:r>
        <w:t xml:space="preserve">Verweis auf das Widerrufsrecht und an wen sich Teilnehmende dafür wenden können. </w:t>
      </w:r>
    </w:p>
    <w:p w14:paraId="18BFBCBA" w14:textId="77777777" w:rsidR="00AC04D3" w:rsidRDefault="00AC04D3" w:rsidP="00AC04D3">
      <w:pPr>
        <w:pStyle w:val="Listenabsatz"/>
        <w:spacing w:line="276" w:lineRule="auto"/>
        <w:jc w:val="both"/>
      </w:pPr>
      <w:r>
        <w:t xml:space="preserve">Wenn </w:t>
      </w:r>
      <w:r w:rsidRPr="00BD26F0">
        <w:t>Teilnehmende durch ihre Teilnahme</w:t>
      </w:r>
      <w:r w:rsidRPr="00EB5B0B">
        <w:rPr>
          <w:b/>
          <w:bCs/>
        </w:rPr>
        <w:t xml:space="preserve"> identifizierbar sind und bleibe</w:t>
      </w:r>
      <w:r>
        <w:t xml:space="preserve">n ist das </w:t>
      </w:r>
      <w:r w:rsidRPr="00EB5B0B">
        <w:rPr>
          <w:b/>
          <w:bCs/>
        </w:rPr>
        <w:t>Recht auf Widerruf uneingeschränkt</w:t>
      </w:r>
      <w:r>
        <w:t xml:space="preserve"> gegeben. Wenn die identifizierbar machenden Daten anonymisiert werden, und es nicht mehr möglich ist die betroffenen Personen zu identifizieren, handelt es sich </w:t>
      </w:r>
      <w:r w:rsidRPr="00EB5B0B">
        <w:rPr>
          <w:b/>
          <w:bCs/>
        </w:rPr>
        <w:t>ab dem Zeitpunkt der Anonymisierung</w:t>
      </w:r>
      <w:r>
        <w:t xml:space="preserve"> nicht mehr um „personenbezogene Daten“, in diesem Fall </w:t>
      </w:r>
      <w:r w:rsidRPr="00EB5B0B">
        <w:rPr>
          <w:b/>
          <w:bCs/>
        </w:rPr>
        <w:t>finden die Artikel 15 bis 20 DSGVO keine Anwendung</w:t>
      </w:r>
      <w:r>
        <w:t xml:space="preserve"> (vgl. Art. 11 Abs. 2 DSGVO) – vor Anonymisierung der Daten ist der Widerruf möglich. Nach Anonymisierung der Daten können diese aber nicht mehr identifiziert und gelöscht werden.</w:t>
      </w:r>
    </w:p>
    <w:p w14:paraId="0EB7DF0D" w14:textId="77777777" w:rsidR="00AC04D3" w:rsidRDefault="00AC04D3" w:rsidP="00AC04D3">
      <w:pPr>
        <w:spacing w:line="276" w:lineRule="auto"/>
        <w:jc w:val="both"/>
      </w:pPr>
    </w:p>
    <w:p w14:paraId="3EF4A108" w14:textId="77777777" w:rsidR="00AC04D3" w:rsidRPr="00EB5B0B" w:rsidRDefault="00AC04D3" w:rsidP="00AC04D3">
      <w:pPr>
        <w:spacing w:after="360" w:line="276" w:lineRule="auto"/>
        <w:jc w:val="center"/>
        <w:rPr>
          <w:b/>
          <w:bCs/>
        </w:rPr>
      </w:pPr>
      <w:r w:rsidRPr="00EB5B0B">
        <w:rPr>
          <w:b/>
          <w:bCs/>
        </w:rPr>
        <w:t>Informierte Einwilligungserklärung</w:t>
      </w:r>
    </w:p>
    <w:p w14:paraId="49D2894C" w14:textId="77777777" w:rsidR="00AC04D3" w:rsidRPr="004B76C7" w:rsidRDefault="00AC04D3" w:rsidP="00AC04D3">
      <w:pPr>
        <w:pStyle w:val="Listenabsatz"/>
        <w:numPr>
          <w:ilvl w:val="0"/>
          <w:numId w:val="23"/>
        </w:numPr>
        <w:spacing w:line="276" w:lineRule="auto"/>
        <w:jc w:val="both"/>
      </w:pPr>
      <w:r>
        <w:t>Der Abschnitt „I</w:t>
      </w:r>
      <w:r w:rsidRPr="00D037AB">
        <w:t>nformierte Einwilligungserklärung</w:t>
      </w:r>
      <w:r>
        <w:t>“ ist nur bei der Erhebung von personenbezogenen Daten notwendig. Falls keine personenbezogenen Daten erhoben werden, ist die ‚</w:t>
      </w:r>
      <w:r w:rsidRPr="00D35F0B">
        <w:t>Information für Teilnehmer:innen</w:t>
      </w:r>
      <w:r>
        <w:t xml:space="preserve"> ausreichend. (Mehr Informationen zu personenbezogenen Daten finden Sie </w:t>
      </w:r>
      <w:hyperlink w:anchor="_(_Info_(_2" w:history="1">
        <w:r w:rsidRPr="00DF1A66">
          <w:rPr>
            <w:rStyle w:val="Hyperlink"/>
          </w:rPr>
          <w:t>im zugehörigen Info-Block</w:t>
        </w:r>
      </w:hyperlink>
      <w:r>
        <w:t>.)</w:t>
      </w:r>
    </w:p>
    <w:p w14:paraId="2CE9F6D6" w14:textId="77777777" w:rsidR="00AC04D3" w:rsidRPr="00687BB6" w:rsidRDefault="00AC04D3" w:rsidP="00AC04D3">
      <w:pPr>
        <w:pStyle w:val="Listenabsatz"/>
        <w:spacing w:line="276" w:lineRule="auto"/>
        <w:jc w:val="both"/>
      </w:pPr>
    </w:p>
    <w:p w14:paraId="26AF3B7F" w14:textId="77777777" w:rsidR="00AC04D3" w:rsidRDefault="00AC04D3" w:rsidP="00AC04D3">
      <w:pPr>
        <w:spacing w:line="276" w:lineRule="auto"/>
        <w:jc w:val="both"/>
      </w:pPr>
      <w:r>
        <w:t>Zustimmungserklärung</w:t>
      </w:r>
    </w:p>
    <w:p w14:paraId="2B8A431E" w14:textId="77777777" w:rsidR="00AC04D3" w:rsidRDefault="00AC04D3" w:rsidP="00AC04D3">
      <w:pPr>
        <w:pStyle w:val="Listenabsatz"/>
        <w:numPr>
          <w:ilvl w:val="0"/>
          <w:numId w:val="20"/>
        </w:numPr>
        <w:spacing w:line="276" w:lineRule="auto"/>
        <w:jc w:val="both"/>
      </w:pPr>
      <w:r>
        <w:t>Auflistung der Punkte, zu welchen mit der Erklärung zugestimmt wird</w:t>
      </w:r>
    </w:p>
    <w:p w14:paraId="723D906A" w14:textId="77777777" w:rsidR="00AC04D3" w:rsidRPr="00EB5B0B" w:rsidRDefault="00AC04D3" w:rsidP="00AC04D3">
      <w:pPr>
        <w:pStyle w:val="berschrift5"/>
        <w:rPr>
          <w:b w:val="0"/>
          <w:bCs w:val="0"/>
          <w:caps w:val="0"/>
        </w:rPr>
      </w:pPr>
      <w:r w:rsidRPr="00715ED0">
        <w:sym w:font="Symbol" w:char="F021"/>
      </w:r>
      <w:r w:rsidRPr="00715ED0">
        <w:t xml:space="preserve"> Info </w:t>
      </w:r>
      <w:r w:rsidRPr="00EB5B0B">
        <w:sym w:font="Symbol" w:char="F021"/>
      </w:r>
    </w:p>
    <w:p w14:paraId="3EDA2D64" w14:textId="77777777" w:rsidR="00AC04D3" w:rsidRPr="008C5FAD" w:rsidRDefault="00AC04D3" w:rsidP="00AC04D3">
      <w:pPr>
        <w:shd w:val="clear" w:color="auto" w:fill="DEEAF6" w:themeFill="accent5" w:themeFillTint="33"/>
        <w:spacing w:line="276" w:lineRule="auto"/>
        <w:jc w:val="both"/>
        <w:rPr>
          <w:b/>
          <w:bCs/>
        </w:rPr>
      </w:pPr>
      <w:r w:rsidRPr="00C07452">
        <w:rPr>
          <w:rFonts w:asciiTheme="majorHAnsi" w:hAnsiTheme="majorHAnsi" w:cstheme="majorHAnsi"/>
        </w:rPr>
        <w:t xml:space="preserve">Es ist zu berücksichtigen, dass für die </w:t>
      </w:r>
      <w:r w:rsidRPr="008C5FAD">
        <w:rPr>
          <w:rFonts w:asciiTheme="majorHAnsi" w:hAnsiTheme="majorHAnsi" w:cstheme="majorHAnsi"/>
          <w:b/>
          <w:bCs/>
        </w:rPr>
        <w:t>Archivierung nicht zwingend eine Einwilligung vorliegen muss</w:t>
      </w:r>
      <w:r w:rsidRPr="00C07452">
        <w:rPr>
          <w:rFonts w:asciiTheme="majorHAnsi" w:hAnsiTheme="majorHAnsi" w:cstheme="majorHAnsi"/>
        </w:rPr>
        <w:t xml:space="preserve">. Dies ist im Einzelfall zu prüfen! Sofern eine Einwilligung für die Archivierung notwendig ist, muss diese </w:t>
      </w:r>
      <w:r w:rsidRPr="008C5FAD">
        <w:rPr>
          <w:rFonts w:asciiTheme="majorHAnsi" w:hAnsiTheme="majorHAnsi" w:cstheme="majorHAnsi"/>
          <w:b/>
          <w:bCs/>
        </w:rPr>
        <w:t xml:space="preserve">getrennt </w:t>
      </w:r>
      <w:r w:rsidRPr="00C07452">
        <w:rPr>
          <w:rFonts w:asciiTheme="majorHAnsi" w:hAnsiTheme="majorHAnsi" w:cstheme="majorHAnsi"/>
        </w:rPr>
        <w:t>von der Einwilligung zur Teilnahme und Datenverarbeitung im Rahmen des Projekts</w:t>
      </w:r>
      <w:r w:rsidRPr="008C5FAD">
        <w:rPr>
          <w:rFonts w:asciiTheme="majorHAnsi" w:hAnsiTheme="majorHAnsi" w:cstheme="majorHAnsi"/>
          <w:b/>
          <w:bCs/>
        </w:rPr>
        <w:t xml:space="preserve"> eingeholt werden. </w:t>
      </w:r>
    </w:p>
    <w:p w14:paraId="530C2AF8" w14:textId="77777777" w:rsidR="00AC04D3" w:rsidRDefault="00AC04D3" w:rsidP="00AC04D3">
      <w:pPr>
        <w:shd w:val="clear" w:color="auto" w:fill="DEEAF6" w:themeFill="accent5" w:themeFillTint="33"/>
        <w:spacing w:after="0" w:line="276" w:lineRule="auto"/>
        <w:jc w:val="both"/>
      </w:pPr>
      <w:r>
        <w:sym w:font="Wingdings" w:char="F0E0"/>
      </w:r>
      <w:r>
        <w:t xml:space="preserve"> einfachste Umsetzung durch das Einfügen von Checkboxen mit ja/nein zu den jeweiligen Verarbeitungen</w:t>
      </w:r>
    </w:p>
    <w:p w14:paraId="14D95D8A" w14:textId="77777777" w:rsidR="00AC04D3" w:rsidRPr="008C5FAD" w:rsidRDefault="00AC04D3" w:rsidP="00AC04D3">
      <w:pPr>
        <w:shd w:val="clear" w:color="auto" w:fill="DEEAF6" w:themeFill="accent5" w:themeFillTint="33"/>
        <w:spacing w:line="276" w:lineRule="auto"/>
        <w:jc w:val="both"/>
        <w:rPr>
          <w:sz w:val="12"/>
          <w:szCs w:val="12"/>
        </w:rPr>
      </w:pPr>
    </w:p>
    <w:p w14:paraId="71E62AC1" w14:textId="77777777" w:rsidR="00AC04D3" w:rsidRDefault="00AC04D3" w:rsidP="00AC04D3">
      <w:bookmarkStart w:id="90" w:name="_Toc153800348"/>
      <w:bookmarkStart w:id="91" w:name="_Toc153800469"/>
      <w:bookmarkStart w:id="92" w:name="_Toc153800725"/>
      <w:r>
        <w:br w:type="page"/>
      </w:r>
    </w:p>
    <w:p w14:paraId="26033416" w14:textId="77777777" w:rsidR="00AC04D3" w:rsidRDefault="00AC04D3" w:rsidP="00AC04D3">
      <w:pPr>
        <w:pStyle w:val="berschrift1"/>
      </w:pPr>
      <w:bookmarkStart w:id="93" w:name="_Mindestanforderungen_einer_informie"/>
      <w:bookmarkStart w:id="94" w:name="_Toc170740650"/>
      <w:bookmarkEnd w:id="93"/>
      <w:r>
        <w:lastRenderedPageBreak/>
        <w:t>Mindestanforderungen einer informierten Einwilligungserklärung</w:t>
      </w:r>
      <w:bookmarkEnd w:id="94"/>
    </w:p>
    <w:p w14:paraId="63F20123" w14:textId="77777777" w:rsidR="00AC04D3" w:rsidRDefault="00AC04D3" w:rsidP="004D40A2">
      <w:pPr>
        <w:spacing w:line="276" w:lineRule="auto"/>
        <w:jc w:val="both"/>
      </w:pPr>
      <w:r>
        <w:t xml:space="preserve">Mindestanforderungen laut der </w:t>
      </w:r>
      <w:hyperlink r:id="rId12" w:history="1">
        <w:r w:rsidRPr="003B145F">
          <w:rPr>
            <w:rStyle w:val="Hyperlink"/>
          </w:rPr>
          <w:t>European Data Protection Board (EDPB) Leitlinie</w:t>
        </w:r>
      </w:hyperlink>
      <w:r>
        <w:t xml:space="preserve"> sind:</w:t>
      </w:r>
    </w:p>
    <w:p w14:paraId="5622910D" w14:textId="77777777" w:rsidR="00AC04D3" w:rsidRDefault="00AC04D3" w:rsidP="004D40A2">
      <w:pPr>
        <w:pStyle w:val="Listenabsatz"/>
        <w:numPr>
          <w:ilvl w:val="0"/>
          <w:numId w:val="16"/>
        </w:numPr>
        <w:spacing w:line="276" w:lineRule="auto"/>
        <w:jc w:val="both"/>
      </w:pPr>
      <w:r>
        <w:t>die Identität des Verantwortlichen</w:t>
      </w:r>
    </w:p>
    <w:p w14:paraId="07238ACD" w14:textId="77777777" w:rsidR="00AC04D3" w:rsidRPr="008E5470" w:rsidRDefault="00AC04D3" w:rsidP="004D40A2">
      <w:pPr>
        <w:pStyle w:val="Listenabsatz"/>
        <w:numPr>
          <w:ilvl w:val="0"/>
          <w:numId w:val="16"/>
        </w:numPr>
        <w:spacing w:line="276" w:lineRule="auto"/>
        <w:jc w:val="both"/>
      </w:pPr>
      <w:r w:rsidRPr="008E5470">
        <w:t>der Zweck jedes Verarbeitungsvorgangs, für den die Einwilligung eingeholt wird</w:t>
      </w:r>
      <w:r>
        <w:t>,</w:t>
      </w:r>
      <w:r w:rsidRPr="008E5470">
        <w:t xml:space="preserve"> </w:t>
      </w:r>
    </w:p>
    <w:p w14:paraId="79907D3C" w14:textId="77777777" w:rsidR="00AC04D3" w:rsidRPr="008E5470" w:rsidRDefault="00AC04D3" w:rsidP="004D40A2">
      <w:pPr>
        <w:pStyle w:val="Listenabsatz"/>
        <w:numPr>
          <w:ilvl w:val="0"/>
          <w:numId w:val="16"/>
        </w:numPr>
        <w:spacing w:line="276" w:lineRule="auto"/>
        <w:jc w:val="both"/>
      </w:pPr>
      <w:r w:rsidRPr="008E5470">
        <w:t xml:space="preserve">die (Art der) Daten, die erhoben und verwendet werden, </w:t>
      </w:r>
    </w:p>
    <w:p w14:paraId="372171CA" w14:textId="77777777" w:rsidR="00AC04D3" w:rsidRPr="008E5470" w:rsidRDefault="00AC04D3" w:rsidP="004D40A2">
      <w:pPr>
        <w:pStyle w:val="Listenabsatz"/>
        <w:numPr>
          <w:ilvl w:val="0"/>
          <w:numId w:val="16"/>
        </w:numPr>
        <w:spacing w:line="276" w:lineRule="auto"/>
        <w:jc w:val="both"/>
      </w:pPr>
      <w:r w:rsidRPr="008E5470">
        <w:t xml:space="preserve">das Bestehen eines Rechts, die Einwilligung zu widerrufen, </w:t>
      </w:r>
    </w:p>
    <w:p w14:paraId="19172A20" w14:textId="77777777" w:rsidR="00AC04D3" w:rsidRPr="008E5470" w:rsidRDefault="00AC04D3" w:rsidP="004D40A2">
      <w:pPr>
        <w:pStyle w:val="Listenabsatz"/>
        <w:numPr>
          <w:ilvl w:val="0"/>
          <w:numId w:val="16"/>
        </w:numPr>
        <w:spacing w:line="276" w:lineRule="auto"/>
        <w:jc w:val="both"/>
      </w:pPr>
      <w:r w:rsidRPr="008E5470">
        <w:t xml:space="preserve">gegebenenfalls Informationen über die Verwendung der Daten für eine automatisierte Entscheidungsfindung gemäß Artikel 22 Absatz 2 Buchstabe c, und </w:t>
      </w:r>
    </w:p>
    <w:p w14:paraId="28B7DC00" w14:textId="77777777" w:rsidR="00AC04D3" w:rsidRPr="008E5470" w:rsidRDefault="00AC04D3" w:rsidP="004D40A2">
      <w:pPr>
        <w:pStyle w:val="Listenabsatz"/>
        <w:numPr>
          <w:ilvl w:val="0"/>
          <w:numId w:val="16"/>
        </w:numPr>
        <w:spacing w:line="276" w:lineRule="auto"/>
        <w:jc w:val="both"/>
      </w:pPr>
      <w:r w:rsidRPr="008E5470">
        <w:t>Angaben zu möglichen Risiken von Datenübermittlungen ohne Vorliegen eines Angemessenheitsbeschlusses und ohne geeignete Garantien nach Artikel 46</w:t>
      </w:r>
      <w:r>
        <w:t>.</w:t>
      </w:r>
      <w:r w:rsidRPr="008E5470">
        <w:t xml:space="preserve"> </w:t>
      </w:r>
    </w:p>
    <w:p w14:paraId="307FC5B1" w14:textId="77777777" w:rsidR="00AC04D3" w:rsidRDefault="00AC04D3" w:rsidP="004D40A2">
      <w:pPr>
        <w:spacing w:line="276" w:lineRule="auto"/>
        <w:jc w:val="both"/>
      </w:pPr>
      <w:r>
        <w:t xml:space="preserve">Wichtig bleibt trotzdem, die Teilnehmer:innen </w:t>
      </w:r>
      <w:r w:rsidRPr="003B145F">
        <w:t>gemäß. Art</w:t>
      </w:r>
      <w:r>
        <w:t>ikel</w:t>
      </w:r>
      <w:r w:rsidRPr="003B145F">
        <w:t xml:space="preserve"> 13 bzw. 14 DSGVO</w:t>
      </w:r>
      <w:r>
        <w:t xml:space="preserve"> zu informieren. </w:t>
      </w:r>
    </w:p>
    <w:p w14:paraId="30CFDB0A" w14:textId="77777777" w:rsidR="00AC04D3" w:rsidRDefault="00AC04D3" w:rsidP="004D40A2">
      <w:pPr>
        <w:spacing w:line="276" w:lineRule="auto"/>
        <w:jc w:val="both"/>
      </w:pPr>
      <w:r w:rsidRPr="003B145F">
        <w:t xml:space="preserve">Diese Informationen können in einer gesonderten Datenschutzinformation abgebildet werden, auf </w:t>
      </w:r>
      <w:r>
        <w:t>welche</w:t>
      </w:r>
      <w:r w:rsidRPr="003B145F">
        <w:t xml:space="preserve"> </w:t>
      </w:r>
      <w:r>
        <w:t>über einen Link verwiesen wird, oder die an die Teilnehmer:innen ausgehändigt wird.</w:t>
      </w:r>
    </w:p>
    <w:p w14:paraId="3112C9E7" w14:textId="77777777" w:rsidR="00AC04D3" w:rsidRDefault="00AC04D3" w:rsidP="004D40A2">
      <w:pPr>
        <w:spacing w:line="276" w:lineRule="auto"/>
        <w:jc w:val="both"/>
      </w:pPr>
      <w:r w:rsidRPr="008E5470">
        <w:rPr>
          <w:b/>
          <w:bCs/>
        </w:rPr>
        <w:t>Textbausteine</w:t>
      </w:r>
      <w:r>
        <w:t xml:space="preserve">, welche unter die genannten </w:t>
      </w:r>
      <w:r w:rsidRPr="008E5470">
        <w:rPr>
          <w:b/>
          <w:bCs/>
        </w:rPr>
        <w:t>Mindestanforderungen</w:t>
      </w:r>
      <w:r>
        <w:t xml:space="preserve"> fallen werden mit einem orangen Ausrufezeichen </w:t>
      </w:r>
      <w:r w:rsidRPr="003B145F">
        <w:t>(</w:t>
      </w:r>
      <w:r w:rsidRPr="003B145F">
        <w:rPr>
          <w:rFonts w:asciiTheme="majorHAnsi" w:hAnsiTheme="majorHAnsi" w:cstheme="majorHAnsi"/>
          <w:b/>
          <w:bCs/>
          <w:caps/>
          <w:color w:val="F39200"/>
          <w:sz w:val="32"/>
          <w:szCs w:val="32"/>
        </w:rPr>
        <w:sym w:font="Symbol" w:char="F021"/>
      </w:r>
      <w:r w:rsidRPr="003B145F">
        <w:t xml:space="preserve">) </w:t>
      </w:r>
      <w:r>
        <w:t xml:space="preserve">hervorgehoben. </w:t>
      </w:r>
    </w:p>
    <w:p w14:paraId="38D87065" w14:textId="77777777" w:rsidR="00AC04D3" w:rsidRDefault="00AC04D3" w:rsidP="00AC04D3">
      <w:r>
        <w:br w:type="page"/>
      </w:r>
    </w:p>
    <w:p w14:paraId="625CA57C" w14:textId="605116EC" w:rsidR="00AC04D3" w:rsidRDefault="00AC04D3" w:rsidP="00AC04D3">
      <w:pPr>
        <w:pStyle w:val="berschrift2"/>
      </w:pPr>
      <w:bookmarkStart w:id="95" w:name="_Toc162347261"/>
      <w:bookmarkStart w:id="96" w:name="_Toc170740651"/>
      <w:r>
        <w:lastRenderedPageBreak/>
        <w:t>Textbausteine</w:t>
      </w:r>
      <w:bookmarkEnd w:id="95"/>
      <w:bookmarkEnd w:id="96"/>
    </w:p>
    <w:p w14:paraId="17457B3D" w14:textId="77777777" w:rsidR="00AC04D3" w:rsidRPr="004B76C7" w:rsidRDefault="00AC04D3" w:rsidP="00AC04D3">
      <w:pPr>
        <w:spacing w:line="276" w:lineRule="auto"/>
        <w:jc w:val="center"/>
        <w:rPr>
          <w:i/>
          <w:iCs/>
          <w:color w:val="F39200"/>
        </w:rPr>
      </w:pPr>
      <w:r w:rsidRPr="004B76C7">
        <w:rPr>
          <w:i/>
          <w:iCs/>
          <w:color w:val="F39200"/>
        </w:rPr>
        <w:t xml:space="preserve">[Sich in </w:t>
      </w:r>
      <w:r>
        <w:rPr>
          <w:i/>
          <w:iCs/>
          <w:color w:val="F39200"/>
        </w:rPr>
        <w:t xml:space="preserve">eckiger </w:t>
      </w:r>
      <w:r w:rsidRPr="004B76C7">
        <w:rPr>
          <w:i/>
          <w:iCs/>
          <w:color w:val="F39200"/>
        </w:rPr>
        <w:t>Klammer befindende Informationen sind auszutauschen</w:t>
      </w:r>
      <w:r>
        <w:rPr>
          <w:i/>
          <w:iCs/>
          <w:color w:val="F39200"/>
        </w:rPr>
        <w:t xml:space="preserve"> oder </w:t>
      </w:r>
      <w:r w:rsidRPr="004B76C7">
        <w:rPr>
          <w:i/>
          <w:iCs/>
          <w:color w:val="F39200"/>
        </w:rPr>
        <w:t>zu löschen]</w:t>
      </w:r>
    </w:p>
    <w:p w14:paraId="5F9589EE" w14:textId="77777777" w:rsidR="00AC04D3" w:rsidRDefault="00AC04D3" w:rsidP="00AC04D3">
      <w:pPr>
        <w:spacing w:line="276" w:lineRule="auto"/>
        <w:jc w:val="center"/>
        <w:rPr>
          <w:b/>
          <w:bCs/>
        </w:rPr>
      </w:pPr>
    </w:p>
    <w:p w14:paraId="06D96733" w14:textId="77777777" w:rsidR="00AC04D3" w:rsidRPr="006F6818" w:rsidRDefault="00AC04D3" w:rsidP="00AC04D3">
      <w:pPr>
        <w:spacing w:line="276" w:lineRule="auto"/>
        <w:jc w:val="center"/>
        <w:rPr>
          <w:b/>
          <w:bCs/>
        </w:rPr>
      </w:pPr>
      <w:r w:rsidRPr="006F6818">
        <w:rPr>
          <w:b/>
          <w:bCs/>
        </w:rPr>
        <w:t>Universität Innsbruck</w:t>
      </w:r>
    </w:p>
    <w:p w14:paraId="5D58CD0B" w14:textId="77777777" w:rsidR="00AC04D3" w:rsidRPr="00EB5B0B" w:rsidRDefault="00AC04D3" w:rsidP="00AC04D3">
      <w:pPr>
        <w:spacing w:after="360" w:line="276" w:lineRule="auto"/>
        <w:jc w:val="center"/>
        <w:rPr>
          <w:b/>
          <w:bCs/>
        </w:rPr>
      </w:pPr>
      <w:r>
        <w:rPr>
          <w:b/>
          <w:bCs/>
          <w:noProof/>
        </w:rPr>
        <w:drawing>
          <wp:anchor distT="0" distB="0" distL="114300" distR="114300" simplePos="0" relativeHeight="251659264" behindDoc="0" locked="0" layoutInCell="1" allowOverlap="1" wp14:anchorId="3897E381" wp14:editId="4BAA2913">
            <wp:simplePos x="0" y="0"/>
            <wp:positionH relativeFrom="column">
              <wp:posOffset>-252095</wp:posOffset>
            </wp:positionH>
            <wp:positionV relativeFrom="paragraph">
              <wp:posOffset>379730</wp:posOffset>
            </wp:positionV>
            <wp:extent cx="95250" cy="347980"/>
            <wp:effectExtent l="0" t="0" r="6350" b="0"/>
            <wp:wrapSquare wrapText="bothSides"/>
            <wp:docPr id="704818015" name="Grafik 1" descr="Oranges Ausrufezeichen - Hinweis auf einen Textbaustein, der zu den Mindestanforderung eines Informed Consent Forms gehört: Textbaustein &quot;Informationen zum Forschungsprojekt&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18015" name="Grafik 1" descr="Oranges Ausrufezeichen - Hinweis auf einen Textbaustein, der zu den Mindestanforderung eines Informed Consent Forms gehört: Textbaustein &quot;Informationen zum Forschungsprojekt&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Pr>
          <w:b/>
          <w:bCs/>
        </w:rPr>
        <w:t>Information für Teilnehmer:innen</w:t>
      </w:r>
      <w:r w:rsidRPr="00EB5B0B">
        <w:rPr>
          <w:b/>
          <w:bCs/>
        </w:rPr>
        <w:t xml:space="preserve"> </w:t>
      </w:r>
    </w:p>
    <w:p w14:paraId="32BEFDB5" w14:textId="77777777" w:rsidR="00AC04D3" w:rsidRPr="00EB5B0B" w:rsidRDefault="00AC04D3" w:rsidP="00AC04D3">
      <w:pPr>
        <w:pStyle w:val="berschrift1"/>
        <w:numPr>
          <w:ilvl w:val="0"/>
          <w:numId w:val="27"/>
        </w:numPr>
        <w:rPr>
          <w:b w:val="0"/>
          <w:bCs w:val="0"/>
        </w:rPr>
      </w:pPr>
      <w:bookmarkStart w:id="97" w:name="_Toc162347262"/>
      <w:bookmarkStart w:id="98" w:name="_Toc170740652"/>
      <w:r w:rsidRPr="00715ED0">
        <w:t>Informationen zum Forschungsprojekt</w:t>
      </w:r>
      <w:bookmarkEnd w:id="97"/>
      <w:bookmarkEnd w:id="98"/>
    </w:p>
    <w:p w14:paraId="6417D302" w14:textId="77777777" w:rsidR="00AC04D3" w:rsidRPr="00044A87" w:rsidRDefault="00AC04D3" w:rsidP="00AC04D3">
      <w:pPr>
        <w:spacing w:line="276" w:lineRule="auto"/>
        <w:jc w:val="both"/>
        <w:rPr>
          <w:i/>
          <w:iCs/>
          <w:color w:val="003361"/>
        </w:rPr>
      </w:pPr>
      <w:r w:rsidRPr="006004AD">
        <w:rPr>
          <w:i/>
          <w:iCs/>
          <w:color w:val="003361"/>
        </w:rPr>
        <w:t xml:space="preserve">Willkommen zur Studie </w:t>
      </w:r>
      <w:r w:rsidRPr="006004AD">
        <w:rPr>
          <w:i/>
          <w:iCs/>
          <w:color w:val="F39200"/>
        </w:rPr>
        <w:t xml:space="preserve">[Studientitel] </w:t>
      </w:r>
      <w:r w:rsidRPr="00033D05">
        <w:rPr>
          <w:i/>
          <w:iCs/>
          <w:color w:val="F39200"/>
        </w:rPr>
        <w:t>[des (Institutsname) / der Fakultät für Soziale und Politische Wissenschaften]</w:t>
      </w:r>
      <w:r>
        <w:rPr>
          <w:i/>
          <w:iCs/>
          <w:color w:val="003361"/>
        </w:rPr>
        <w:t xml:space="preserve"> der</w:t>
      </w:r>
      <w:r w:rsidRPr="006004AD">
        <w:rPr>
          <w:i/>
          <w:iCs/>
          <w:color w:val="003361"/>
        </w:rPr>
        <w:t xml:space="preserve"> </w:t>
      </w:r>
      <w:r w:rsidRPr="006004AD">
        <w:rPr>
          <w:rFonts w:ascii="Carlito" w:hAnsi="Carlito" w:cs="Carlito"/>
          <w:i/>
          <w:iCs/>
          <w:color w:val="003361"/>
        </w:rPr>
        <w:t xml:space="preserve">Universität Innsbruck </w:t>
      </w:r>
      <w:r>
        <w:rPr>
          <w:rFonts w:ascii="Carlito" w:hAnsi="Carlito" w:cs="Carlito"/>
          <w:i/>
          <w:iCs/>
          <w:color w:val="F39200"/>
        </w:rPr>
        <w:t>[</w:t>
      </w:r>
      <w:r w:rsidRPr="006004AD">
        <w:rPr>
          <w:rFonts w:ascii="Carlito" w:hAnsi="Carlito" w:cs="Carlito"/>
          <w:i/>
          <w:iCs/>
          <w:color w:val="F39200"/>
        </w:rPr>
        <w:t>wenn zutreffend: in Kooperation mit (Bezeichnung)]</w:t>
      </w:r>
      <w:r w:rsidRPr="006004AD">
        <w:rPr>
          <w:rFonts w:ascii="Carlito" w:hAnsi="Carlito" w:cs="Carlito"/>
          <w:i/>
          <w:iCs/>
          <w:color w:val="003361"/>
        </w:rPr>
        <w:t xml:space="preserve">. Die Studie untersucht </w:t>
      </w:r>
      <w:r w:rsidRPr="006004AD">
        <w:rPr>
          <w:rFonts w:ascii="Carlito" w:hAnsi="Carlito" w:cs="Carlito"/>
          <w:i/>
          <w:iCs/>
          <w:color w:val="F39200"/>
        </w:rPr>
        <w:t>[Kurzbeschreibung der Studie]</w:t>
      </w:r>
      <w:r w:rsidRPr="006004AD">
        <w:rPr>
          <w:rFonts w:ascii="Carlito" w:hAnsi="Carlito" w:cs="Carlito"/>
          <w:i/>
          <w:iCs/>
          <w:color w:val="003361"/>
        </w:rPr>
        <w:t>.</w:t>
      </w:r>
    </w:p>
    <w:p w14:paraId="0106CDCB" w14:textId="77777777" w:rsidR="00AC04D3" w:rsidRPr="007461B1" w:rsidRDefault="00AC04D3" w:rsidP="00AC04D3">
      <w:pPr>
        <w:spacing w:line="276" w:lineRule="auto"/>
        <w:jc w:val="both"/>
        <w:rPr>
          <w:i/>
          <w:iCs/>
          <w:color w:val="003361"/>
        </w:rPr>
      </w:pPr>
      <w:r>
        <w:rPr>
          <w:i/>
          <w:iCs/>
          <w:color w:val="003361"/>
        </w:rPr>
        <w:t>Diese</w:t>
      </w:r>
      <w:r w:rsidRPr="009E0C33">
        <w:rPr>
          <w:i/>
          <w:iCs/>
          <w:color w:val="003361"/>
        </w:rPr>
        <w:t xml:space="preserve"> Umfrage wird </w:t>
      </w:r>
      <w:r>
        <w:rPr>
          <w:i/>
          <w:iCs/>
          <w:color w:val="003361"/>
        </w:rPr>
        <w:t xml:space="preserve">etwa </w:t>
      </w:r>
      <w:r w:rsidRPr="009E0C33">
        <w:rPr>
          <w:i/>
          <w:iCs/>
          <w:color w:val="F39200"/>
        </w:rPr>
        <w:t>[</w:t>
      </w:r>
      <w:r>
        <w:rPr>
          <w:i/>
          <w:iCs/>
          <w:color w:val="F39200"/>
        </w:rPr>
        <w:t>Zeitaufwand</w:t>
      </w:r>
      <w:r w:rsidRPr="009E0C33">
        <w:rPr>
          <w:i/>
          <w:iCs/>
          <w:color w:val="F39200"/>
        </w:rPr>
        <w:t xml:space="preserve">] </w:t>
      </w:r>
      <w:r w:rsidRPr="009E0C33">
        <w:rPr>
          <w:i/>
          <w:iCs/>
          <w:color w:val="003361"/>
        </w:rPr>
        <w:t>dauern.</w:t>
      </w:r>
      <w:r>
        <w:rPr>
          <w:i/>
          <w:iCs/>
          <w:color w:val="003361"/>
        </w:rPr>
        <w:t xml:space="preserve"> </w:t>
      </w:r>
      <w:r w:rsidRPr="006A682F">
        <w:rPr>
          <w:i/>
          <w:iCs/>
          <w:color w:val="F39200"/>
        </w:rPr>
        <w:t>[Sie erhalten (Anreiz) für Ihre Teilnahme.</w:t>
      </w:r>
      <w:r>
        <w:rPr>
          <w:i/>
          <w:iCs/>
          <w:color w:val="F39200"/>
        </w:rPr>
        <w:t xml:space="preserve"> Den Anreiz ggf. genauer erklären.</w:t>
      </w:r>
      <w:r w:rsidRPr="006A682F">
        <w:rPr>
          <w:i/>
          <w:iCs/>
          <w:color w:val="F39200"/>
        </w:rPr>
        <w:t xml:space="preserve">] </w:t>
      </w:r>
      <w:r w:rsidRPr="009E0C33">
        <w:rPr>
          <w:i/>
          <w:iCs/>
          <w:color w:val="003361"/>
        </w:rPr>
        <w:t>Die Teilnahme an der Studie ist freiwillig</w:t>
      </w:r>
      <w:r>
        <w:rPr>
          <w:i/>
          <w:iCs/>
          <w:color w:val="003361"/>
        </w:rPr>
        <w:t xml:space="preserve"> und Sie haben das Recht die Teilnahme </w:t>
      </w:r>
      <w:r w:rsidRPr="009E0C33">
        <w:rPr>
          <w:i/>
          <w:iCs/>
          <w:color w:val="003361"/>
        </w:rPr>
        <w:t>zu jeder Zeit</w:t>
      </w:r>
      <w:r>
        <w:rPr>
          <w:i/>
          <w:iCs/>
          <w:color w:val="003361"/>
        </w:rPr>
        <w:t xml:space="preserve"> und aus jedem Grund abzubrechen</w:t>
      </w:r>
      <w:r w:rsidRPr="009E0C33">
        <w:rPr>
          <w:i/>
          <w:iCs/>
          <w:color w:val="003361"/>
        </w:rPr>
        <w:t xml:space="preserve">. Mit der Teilnahme </w:t>
      </w:r>
      <w:r>
        <w:rPr>
          <w:i/>
          <w:iCs/>
          <w:color w:val="003361"/>
        </w:rPr>
        <w:t xml:space="preserve">an der Studie </w:t>
      </w:r>
      <w:r w:rsidRPr="009E0C33">
        <w:rPr>
          <w:i/>
          <w:iCs/>
          <w:color w:val="003361"/>
        </w:rPr>
        <w:t xml:space="preserve">sind </w:t>
      </w:r>
      <w:r w:rsidRPr="00521771">
        <w:rPr>
          <w:i/>
          <w:iCs/>
          <w:color w:val="F39200"/>
        </w:rPr>
        <w:t>[keine]</w:t>
      </w:r>
      <w:r>
        <w:rPr>
          <w:i/>
          <w:iCs/>
          <w:color w:val="003361"/>
        </w:rPr>
        <w:t xml:space="preserve"> Risiken</w:t>
      </w:r>
      <w:r w:rsidRPr="009E0C33">
        <w:rPr>
          <w:i/>
          <w:iCs/>
          <w:color w:val="003361"/>
        </w:rPr>
        <w:t xml:space="preserve"> verbunden</w:t>
      </w:r>
      <w:r>
        <w:rPr>
          <w:i/>
          <w:iCs/>
          <w:color w:val="003361"/>
        </w:rPr>
        <w:t xml:space="preserve"> </w:t>
      </w:r>
      <w:r w:rsidRPr="002A3401">
        <w:rPr>
          <w:i/>
          <w:iCs/>
          <w:color w:val="F39200"/>
        </w:rPr>
        <w:t>[</w:t>
      </w:r>
      <w:r>
        <w:rPr>
          <w:i/>
          <w:iCs/>
          <w:color w:val="F39200"/>
        </w:rPr>
        <w:t>Bei Risiken: Risiken beschreiben und erklären, was für deren Minimierung gemacht wird</w:t>
      </w:r>
      <w:r w:rsidRPr="002A3401">
        <w:rPr>
          <w:i/>
          <w:iCs/>
          <w:color w:val="F39200"/>
        </w:rPr>
        <w:t>]</w:t>
      </w:r>
      <w:r w:rsidRPr="002A3401">
        <w:rPr>
          <w:i/>
          <w:iCs/>
          <w:color w:val="003361"/>
        </w:rPr>
        <w:t>.</w:t>
      </w:r>
      <w:r w:rsidRPr="009E0C33">
        <w:rPr>
          <w:i/>
          <w:iCs/>
          <w:color w:val="003361"/>
        </w:rPr>
        <w:t xml:space="preserve"> </w:t>
      </w:r>
    </w:p>
    <w:p w14:paraId="7D11A4F5" w14:textId="77777777" w:rsidR="00AC04D3" w:rsidRPr="004E45F4" w:rsidRDefault="00AC04D3" w:rsidP="00AC04D3">
      <w:pPr>
        <w:spacing w:line="276" w:lineRule="auto"/>
        <w:jc w:val="both"/>
        <w:rPr>
          <w:i/>
          <w:iCs/>
          <w:color w:val="003361"/>
        </w:rPr>
      </w:pPr>
      <w:r w:rsidRPr="004E45F4">
        <w:rPr>
          <w:i/>
          <w:iCs/>
          <w:color w:val="003361"/>
        </w:rPr>
        <w:t>Bei Fragen wenden Sie sich bitte an:</w:t>
      </w:r>
      <w:r>
        <w:rPr>
          <w:i/>
          <w:iCs/>
          <w:color w:val="003361"/>
        </w:rPr>
        <w:t xml:space="preserve"> </w:t>
      </w:r>
    </w:p>
    <w:p w14:paraId="28F23E65" w14:textId="77777777" w:rsidR="00AC04D3" w:rsidRDefault="00AC04D3" w:rsidP="00AC04D3">
      <w:pPr>
        <w:spacing w:after="0" w:line="276" w:lineRule="auto"/>
        <w:jc w:val="both"/>
        <w:rPr>
          <w:i/>
          <w:iCs/>
          <w:color w:val="003361"/>
        </w:rPr>
      </w:pPr>
      <w:r>
        <w:rPr>
          <w:i/>
          <w:iCs/>
          <w:color w:val="003361"/>
        </w:rPr>
        <w:t xml:space="preserve">Projektleitung: </w:t>
      </w:r>
      <w:r w:rsidRPr="005471F3">
        <w:rPr>
          <w:i/>
          <w:iCs/>
          <w:color w:val="F39200"/>
        </w:rPr>
        <w:t>[Name Projektleitung]</w:t>
      </w:r>
      <w:r>
        <w:rPr>
          <w:i/>
          <w:iCs/>
          <w:color w:val="003361"/>
        </w:rPr>
        <w:t xml:space="preserve">, </w:t>
      </w:r>
      <w:r w:rsidRPr="005471F3">
        <w:rPr>
          <w:i/>
          <w:iCs/>
          <w:color w:val="F39200"/>
        </w:rPr>
        <w:t>[Mailadresse Projektleitung]</w:t>
      </w:r>
    </w:p>
    <w:p w14:paraId="70508394" w14:textId="77777777" w:rsidR="00AC04D3" w:rsidRDefault="00AC04D3" w:rsidP="00AC04D3">
      <w:pPr>
        <w:spacing w:after="0" w:line="276" w:lineRule="auto"/>
        <w:jc w:val="both"/>
        <w:rPr>
          <w:i/>
          <w:iCs/>
          <w:color w:val="003361"/>
        </w:rPr>
      </w:pPr>
      <w:r>
        <w:rPr>
          <w:i/>
          <w:iCs/>
          <w:color w:val="003361"/>
        </w:rPr>
        <w:t xml:space="preserve">Projektname: </w:t>
      </w:r>
      <w:r w:rsidRPr="005471F3">
        <w:rPr>
          <w:i/>
          <w:iCs/>
          <w:color w:val="F39200"/>
        </w:rPr>
        <w:t>[Projektname]</w:t>
      </w:r>
    </w:p>
    <w:p w14:paraId="5BD4AB44" w14:textId="77777777" w:rsidR="00AC04D3" w:rsidRDefault="00AC04D3" w:rsidP="00AC04D3">
      <w:pPr>
        <w:spacing w:after="0" w:line="276" w:lineRule="auto"/>
        <w:jc w:val="both"/>
        <w:rPr>
          <w:i/>
          <w:iCs/>
          <w:color w:val="003361"/>
        </w:rPr>
      </w:pPr>
      <w:r w:rsidRPr="005471F3">
        <w:rPr>
          <w:i/>
          <w:iCs/>
          <w:color w:val="F39200"/>
        </w:rPr>
        <w:t>[Institut]</w:t>
      </w:r>
      <w:r>
        <w:rPr>
          <w:i/>
          <w:iCs/>
          <w:color w:val="003361"/>
        </w:rPr>
        <w:t>, Universität Innsbruck</w:t>
      </w:r>
    </w:p>
    <w:p w14:paraId="08BB3C21" w14:textId="77777777" w:rsidR="00AC04D3" w:rsidRPr="00944E2C" w:rsidRDefault="00AC04D3" w:rsidP="00AC04D3">
      <w:pPr>
        <w:spacing w:after="0" w:line="276" w:lineRule="auto"/>
        <w:jc w:val="both"/>
        <w:rPr>
          <w:i/>
          <w:iCs/>
          <w:color w:val="003361"/>
        </w:rPr>
      </w:pPr>
      <w:r>
        <w:rPr>
          <w:i/>
          <w:iCs/>
          <w:color w:val="003361"/>
        </w:rPr>
        <w:t xml:space="preserve">Adresse: </w:t>
      </w:r>
      <w:r w:rsidRPr="00CE13C7">
        <w:rPr>
          <w:i/>
          <w:iCs/>
          <w:color w:val="F39200"/>
        </w:rPr>
        <w:t>[Adresse]</w:t>
      </w:r>
    </w:p>
    <w:p w14:paraId="11FE6B19" w14:textId="77777777" w:rsidR="00AC04D3" w:rsidRPr="00322A52" w:rsidRDefault="00AC04D3" w:rsidP="00AC04D3">
      <w:pPr>
        <w:spacing w:after="0" w:line="276" w:lineRule="auto"/>
        <w:jc w:val="both"/>
        <w:rPr>
          <w:i/>
          <w:iCs/>
          <w:color w:val="F39200"/>
        </w:rPr>
      </w:pPr>
      <w:r w:rsidRPr="00394B3E">
        <w:rPr>
          <w:i/>
          <w:iCs/>
          <w:color w:val="F39200"/>
        </w:rPr>
        <w:t>[Selbe Kontaktperson</w:t>
      </w:r>
      <w:r>
        <w:rPr>
          <w:i/>
          <w:iCs/>
          <w:color w:val="F39200"/>
        </w:rPr>
        <w:t xml:space="preserve"> auch</w:t>
      </w:r>
      <w:r w:rsidRPr="00394B3E">
        <w:rPr>
          <w:i/>
          <w:iCs/>
          <w:color w:val="F39200"/>
        </w:rPr>
        <w:t xml:space="preserve"> nach Projektende? Falls nein, weitere Kontaktdaten mit entsprechender Information anführen]</w:t>
      </w:r>
    </w:p>
    <w:p w14:paraId="685F5EE5" w14:textId="77777777" w:rsidR="00AC04D3" w:rsidRDefault="00AC04D3" w:rsidP="00AC04D3"/>
    <w:p w14:paraId="2DC8559A" w14:textId="77777777" w:rsidR="00AC04D3" w:rsidRDefault="00AC04D3" w:rsidP="00AC04D3">
      <w:pPr>
        <w:pStyle w:val="berschrift1"/>
        <w:numPr>
          <w:ilvl w:val="0"/>
          <w:numId w:val="27"/>
        </w:numPr>
      </w:pPr>
      <w:bookmarkStart w:id="99" w:name="_Toc162347263"/>
      <w:bookmarkStart w:id="100" w:name="_Toc162351567"/>
      <w:bookmarkStart w:id="101" w:name="_Toc164850600"/>
      <w:bookmarkStart w:id="102" w:name="_Toc164850640"/>
      <w:bookmarkStart w:id="103" w:name="_Toc164850675"/>
      <w:bookmarkStart w:id="104" w:name="_Toc164851253"/>
      <w:bookmarkStart w:id="105" w:name="_Toc164851275"/>
      <w:bookmarkStart w:id="106" w:name="_Toc162347264"/>
      <w:bookmarkStart w:id="107" w:name="_Toc170740653"/>
      <w:bookmarkEnd w:id="99"/>
      <w:bookmarkEnd w:id="100"/>
      <w:bookmarkEnd w:id="101"/>
      <w:bookmarkEnd w:id="102"/>
      <w:bookmarkEnd w:id="103"/>
      <w:bookmarkEnd w:id="104"/>
      <w:bookmarkEnd w:id="105"/>
      <w:r>
        <w:t xml:space="preserve">Datenverarbeitung und </w:t>
      </w:r>
      <w:r w:rsidRPr="00715ED0">
        <w:t>Datenschutz</w:t>
      </w:r>
      <w:bookmarkEnd w:id="106"/>
      <w:bookmarkEnd w:id="107"/>
    </w:p>
    <w:p w14:paraId="7988C9B0" w14:textId="77777777" w:rsidR="00AC04D3" w:rsidRPr="006B65EF" w:rsidRDefault="00AC04D3" w:rsidP="00AC04D3">
      <w:pPr>
        <w:pStyle w:val="berschrift6"/>
      </w:pPr>
      <w:r>
        <w:t>Rechtmäßigkeit der Datenv</w:t>
      </w:r>
      <w:r w:rsidRPr="006B65EF">
        <w:t>erarbeitung im Rahmen des Forschungsprojekts</w:t>
      </w:r>
    </w:p>
    <w:p w14:paraId="0FAE4F7D" w14:textId="77777777" w:rsidR="00AC04D3" w:rsidRDefault="00AC04D3" w:rsidP="00AC04D3">
      <w:pPr>
        <w:spacing w:after="240" w:line="276" w:lineRule="auto"/>
        <w:jc w:val="both"/>
        <w:rPr>
          <w:i/>
          <w:iCs/>
          <w:color w:val="003361"/>
        </w:rPr>
      </w:pPr>
      <w:r w:rsidRPr="005E0550">
        <w:rPr>
          <w:b/>
          <w:bCs/>
          <w:i/>
          <w:iCs/>
          <w:color w:val="003361"/>
        </w:rPr>
        <w:t>[Rechtmäßigkeit der Datenverarbeitun</w:t>
      </w:r>
      <w:r>
        <w:rPr>
          <w:b/>
          <w:bCs/>
          <w:i/>
          <w:iCs/>
          <w:color w:val="003361"/>
        </w:rPr>
        <w:t>g von personenbezogenen Daten:</w:t>
      </w:r>
      <w:r w:rsidRPr="005E0550">
        <w:rPr>
          <w:b/>
          <w:bCs/>
          <w:i/>
          <w:iCs/>
          <w:color w:val="003361"/>
        </w:rPr>
        <w:t>]</w:t>
      </w:r>
      <w:r>
        <w:rPr>
          <w:i/>
          <w:iCs/>
          <w:color w:val="003361"/>
        </w:rPr>
        <w:t xml:space="preserve"> </w:t>
      </w:r>
      <w:r w:rsidRPr="00C04248">
        <w:rPr>
          <w:i/>
          <w:iCs/>
          <w:color w:val="003361"/>
        </w:rPr>
        <w:t>Die</w:t>
      </w:r>
      <w:r>
        <w:rPr>
          <w:i/>
          <w:iCs/>
          <w:color w:val="003361"/>
        </w:rPr>
        <w:t xml:space="preserve"> </w:t>
      </w:r>
      <w:r w:rsidRPr="00103FC2">
        <w:rPr>
          <w:i/>
          <w:iCs/>
          <w:color w:val="003361"/>
        </w:rPr>
        <w:t xml:space="preserve">Rechtmäßigkeit </w:t>
      </w:r>
      <w:r>
        <w:rPr>
          <w:i/>
          <w:iCs/>
          <w:color w:val="003361"/>
        </w:rPr>
        <w:t>der</w:t>
      </w:r>
      <w:r w:rsidRPr="00C04248">
        <w:rPr>
          <w:i/>
          <w:iCs/>
          <w:color w:val="003361"/>
        </w:rPr>
        <w:t xml:space="preserve"> Verarbeitung </w:t>
      </w:r>
      <w:r>
        <w:rPr>
          <w:i/>
          <w:iCs/>
          <w:color w:val="003361"/>
        </w:rPr>
        <w:t>I</w:t>
      </w:r>
      <w:r w:rsidRPr="00C04248">
        <w:rPr>
          <w:i/>
          <w:iCs/>
          <w:color w:val="003361"/>
        </w:rPr>
        <w:t xml:space="preserve">hrer </w:t>
      </w:r>
      <w:r>
        <w:rPr>
          <w:i/>
          <w:iCs/>
          <w:color w:val="003361"/>
        </w:rPr>
        <w:t>p</w:t>
      </w:r>
      <w:r w:rsidRPr="00C04248">
        <w:rPr>
          <w:i/>
          <w:iCs/>
          <w:color w:val="003361"/>
        </w:rPr>
        <w:t>ersonenbezogenen Daten</w:t>
      </w:r>
      <w:r>
        <w:rPr>
          <w:i/>
          <w:iCs/>
          <w:color w:val="003361"/>
        </w:rPr>
        <w:t xml:space="preserve"> zum Zweck der Durchführung des zuvor beschriebenen Forschungsprojekts</w:t>
      </w:r>
      <w:r w:rsidRPr="00C04248">
        <w:rPr>
          <w:i/>
          <w:iCs/>
          <w:color w:val="003361"/>
        </w:rPr>
        <w:t xml:space="preserve"> erfolgt auf Basis </w:t>
      </w:r>
      <w:r>
        <w:rPr>
          <w:i/>
          <w:iCs/>
          <w:color w:val="003361"/>
        </w:rPr>
        <w:t>I</w:t>
      </w:r>
      <w:r w:rsidRPr="00C04248">
        <w:rPr>
          <w:i/>
          <w:iCs/>
          <w:color w:val="003361"/>
        </w:rPr>
        <w:t xml:space="preserve">hrer Einwilligungserklärung gemäß dem Art. 6 </w:t>
      </w:r>
      <w:r>
        <w:rPr>
          <w:i/>
          <w:iCs/>
          <w:color w:val="003361"/>
        </w:rPr>
        <w:t xml:space="preserve">Abs. 1 lit. A) </w:t>
      </w:r>
      <w:r w:rsidRPr="00C04248">
        <w:rPr>
          <w:i/>
          <w:iCs/>
          <w:color w:val="003361"/>
        </w:rPr>
        <w:t>DSGVO.</w:t>
      </w:r>
      <w:r>
        <w:rPr>
          <w:i/>
          <w:iCs/>
          <w:color w:val="003361"/>
        </w:rPr>
        <w:t xml:space="preserve"> </w:t>
      </w:r>
    </w:p>
    <w:p w14:paraId="2D2C2D20" w14:textId="77777777" w:rsidR="00AC04D3" w:rsidRDefault="00AC04D3" w:rsidP="00AC04D3">
      <w:pPr>
        <w:spacing w:after="240" w:line="276" w:lineRule="auto"/>
        <w:jc w:val="both"/>
        <w:rPr>
          <w:i/>
          <w:iCs/>
          <w:color w:val="003361"/>
        </w:rPr>
      </w:pPr>
      <w:r w:rsidRPr="005E0550">
        <w:rPr>
          <w:b/>
          <w:bCs/>
          <w:i/>
          <w:iCs/>
          <w:color w:val="003361"/>
        </w:rPr>
        <w:t>[Bei Erhebung besonderer Kategorien personenbezogener Daten</w:t>
      </w:r>
      <w:r>
        <w:rPr>
          <w:b/>
          <w:bCs/>
          <w:i/>
          <w:iCs/>
          <w:color w:val="003361"/>
        </w:rPr>
        <w:t>:</w:t>
      </w:r>
      <w:r w:rsidRPr="005E0550">
        <w:rPr>
          <w:b/>
          <w:bCs/>
          <w:i/>
          <w:iCs/>
          <w:color w:val="003361"/>
        </w:rPr>
        <w:t xml:space="preserve">] </w:t>
      </w:r>
      <w:r>
        <w:rPr>
          <w:i/>
          <w:iCs/>
          <w:color w:val="003361"/>
        </w:rPr>
        <w:t xml:space="preserve">Die </w:t>
      </w:r>
      <w:r w:rsidRPr="007811A3">
        <w:rPr>
          <w:i/>
          <w:iCs/>
          <w:color w:val="003361"/>
        </w:rPr>
        <w:t>Verarbeitung besonderer Kategorien personenbezogener Daten</w:t>
      </w:r>
      <w:r>
        <w:rPr>
          <w:i/>
          <w:iCs/>
          <w:color w:val="003361"/>
        </w:rPr>
        <w:t xml:space="preserve"> </w:t>
      </w:r>
      <w:r w:rsidRPr="00D27201">
        <w:rPr>
          <w:i/>
          <w:iCs/>
          <w:color w:val="003361"/>
        </w:rPr>
        <w:t xml:space="preserve">zum Zweck der Durchführung des zuvor beschriebenen Forschungsprojekts </w:t>
      </w:r>
      <w:r>
        <w:rPr>
          <w:i/>
          <w:iCs/>
          <w:color w:val="003361"/>
        </w:rPr>
        <w:t>erfolgt auf Basis Ihrer Einwilligungserklärung gemäß Art. 9 Abs. 2 lit. A) DSGVO</w:t>
      </w:r>
      <w:r w:rsidRPr="005E0550" w:rsidDel="00011A2A">
        <w:rPr>
          <w:b/>
          <w:bCs/>
          <w:i/>
          <w:iCs/>
          <w:color w:val="003361"/>
        </w:rPr>
        <w:t xml:space="preserve"> </w:t>
      </w:r>
      <w:r w:rsidRPr="00D268C5">
        <w:rPr>
          <w:i/>
          <w:iCs/>
          <w:color w:val="F39200"/>
        </w:rPr>
        <w:t xml:space="preserve">[ggf. Information ergänzen welche Personenbezogenen Daten erhoben werden] </w:t>
      </w:r>
      <w:r w:rsidRPr="00EB0B44">
        <w:rPr>
          <w:i/>
          <w:iCs/>
          <w:color w:val="F39200"/>
        </w:rPr>
        <w:t>[</w:t>
      </w:r>
      <w:r>
        <w:rPr>
          <w:i/>
          <w:iCs/>
          <w:color w:val="F39200"/>
        </w:rPr>
        <w:t>die Rechtlichen Grundlagen müssen je nach Anwendungsfall geprüft und entsprechend angepasst werden!</w:t>
      </w:r>
      <w:r w:rsidRPr="00EB0B44">
        <w:rPr>
          <w:i/>
          <w:iCs/>
          <w:color w:val="F39200"/>
        </w:rPr>
        <w:t>]</w:t>
      </w:r>
      <w:r w:rsidRPr="00EB5B0B">
        <w:rPr>
          <w:i/>
          <w:iCs/>
          <w:color w:val="003361"/>
        </w:rPr>
        <w:t xml:space="preserve"> </w:t>
      </w:r>
    </w:p>
    <w:p w14:paraId="12CBFFBE" w14:textId="77777777" w:rsidR="00AC04D3" w:rsidRDefault="00AC04D3" w:rsidP="00AC04D3">
      <w:pPr>
        <w:spacing w:after="240" w:line="276" w:lineRule="auto"/>
        <w:jc w:val="both"/>
        <w:rPr>
          <w:i/>
          <w:iCs/>
          <w:color w:val="003361"/>
        </w:rPr>
      </w:pPr>
    </w:p>
    <w:p w14:paraId="371ECAB4" w14:textId="77777777" w:rsidR="00AC04D3" w:rsidRDefault="00AC04D3" w:rsidP="00AC04D3">
      <w:pPr>
        <w:spacing w:after="240" w:line="276" w:lineRule="auto"/>
        <w:jc w:val="both"/>
        <w:rPr>
          <w:i/>
          <w:iCs/>
          <w:color w:val="003361"/>
        </w:rPr>
      </w:pPr>
    </w:p>
    <w:p w14:paraId="33533B73" w14:textId="77777777" w:rsidR="00AC04D3" w:rsidRPr="00EB5B0B" w:rsidRDefault="00AC04D3" w:rsidP="00AC04D3">
      <w:pPr>
        <w:pStyle w:val="berschrift6"/>
      </w:pPr>
      <w:r>
        <w:lastRenderedPageBreak/>
        <w:t>Rechtmäßigkeit der Datenverarbeitung zu wissenschaftlichen Archivzwecken</w:t>
      </w:r>
    </w:p>
    <w:p w14:paraId="1B1C7F60" w14:textId="77777777" w:rsidR="00AC04D3" w:rsidRDefault="00AC04D3" w:rsidP="00AC04D3">
      <w:pPr>
        <w:spacing w:after="240" w:line="276" w:lineRule="auto"/>
        <w:jc w:val="both"/>
        <w:rPr>
          <w:i/>
          <w:iCs/>
          <w:color w:val="003361"/>
        </w:rPr>
      </w:pPr>
      <w:r w:rsidRPr="00A61DA8">
        <w:rPr>
          <w:b/>
          <w:bCs/>
          <w:i/>
          <w:iCs/>
          <w:color w:val="003361"/>
        </w:rPr>
        <w:t>[</w:t>
      </w:r>
      <w:r>
        <w:rPr>
          <w:b/>
          <w:bCs/>
          <w:i/>
          <w:iCs/>
          <w:color w:val="003361"/>
        </w:rPr>
        <w:t xml:space="preserve">Rechtmäßigkeit der Verarbeitung von Personenbezogenen Daten zum Zweck der </w:t>
      </w:r>
      <w:r w:rsidRPr="006B65EF">
        <w:rPr>
          <w:b/>
          <w:bCs/>
          <w:i/>
          <w:iCs/>
          <w:color w:val="003361"/>
        </w:rPr>
        <w:t xml:space="preserve">Archivierung </w:t>
      </w:r>
      <w:r w:rsidRPr="006B65EF">
        <w:rPr>
          <w:b/>
          <w:bCs/>
          <w:i/>
          <w:iCs/>
          <w:color w:val="003361"/>
          <w:u w:val="single"/>
        </w:rPr>
        <w:t>ohne</w:t>
      </w:r>
      <w:r w:rsidRPr="006B65EF">
        <w:rPr>
          <w:b/>
          <w:bCs/>
          <w:i/>
          <w:iCs/>
          <w:color w:val="003361"/>
        </w:rPr>
        <w:t xml:space="preserve"> Veröffentlichung</w:t>
      </w:r>
      <w:r w:rsidRPr="00A61DA8">
        <w:rPr>
          <w:b/>
          <w:bCs/>
          <w:i/>
          <w:iCs/>
          <w:color w:val="003361"/>
        </w:rPr>
        <w:t>:]</w:t>
      </w:r>
      <w:r w:rsidRPr="00A61DA8">
        <w:rPr>
          <w:i/>
          <w:iCs/>
          <w:color w:val="003361"/>
        </w:rPr>
        <w:t xml:space="preserve"> Die erhobenen Daten werden im Sinne guter </w:t>
      </w:r>
      <w:r w:rsidRPr="006B65EF">
        <w:rPr>
          <w:i/>
          <w:iCs/>
          <w:color w:val="003361"/>
        </w:rPr>
        <w:t xml:space="preserve">wissenschaftlicher Praxis </w:t>
      </w:r>
      <w:r w:rsidRPr="00A61DA8">
        <w:rPr>
          <w:i/>
          <w:iCs/>
          <w:color w:val="003361"/>
        </w:rPr>
        <w:t xml:space="preserve">bei </w:t>
      </w:r>
      <w:r w:rsidRPr="00A61DA8">
        <w:rPr>
          <w:i/>
          <w:iCs/>
          <w:color w:val="F39200"/>
        </w:rPr>
        <w:t xml:space="preserve">[einem wissenschaftlichen Datenarchiv / (alternativ: Name Repositorium) </w:t>
      </w:r>
      <w:r w:rsidRPr="00A61DA8">
        <w:rPr>
          <w:i/>
          <w:iCs/>
          <w:color w:val="003361"/>
        </w:rPr>
        <w:t>archiviert. Es findet keine Veröffentlichung der archivierten Daten statt. Die Rechtmäßigkeit der Archivierung der Daten erfolgt im öffentlichen Interesse gemäß Art. 5 Abs. 1 lit. b), Art. 89, Art. 6 Abs. 1 lit. e) und Art. 9 Abs. 2 lit. j) DSGVO iVm § 7 Abs. 1 Z 2 DSG</w:t>
      </w:r>
      <w:r w:rsidRPr="006B65EF">
        <w:rPr>
          <w:i/>
          <w:iCs/>
          <w:color w:val="003361"/>
        </w:rPr>
        <w:t>.</w:t>
      </w:r>
      <w:r w:rsidRPr="006B65EF">
        <w:rPr>
          <w:i/>
          <w:iCs/>
          <w:color w:val="F39200"/>
        </w:rPr>
        <w:t xml:space="preserve"> </w:t>
      </w:r>
      <w:r w:rsidRPr="006B65EF">
        <w:rPr>
          <w:b/>
          <w:bCs/>
          <w:i/>
          <w:iCs/>
          <w:color w:val="F39200"/>
        </w:rPr>
        <w:t>[Die zutreffenden Rechtsgrundlagen müssen je nach Anwendungsfall geprüft und entsprechend richtig zitiert werden!]</w:t>
      </w:r>
    </w:p>
    <w:p w14:paraId="2F4F3C20" w14:textId="77777777" w:rsidR="00AC04D3" w:rsidRDefault="00AC04D3" w:rsidP="00AC04D3">
      <w:pPr>
        <w:spacing w:after="240" w:line="276" w:lineRule="auto"/>
        <w:jc w:val="both"/>
        <w:rPr>
          <w:i/>
          <w:iCs/>
          <w:color w:val="003361"/>
        </w:rPr>
      </w:pPr>
      <w:r w:rsidRPr="00A61DA8">
        <w:rPr>
          <w:b/>
          <w:bCs/>
          <w:i/>
          <w:iCs/>
          <w:color w:val="003361"/>
        </w:rPr>
        <w:t>[</w:t>
      </w:r>
      <w:r>
        <w:rPr>
          <w:b/>
          <w:bCs/>
          <w:i/>
          <w:iCs/>
          <w:color w:val="003361"/>
        </w:rPr>
        <w:t xml:space="preserve">Rechtmäßigkeit der Verarbeitung von Personenbezogenen Daten zum Zweck der </w:t>
      </w:r>
      <w:r w:rsidRPr="006B65EF">
        <w:rPr>
          <w:b/>
          <w:bCs/>
          <w:i/>
          <w:iCs/>
          <w:color w:val="003361"/>
        </w:rPr>
        <w:t>Archivierung und Datenveröffentlichung</w:t>
      </w:r>
      <w:r w:rsidRPr="00A61DA8">
        <w:rPr>
          <w:b/>
          <w:bCs/>
          <w:i/>
          <w:iCs/>
          <w:color w:val="003361"/>
        </w:rPr>
        <w:t>:]</w:t>
      </w:r>
      <w:r w:rsidRPr="00A61DA8">
        <w:rPr>
          <w:i/>
          <w:iCs/>
          <w:color w:val="003361"/>
        </w:rPr>
        <w:t xml:space="preserve"> Die erhobenen Daten werden im Sinne guter wissenschaftlicher Praxis bei </w:t>
      </w:r>
      <w:r w:rsidRPr="00A61DA8">
        <w:rPr>
          <w:i/>
          <w:iCs/>
          <w:color w:val="F39200"/>
        </w:rPr>
        <w:t xml:space="preserve">[einem wissenschaftlichen Datenarchiv / (alternativ: Name Repositorium, z.B.:) AUSSDA, dem Austrian Social Science Data Archive] </w:t>
      </w:r>
      <w:r w:rsidRPr="00A61DA8">
        <w:rPr>
          <w:i/>
          <w:iCs/>
          <w:color w:val="003361"/>
        </w:rPr>
        <w:t xml:space="preserve">archiviert und für die </w:t>
      </w:r>
      <w:r w:rsidRPr="00A61DA8">
        <w:rPr>
          <w:i/>
          <w:iCs/>
          <w:color w:val="F39200"/>
        </w:rPr>
        <w:t>[wissenschaftliche]</w:t>
      </w:r>
      <w:r w:rsidRPr="00A61DA8">
        <w:rPr>
          <w:i/>
          <w:iCs/>
          <w:color w:val="003361"/>
        </w:rPr>
        <w:t xml:space="preserve"> Nachnutzung veröffentlicht. Die Daten werden </w:t>
      </w:r>
      <w:r w:rsidRPr="00A61DA8">
        <w:rPr>
          <w:i/>
          <w:iCs/>
          <w:color w:val="F39200"/>
        </w:rPr>
        <w:t>[in anonymisierter Form / Alternativ: Beschreibung der Art und Weise der Veröffentlichung]</w:t>
      </w:r>
      <w:r w:rsidRPr="00A61DA8">
        <w:rPr>
          <w:i/>
          <w:iCs/>
          <w:color w:val="003361"/>
        </w:rPr>
        <w:t xml:space="preserve"> veröffentlicht, es wird nicht möglich sein Sie durch die Veröffentlichung der Daten zu identifizieren. Die Rechtmäßigkeit der Archivierung, Veröffentlichung und Nachnutzung der Daten erfolgt im öffentlichen Interesse </w:t>
      </w:r>
      <w:r w:rsidRPr="006B65EF">
        <w:rPr>
          <w:i/>
          <w:iCs/>
          <w:color w:val="F39200"/>
        </w:rPr>
        <w:t>[sowie basierend auf Ihrer Einwilligung]</w:t>
      </w:r>
      <w:r w:rsidRPr="00A61DA8">
        <w:rPr>
          <w:i/>
          <w:iCs/>
          <w:color w:val="003361"/>
        </w:rPr>
        <w:t xml:space="preserve">, gemäß Art. 5 Abs. 1 lit. b), Art. 89, Art. 6 Abs. </w:t>
      </w:r>
      <w:r w:rsidRPr="006B65EF">
        <w:rPr>
          <w:i/>
          <w:iCs/>
          <w:color w:val="003361"/>
        </w:rPr>
        <w:t>1</w:t>
      </w:r>
      <w:r w:rsidRPr="006B65EF">
        <w:rPr>
          <w:i/>
          <w:iCs/>
          <w:color w:val="F39200"/>
        </w:rPr>
        <w:t xml:space="preserve"> [lit. a) und]</w:t>
      </w:r>
      <w:r w:rsidRPr="00A61DA8">
        <w:rPr>
          <w:i/>
          <w:iCs/>
          <w:color w:val="003361"/>
        </w:rPr>
        <w:t xml:space="preserve"> lit. e) und Art. 9 Abs. 2 lit. j) DSGVO iVm § 7 Abs. 1 Z 2 DSG. </w:t>
      </w:r>
    </w:p>
    <w:p w14:paraId="0DC25E96" w14:textId="77777777" w:rsidR="00AC04D3" w:rsidRDefault="00AC04D3" w:rsidP="00AC04D3">
      <w:pPr>
        <w:spacing w:after="0" w:line="276" w:lineRule="auto"/>
        <w:jc w:val="both"/>
        <w:rPr>
          <w:i/>
          <w:iCs/>
          <w:color w:val="F39200"/>
        </w:rPr>
      </w:pPr>
      <w:r w:rsidRPr="006B65EF">
        <w:rPr>
          <w:i/>
          <w:iCs/>
          <w:color w:val="F39200"/>
        </w:rPr>
        <w:t>[</w:t>
      </w:r>
      <w:r>
        <w:rPr>
          <w:i/>
          <w:iCs/>
          <w:color w:val="F39200"/>
        </w:rPr>
        <w:t xml:space="preserve">Nicht immer wird eine Einwilligung für die Verarbeitung von Archivzwecken notwendig sein. </w:t>
      </w:r>
      <w:r w:rsidRPr="006B65EF">
        <w:rPr>
          <w:b/>
          <w:bCs/>
          <w:i/>
          <w:iCs/>
          <w:color w:val="F39200"/>
        </w:rPr>
        <w:t>Die zutreffenden Rechtsgrundlagen müssen je nach Anwendungsfall geprüft und entsprechend richtig zitiert werden!]</w:t>
      </w:r>
      <w:r w:rsidRPr="00A61DA8" w:rsidDel="00814183">
        <w:rPr>
          <w:i/>
          <w:iCs/>
          <w:color w:val="F39200"/>
        </w:rPr>
        <w:t xml:space="preserve"> </w:t>
      </w:r>
    </w:p>
    <w:p w14:paraId="74B3547D" w14:textId="77777777" w:rsidR="00AC04D3" w:rsidRPr="0087147A" w:rsidRDefault="00AC04D3" w:rsidP="00AC04D3">
      <w:pPr>
        <w:spacing w:line="276" w:lineRule="auto"/>
        <w:jc w:val="both"/>
        <w:rPr>
          <w:i/>
          <w:iCs/>
          <w:color w:val="003361"/>
        </w:rPr>
      </w:pPr>
      <w:r w:rsidRPr="00E9572D">
        <w:rPr>
          <w:color w:val="F39200"/>
        </w:rPr>
        <w:t>[</w:t>
      </w:r>
      <w:r>
        <w:rPr>
          <w:color w:val="F39200"/>
        </w:rPr>
        <w:t xml:space="preserve">Bsp.: </w:t>
      </w:r>
      <w:r w:rsidRPr="00E9572D">
        <w:rPr>
          <w:color w:val="F39200"/>
        </w:rPr>
        <w:t>bei Open Access vs. Scientific Use Veröffentlichung sind unterschiedliche Formulierungen notwendig!</w:t>
      </w:r>
      <w:r>
        <w:rPr>
          <w:color w:val="F39200"/>
        </w:rPr>
        <w:t xml:space="preserve"> Bei Fragen hierzu</w:t>
      </w:r>
      <w:r w:rsidRPr="00A65988">
        <w:rPr>
          <w:color w:val="F39200"/>
        </w:rPr>
        <w:sym w:font="Wingdings" w:char="F0E0"/>
      </w:r>
      <w:r>
        <w:rPr>
          <w:color w:val="F39200"/>
        </w:rPr>
        <w:t xml:space="preserve"> </w:t>
      </w:r>
      <w:hyperlink w:anchor="_(_Info_(" w:history="1">
        <w:r w:rsidRPr="00A7553E">
          <w:rPr>
            <w:rStyle w:val="Hyperlink"/>
          </w:rPr>
          <w:t>Siehe Info-Block und Kontakt AUSSDA und dem FAIR Info-Point</w:t>
        </w:r>
      </w:hyperlink>
      <w:r w:rsidRPr="00E9572D">
        <w:rPr>
          <w:color w:val="F39200"/>
        </w:rPr>
        <w:t>]</w:t>
      </w:r>
    </w:p>
    <w:p w14:paraId="1EBD41DD" w14:textId="77777777" w:rsidR="00AC04D3" w:rsidRPr="008C5FAD" w:rsidRDefault="00AC04D3" w:rsidP="00AC04D3">
      <w:pPr>
        <w:pStyle w:val="berschrift6"/>
      </w:pPr>
      <w:r w:rsidRPr="008C5FAD">
        <w:t>Rechte und Datenschutz</w:t>
      </w:r>
    </w:p>
    <w:p w14:paraId="5D9477E7" w14:textId="77777777" w:rsidR="00AC04D3" w:rsidRDefault="00AC04D3" w:rsidP="00AC04D3">
      <w:pPr>
        <w:spacing w:after="240" w:line="276" w:lineRule="auto"/>
        <w:jc w:val="both"/>
        <w:rPr>
          <w:i/>
          <w:iCs/>
          <w:color w:val="003361"/>
        </w:rPr>
      </w:pPr>
      <w:r>
        <w:rPr>
          <w:b/>
          <w:bCs/>
          <w:i/>
          <w:iCs/>
          <w:color w:val="003361"/>
        </w:rPr>
        <w:t>[Rechte der Teilnehmer:innen]</w:t>
      </w:r>
      <w:r>
        <w:rPr>
          <w:i/>
          <w:iCs/>
          <w:color w:val="003361"/>
        </w:rPr>
        <w:t xml:space="preserve"> Sie haben das Recht auf Auskunft über die Sie betreffenden personenbezogenen Daten (vgl. Art. 15 DSGVO). Das Recht auf Berechtigung, Lösung oder Einschränkung der Verarbeitung dieser Daten (vgl. Art. 16-18 DSGVO). Sowie das Recht auf Datenübertragbarkeit und Widerspruch (vgl. Art. 20-21 DSGVO). </w:t>
      </w:r>
      <w:r w:rsidRPr="006B65EF">
        <w:rPr>
          <w:i/>
          <w:iCs/>
          <w:color w:val="003361"/>
        </w:rPr>
        <w:t>Eine Verarbeitung Ihrer personenbezogenen Daten zum Zweck einer automatisierten Entscheidungsfindung (einschließlich Profiling) gemäß Art. 22 Abs 1 und Abs 4 DSGVO findet nicht statt.</w:t>
      </w:r>
      <w:r>
        <w:rPr>
          <w:i/>
          <w:iCs/>
          <w:color w:val="003361"/>
        </w:rPr>
        <w:t xml:space="preserve"> Zur Geltendmachung dieser Rechte wenden Sie sich </w:t>
      </w:r>
      <w:r w:rsidRPr="00B504F1">
        <w:rPr>
          <w:i/>
          <w:iCs/>
          <w:color w:val="003361"/>
        </w:rPr>
        <w:t>an</w:t>
      </w:r>
      <w:r w:rsidRPr="00EB5B0B">
        <w:rPr>
          <w:i/>
          <w:iCs/>
          <w:color w:val="F39200"/>
        </w:rPr>
        <w:t xml:space="preserve"> [die oben genannte </w:t>
      </w:r>
      <w:r>
        <w:rPr>
          <w:i/>
          <w:iCs/>
          <w:color w:val="F39200"/>
        </w:rPr>
        <w:t>Projektleitung</w:t>
      </w:r>
      <w:r w:rsidRPr="00EB5B0B">
        <w:rPr>
          <w:i/>
          <w:iCs/>
          <w:color w:val="F39200"/>
        </w:rPr>
        <w:t xml:space="preserve">; ALTERATIV [Name der </w:t>
      </w:r>
      <w:r>
        <w:rPr>
          <w:i/>
          <w:iCs/>
          <w:color w:val="F39200"/>
        </w:rPr>
        <w:t>Projektleitung</w:t>
      </w:r>
      <w:r w:rsidRPr="00EB5B0B">
        <w:rPr>
          <w:i/>
          <w:iCs/>
          <w:color w:val="F39200"/>
        </w:rPr>
        <w:t xml:space="preserve">], [Mailadresse der </w:t>
      </w:r>
      <w:r>
        <w:rPr>
          <w:i/>
          <w:iCs/>
          <w:color w:val="F39200"/>
        </w:rPr>
        <w:t>Projektleitung</w:t>
      </w:r>
      <w:r w:rsidRPr="00EB5B0B">
        <w:rPr>
          <w:i/>
          <w:iCs/>
          <w:color w:val="F39200"/>
        </w:rPr>
        <w:t>]]</w:t>
      </w:r>
      <w:r w:rsidRPr="00B504F1">
        <w:rPr>
          <w:i/>
          <w:iCs/>
          <w:color w:val="003361"/>
        </w:rPr>
        <w:t>.</w:t>
      </w:r>
      <w:r>
        <w:rPr>
          <w:i/>
          <w:iCs/>
          <w:color w:val="003361"/>
        </w:rPr>
        <w:t xml:space="preserve"> Darüber hinaus haben Sie das Recht Beschwerde bei der </w:t>
      </w:r>
      <w:r w:rsidRPr="003D1C7A">
        <w:rPr>
          <w:i/>
          <w:iCs/>
          <w:color w:val="003361"/>
        </w:rPr>
        <w:t>österreichische</w:t>
      </w:r>
      <w:r>
        <w:rPr>
          <w:i/>
          <w:iCs/>
          <w:color w:val="003361"/>
        </w:rPr>
        <w:t>n</w:t>
      </w:r>
      <w:r w:rsidRPr="003D1C7A">
        <w:rPr>
          <w:i/>
          <w:iCs/>
          <w:color w:val="003361"/>
        </w:rPr>
        <w:t xml:space="preserve"> </w:t>
      </w:r>
      <w:r>
        <w:rPr>
          <w:i/>
          <w:iCs/>
          <w:color w:val="003361"/>
        </w:rPr>
        <w:t>D</w:t>
      </w:r>
      <w:r w:rsidRPr="003D1C7A">
        <w:rPr>
          <w:i/>
          <w:iCs/>
          <w:color w:val="003361"/>
        </w:rPr>
        <w:t>atenschutzbehörde</w:t>
      </w:r>
      <w:r>
        <w:rPr>
          <w:i/>
          <w:iCs/>
          <w:color w:val="003361"/>
        </w:rPr>
        <w:t xml:space="preserve"> einzulegen (Kontakt: </w:t>
      </w:r>
      <w:r w:rsidRPr="004870DF">
        <w:rPr>
          <w:i/>
          <w:iCs/>
          <w:color w:val="003361"/>
        </w:rPr>
        <w:t xml:space="preserve">Wickenburggasse 8, 1080 Wien, Telefon: +43 1 52 152 0, </w:t>
      </w:r>
      <w:r>
        <w:rPr>
          <w:i/>
          <w:iCs/>
          <w:color w:val="003361"/>
        </w:rPr>
        <w:t>E-Mail</w:t>
      </w:r>
      <w:r w:rsidRPr="004870DF">
        <w:rPr>
          <w:i/>
          <w:iCs/>
          <w:color w:val="003361"/>
        </w:rPr>
        <w:t xml:space="preserve">: </w:t>
      </w:r>
      <w:hyperlink r:id="rId14" w:history="1">
        <w:r w:rsidRPr="00B12751">
          <w:rPr>
            <w:rStyle w:val="Hyperlink"/>
            <w:i/>
            <w:iCs/>
          </w:rPr>
          <w:t>dsb@dsb.gv.at</w:t>
        </w:r>
      </w:hyperlink>
      <w:r>
        <w:rPr>
          <w:i/>
          <w:iCs/>
          <w:color w:val="003361"/>
        </w:rPr>
        <w:t>) (Art. 13 Abs. 2 lit. d) DSGVO).</w:t>
      </w:r>
    </w:p>
    <w:p w14:paraId="23C8B0BC" w14:textId="77777777" w:rsidR="00AC04D3" w:rsidRDefault="00AC04D3" w:rsidP="00AC04D3">
      <w:pPr>
        <w:spacing w:after="240" w:line="276" w:lineRule="auto"/>
        <w:jc w:val="both"/>
        <w:rPr>
          <w:i/>
          <w:iCs/>
          <w:color w:val="003361"/>
        </w:rPr>
      </w:pPr>
      <w:r w:rsidRPr="00E9572D">
        <w:rPr>
          <w:b/>
          <w:bCs/>
          <w:i/>
          <w:iCs/>
          <w:color w:val="003361"/>
        </w:rPr>
        <w:t>[Datenverarbeitung und Zugriff:]</w:t>
      </w:r>
      <w:r>
        <w:rPr>
          <w:i/>
          <w:iCs/>
          <w:color w:val="003361"/>
        </w:rPr>
        <w:t xml:space="preserve"> </w:t>
      </w:r>
      <w:r w:rsidRPr="00CC76D9">
        <w:rPr>
          <w:i/>
          <w:iCs/>
          <w:color w:val="003361"/>
        </w:rPr>
        <w:t xml:space="preserve">Um Ihre Privatsphäre zu schützen werden Ihre Daten </w:t>
      </w:r>
      <w:r w:rsidRPr="0082513D">
        <w:rPr>
          <w:i/>
          <w:iCs/>
          <w:color w:val="003361"/>
        </w:rPr>
        <w:t>vertraulich behandelt</w:t>
      </w:r>
      <w:r>
        <w:rPr>
          <w:i/>
          <w:iCs/>
          <w:color w:val="003361"/>
        </w:rPr>
        <w:t xml:space="preserve">. </w:t>
      </w:r>
      <w:r w:rsidRPr="00322A52">
        <w:rPr>
          <w:i/>
          <w:iCs/>
          <w:color w:val="F39200"/>
        </w:rPr>
        <w:t xml:space="preserve">[Es wird </w:t>
      </w:r>
      <w:r>
        <w:rPr>
          <w:i/>
          <w:iCs/>
          <w:color w:val="F39200"/>
        </w:rPr>
        <w:t xml:space="preserve">[für Personen außerhalb des Projekt-Teams] </w:t>
      </w:r>
      <w:r w:rsidRPr="00322A52">
        <w:rPr>
          <w:i/>
          <w:iCs/>
          <w:color w:val="F39200"/>
        </w:rPr>
        <w:t>nicht möglich sein, Sie durch Ihre Teilnahme an der Studie zu identifizieren.]</w:t>
      </w:r>
      <w:r w:rsidRPr="00CC76D9">
        <w:rPr>
          <w:i/>
          <w:iCs/>
          <w:color w:val="003361"/>
        </w:rPr>
        <w:t xml:space="preserve"> </w:t>
      </w:r>
      <w:r>
        <w:rPr>
          <w:i/>
          <w:iCs/>
          <w:color w:val="003361"/>
        </w:rPr>
        <w:t xml:space="preserve">Zudem werden nur jene Daten von den Forschenden verarbeitet, die für die Zweckerreichung des Forschungsvorhabens erforderlich sind. </w:t>
      </w:r>
      <w:r w:rsidRPr="00E9572D">
        <w:rPr>
          <w:i/>
          <w:iCs/>
          <w:color w:val="F39200"/>
        </w:rPr>
        <w:t>[Weitere Informationen wie die Daten verarbeitet werden und wer auf die Daten Zugriff hat.]</w:t>
      </w:r>
      <w:r>
        <w:rPr>
          <w:i/>
          <w:iCs/>
          <w:color w:val="F39200"/>
        </w:rPr>
        <w:t xml:space="preserve"> </w:t>
      </w:r>
      <w:r>
        <w:rPr>
          <w:i/>
          <w:iCs/>
          <w:color w:val="003361"/>
        </w:rPr>
        <w:t xml:space="preserve">Für die Datenverarbeitung verantwortlich ist </w:t>
      </w:r>
      <w:r w:rsidRPr="00EB5B0B">
        <w:rPr>
          <w:i/>
          <w:iCs/>
          <w:color w:val="F39200"/>
        </w:rPr>
        <w:t>[Name und Mailadresse der zuständigen Person], [Funktion und Institution]</w:t>
      </w:r>
      <w:r>
        <w:rPr>
          <w:i/>
          <w:iCs/>
          <w:color w:val="003361"/>
        </w:rPr>
        <w:t xml:space="preserve"> der Universität Innsbruck. Bei datenschutzrechtlichen Fragen wenden Sie sich bitte an den Datenschutzbeauftragten der Universität Innsbruck (</w:t>
      </w:r>
      <w:r w:rsidRPr="00DC56C9">
        <w:rPr>
          <w:i/>
          <w:iCs/>
          <w:color w:val="003361"/>
        </w:rPr>
        <w:t>Firma</w:t>
      </w:r>
      <w:r>
        <w:rPr>
          <w:i/>
          <w:iCs/>
          <w:color w:val="003361"/>
        </w:rPr>
        <w:t>:</w:t>
      </w:r>
      <w:r w:rsidRPr="00DC56C9">
        <w:rPr>
          <w:i/>
          <w:iCs/>
          <w:color w:val="003361"/>
        </w:rPr>
        <w:t xml:space="preserve"> x-tention Informationstechnologie GmbH</w:t>
      </w:r>
      <w:r>
        <w:rPr>
          <w:i/>
          <w:iCs/>
          <w:color w:val="003361"/>
        </w:rPr>
        <w:t xml:space="preserve">, </w:t>
      </w:r>
      <w:r w:rsidRPr="00DC56C9">
        <w:rPr>
          <w:i/>
          <w:iCs/>
          <w:color w:val="003361"/>
        </w:rPr>
        <w:t>Römerstraße 80a, 4600 Wels</w:t>
      </w:r>
      <w:r>
        <w:rPr>
          <w:i/>
          <w:iCs/>
          <w:color w:val="003361"/>
        </w:rPr>
        <w:t xml:space="preserve">, Telefon: </w:t>
      </w:r>
      <w:r w:rsidRPr="00DD3B0E">
        <w:rPr>
          <w:i/>
          <w:iCs/>
          <w:color w:val="003361"/>
        </w:rPr>
        <w:t>+43 7242 2155 65065</w:t>
      </w:r>
      <w:r>
        <w:rPr>
          <w:i/>
          <w:iCs/>
          <w:color w:val="003361"/>
        </w:rPr>
        <w:t xml:space="preserve">, E-Mail: </w:t>
      </w:r>
      <w:hyperlink r:id="rId15" w:history="1">
        <w:r w:rsidRPr="00CE094E">
          <w:rPr>
            <w:rStyle w:val="Hyperlink"/>
            <w:i/>
            <w:iCs/>
          </w:rPr>
          <w:t>datenschutzbeauftragter@uibk.ac.at</w:t>
        </w:r>
      </w:hyperlink>
      <w:r>
        <w:rPr>
          <w:i/>
          <w:iCs/>
          <w:color w:val="003361"/>
        </w:rPr>
        <w:t>).</w:t>
      </w:r>
    </w:p>
    <w:p w14:paraId="6530F1A3" w14:textId="77777777" w:rsidR="00AC04D3" w:rsidRDefault="00AC04D3" w:rsidP="00AC04D3">
      <w:pPr>
        <w:spacing w:after="240" w:line="276" w:lineRule="auto"/>
        <w:jc w:val="both"/>
        <w:rPr>
          <w:i/>
          <w:iCs/>
          <w:color w:val="003361"/>
        </w:rPr>
      </w:pPr>
      <w:r>
        <w:rPr>
          <w:b/>
          <w:bCs/>
          <w:noProof/>
        </w:rPr>
        <w:lastRenderedPageBreak/>
        <w:drawing>
          <wp:anchor distT="0" distB="0" distL="114300" distR="114300" simplePos="0" relativeHeight="251660288" behindDoc="0" locked="0" layoutInCell="1" allowOverlap="1" wp14:anchorId="2AD843D3" wp14:editId="0C71CF3F">
            <wp:simplePos x="0" y="0"/>
            <wp:positionH relativeFrom="column">
              <wp:posOffset>-304800</wp:posOffset>
            </wp:positionH>
            <wp:positionV relativeFrom="paragraph">
              <wp:posOffset>201</wp:posOffset>
            </wp:positionV>
            <wp:extent cx="95250" cy="347980"/>
            <wp:effectExtent l="0" t="0" r="6350" b="0"/>
            <wp:wrapSquare wrapText="bothSides"/>
            <wp:docPr id="1825796404" name="Grafik 1" descr="Oranges Ausrufezeichen - Hinweis auf einen Textbaustein, der zu den Mindestanforderung eines Informed Consent Forms gehört: Textbaustein &quot;Speicherung und geplante Speicherdauer&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96404" name="Grafik 1" descr="Oranges Ausrufezeichen - Hinweis auf einen Textbaustein, der zu den Mindestanforderung eines Informed Consent Forms gehört: Textbaustein &quot;Speicherung und geplante Speicherdauer&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E9572D">
        <w:rPr>
          <w:b/>
          <w:bCs/>
          <w:i/>
          <w:iCs/>
          <w:color w:val="003361"/>
        </w:rPr>
        <w:t>[Speicherung und geplante Speicherdauer:]</w:t>
      </w:r>
      <w:r>
        <w:rPr>
          <w:b/>
          <w:bCs/>
          <w:i/>
          <w:iCs/>
          <w:color w:val="003361"/>
        </w:rPr>
        <w:t xml:space="preserve"> </w:t>
      </w:r>
      <w:r w:rsidRPr="00E9572D">
        <w:rPr>
          <w:i/>
          <w:iCs/>
          <w:color w:val="003361"/>
        </w:rPr>
        <w:t xml:space="preserve">Ihre Daten werden </w:t>
      </w:r>
      <w:r w:rsidRPr="00E9572D">
        <w:rPr>
          <w:i/>
          <w:iCs/>
          <w:color w:val="F39200"/>
        </w:rPr>
        <w:t>[Ausführung des sicheren Speicherort/-mediums, z.B. dem Universitätsinternen Server]</w:t>
      </w:r>
      <w:r>
        <w:rPr>
          <w:i/>
          <w:iCs/>
          <w:color w:val="F39200"/>
        </w:rPr>
        <w:t>, [Art und Weise der Speicherung]</w:t>
      </w:r>
      <w:r w:rsidRPr="00E9572D">
        <w:rPr>
          <w:i/>
          <w:iCs/>
          <w:color w:val="003361"/>
        </w:rPr>
        <w:t xml:space="preserve"> für </w:t>
      </w:r>
      <w:r w:rsidRPr="00E9572D">
        <w:rPr>
          <w:i/>
          <w:iCs/>
          <w:color w:val="F39200"/>
        </w:rPr>
        <w:t>[Zeitraum]</w:t>
      </w:r>
      <w:r w:rsidRPr="00E9572D">
        <w:rPr>
          <w:i/>
          <w:iCs/>
          <w:color w:val="003361"/>
        </w:rPr>
        <w:t xml:space="preserve"> gespeichert.</w:t>
      </w:r>
      <w:r w:rsidRPr="00B9445D">
        <w:rPr>
          <w:b/>
          <w:bCs/>
          <w:noProof/>
        </w:rPr>
        <w:t xml:space="preserve"> </w:t>
      </w:r>
    </w:p>
    <w:p w14:paraId="21B2F626" w14:textId="77777777" w:rsidR="00AC04D3" w:rsidRPr="008C5FAD" w:rsidRDefault="00AC04D3" w:rsidP="00AC04D3">
      <w:pPr>
        <w:spacing w:line="276" w:lineRule="auto"/>
        <w:jc w:val="both"/>
        <w:rPr>
          <w:i/>
          <w:iCs/>
          <w:color w:val="003361"/>
        </w:rPr>
      </w:pPr>
      <w:r w:rsidRPr="008C5FAD">
        <w:rPr>
          <w:b/>
          <w:bCs/>
          <w:i/>
          <w:iCs/>
          <w:color w:val="003361"/>
        </w:rPr>
        <w:t>[</w:t>
      </w:r>
      <w:bookmarkStart w:id="108" w:name="_Hlk165549612"/>
      <w:r w:rsidRPr="008C5FAD">
        <w:rPr>
          <w:b/>
          <w:bCs/>
          <w:i/>
          <w:iCs/>
          <w:color w:val="003361"/>
        </w:rPr>
        <w:t>Empfänger oder Kategorien von Empfängern/Drittstaatenübermittlung</w:t>
      </w:r>
      <w:bookmarkEnd w:id="108"/>
      <w:r>
        <w:rPr>
          <w:b/>
          <w:bCs/>
          <w:i/>
          <w:iCs/>
          <w:color w:val="003361"/>
        </w:rPr>
        <w:t>:</w:t>
      </w:r>
      <w:r w:rsidRPr="008C5FAD">
        <w:rPr>
          <w:b/>
          <w:bCs/>
          <w:i/>
          <w:iCs/>
          <w:color w:val="003361"/>
        </w:rPr>
        <w:t>]</w:t>
      </w:r>
      <w:r w:rsidRPr="008C5FAD">
        <w:rPr>
          <w:i/>
          <w:iCs/>
          <w:color w:val="003361"/>
        </w:rPr>
        <w:t xml:space="preserve"> An folgende Empfänger oder Kategorien von Empfängern werden Ihre personenbezogenen Daten durch die verantwortliche Person übermittelt oder können übermittelt werden</w:t>
      </w:r>
      <w:r>
        <w:rPr>
          <w:i/>
          <w:iCs/>
          <w:color w:val="003361"/>
        </w:rPr>
        <w:t xml:space="preserve">: </w:t>
      </w:r>
      <w:r w:rsidRPr="008C5FAD">
        <w:rPr>
          <w:i/>
          <w:iCs/>
          <w:color w:val="F39200"/>
        </w:rPr>
        <w:t>[Empfänger nennen]</w:t>
      </w:r>
    </w:p>
    <w:p w14:paraId="6999D3EA" w14:textId="77777777" w:rsidR="00AC04D3" w:rsidRPr="006B65EF" w:rsidRDefault="00AC04D3" w:rsidP="00AC04D3">
      <w:pPr>
        <w:pStyle w:val="berschrift6"/>
      </w:pPr>
      <w:r w:rsidRPr="006B65EF">
        <w:t>Es findet keine Sammlung personenbezogener Datenstatt</w:t>
      </w:r>
    </w:p>
    <w:p w14:paraId="4D63961E" w14:textId="77777777" w:rsidR="00AC04D3" w:rsidRPr="008C5FAD" w:rsidRDefault="00AC04D3" w:rsidP="00AC04D3">
      <w:pPr>
        <w:spacing w:after="240" w:line="276" w:lineRule="auto"/>
        <w:jc w:val="both"/>
        <w:rPr>
          <w:b/>
          <w:bCs/>
          <w:i/>
          <w:iCs/>
          <w:color w:val="003361"/>
        </w:rPr>
      </w:pPr>
      <w:r w:rsidRPr="008C5FAD">
        <w:rPr>
          <w:b/>
          <w:bCs/>
          <w:i/>
          <w:iCs/>
          <w:color w:val="003361"/>
        </w:rPr>
        <w:t>[Wenn keine personenbezogenen Daten gesammelt werden</w:t>
      </w:r>
      <w:r>
        <w:rPr>
          <w:b/>
          <w:bCs/>
          <w:i/>
          <w:iCs/>
          <w:color w:val="003361"/>
        </w:rPr>
        <w:t>:</w:t>
      </w:r>
      <w:r w:rsidRPr="008C5FAD">
        <w:rPr>
          <w:b/>
          <w:bCs/>
          <w:i/>
          <w:iCs/>
          <w:color w:val="003361"/>
        </w:rPr>
        <w:t>]</w:t>
      </w:r>
      <w:r w:rsidRPr="00E53A3B">
        <w:rPr>
          <w:i/>
          <w:iCs/>
          <w:color w:val="003361"/>
        </w:rPr>
        <w:t xml:space="preserve"> </w:t>
      </w:r>
      <w:r w:rsidRPr="008C5FAD">
        <w:rPr>
          <w:i/>
          <w:iCs/>
          <w:color w:val="003361"/>
        </w:rPr>
        <w:t xml:space="preserve">Im </w:t>
      </w:r>
      <w:r>
        <w:rPr>
          <w:i/>
          <w:iCs/>
          <w:color w:val="003361"/>
        </w:rPr>
        <w:t>Rahmen dieser Umfrage</w:t>
      </w:r>
      <w:r w:rsidRPr="008C5FAD">
        <w:rPr>
          <w:i/>
          <w:iCs/>
          <w:color w:val="003361"/>
        </w:rPr>
        <w:t xml:space="preserve"> werden keine personenbezogenen Daten gesammelt</w:t>
      </w:r>
      <w:r>
        <w:rPr>
          <w:i/>
          <w:iCs/>
          <w:color w:val="003361"/>
        </w:rPr>
        <w:t xml:space="preserve">. Die erhobenen Daten fallen somit nicht in den Anwendungsbereich der DSGVO (vgl. Art. 1 Abs. 1 DSGVO). </w:t>
      </w:r>
    </w:p>
    <w:p w14:paraId="0082DC23" w14:textId="77777777" w:rsidR="00AC04D3" w:rsidRPr="00715ED0" w:rsidRDefault="00AC04D3" w:rsidP="00AC04D3">
      <w:pPr>
        <w:pStyle w:val="berschrift1"/>
        <w:numPr>
          <w:ilvl w:val="0"/>
          <w:numId w:val="27"/>
        </w:numPr>
      </w:pPr>
      <w:bookmarkStart w:id="109" w:name="_Toc168400573"/>
      <w:bookmarkStart w:id="110" w:name="_Toc168400868"/>
      <w:bookmarkStart w:id="111" w:name="_Toc168996793"/>
      <w:bookmarkStart w:id="112" w:name="_Toc168400574"/>
      <w:bookmarkStart w:id="113" w:name="_Toc168400869"/>
      <w:bookmarkStart w:id="114" w:name="_Toc168996794"/>
      <w:bookmarkStart w:id="115" w:name="_Toc168400576"/>
      <w:bookmarkStart w:id="116" w:name="_Toc168400871"/>
      <w:bookmarkStart w:id="117" w:name="_Toc168996796"/>
      <w:bookmarkStart w:id="118" w:name="_Toc162347265"/>
      <w:bookmarkStart w:id="119" w:name="_Toc162351569"/>
      <w:bookmarkStart w:id="120" w:name="_Toc164850602"/>
      <w:bookmarkStart w:id="121" w:name="_Toc164850642"/>
      <w:bookmarkStart w:id="122" w:name="_Toc164850677"/>
      <w:bookmarkStart w:id="123" w:name="_Toc164851255"/>
      <w:bookmarkStart w:id="124" w:name="_Toc164851277"/>
      <w:bookmarkStart w:id="125" w:name="_Toc162347266"/>
      <w:bookmarkStart w:id="126" w:name="_Toc170740654"/>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b w:val="0"/>
          <w:bCs w:val="0"/>
          <w:noProof/>
        </w:rPr>
        <w:drawing>
          <wp:anchor distT="0" distB="0" distL="114300" distR="114300" simplePos="0" relativeHeight="251661312" behindDoc="0" locked="0" layoutInCell="1" allowOverlap="1" wp14:anchorId="5B194BF3" wp14:editId="23EFC907">
            <wp:simplePos x="0" y="0"/>
            <wp:positionH relativeFrom="column">
              <wp:posOffset>-296092</wp:posOffset>
            </wp:positionH>
            <wp:positionV relativeFrom="paragraph">
              <wp:posOffset>86995</wp:posOffset>
            </wp:positionV>
            <wp:extent cx="95250" cy="347980"/>
            <wp:effectExtent l="0" t="0" r="6350" b="0"/>
            <wp:wrapSquare wrapText="bothSides"/>
            <wp:docPr id="1237119101" name="Grafik 1" descr="Oranges Ausrufezeichen - Hinweis auf einen Textbaustein, der zu den Mindestanforderung eines Informed Consent Forms gehört: Drei Textbausteine zu &quot;Widerruf&quot; mit jeweils unterschiedlicher Identifizierbarkei/Anonymitä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19101" name="Grafik 1" descr="Oranges Ausrufezeichen - Hinweis auf einen Textbaustein, der zu den Mindestanforderung eines Informed Consent Forms gehört: Drei Textbausteine zu &quot;Widerruf&quot; mit jeweils unterschiedlicher Identifizierbarkei/Anonymitä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715ED0">
        <w:t>Widerrufshinweis &amp; Zustimmungserklärung</w:t>
      </w:r>
      <w:bookmarkEnd w:id="125"/>
      <w:bookmarkEnd w:id="126"/>
    </w:p>
    <w:p w14:paraId="3743D905" w14:textId="77777777" w:rsidR="00AC04D3" w:rsidRDefault="00AC04D3" w:rsidP="00AC04D3">
      <w:pPr>
        <w:spacing w:line="276" w:lineRule="auto"/>
        <w:jc w:val="both"/>
        <w:rPr>
          <w:i/>
          <w:iCs/>
          <w:color w:val="003361"/>
        </w:rPr>
      </w:pPr>
      <w:r w:rsidRPr="005E0550">
        <w:rPr>
          <w:b/>
          <w:bCs/>
          <w:i/>
          <w:iCs/>
          <w:color w:val="003361"/>
        </w:rPr>
        <w:t>[Wider</w:t>
      </w:r>
      <w:r>
        <w:rPr>
          <w:b/>
          <w:bCs/>
          <w:i/>
          <w:iCs/>
          <w:color w:val="003361"/>
        </w:rPr>
        <w:t>ruf – wenn durch Teilnahme identifizierbar</w:t>
      </w:r>
      <w:r w:rsidRPr="005E0550">
        <w:rPr>
          <w:b/>
          <w:bCs/>
          <w:i/>
          <w:iCs/>
          <w:color w:val="003361"/>
        </w:rPr>
        <w:t>:]</w:t>
      </w:r>
      <w:r>
        <w:rPr>
          <w:i/>
          <w:iCs/>
          <w:color w:val="003361"/>
        </w:rPr>
        <w:t xml:space="preserve"> </w:t>
      </w:r>
      <w:r w:rsidRPr="00E81FEF">
        <w:rPr>
          <w:i/>
          <w:iCs/>
          <w:color w:val="003361"/>
        </w:rPr>
        <w:t xml:space="preserve">Ihre Einwilligung zur Teilnahme </w:t>
      </w:r>
      <w:r>
        <w:rPr>
          <w:i/>
          <w:iCs/>
          <w:color w:val="003361"/>
        </w:rPr>
        <w:t xml:space="preserve">an der Studie </w:t>
      </w:r>
      <w:r w:rsidRPr="00E81FEF">
        <w:rPr>
          <w:i/>
          <w:iCs/>
          <w:color w:val="003361"/>
        </w:rPr>
        <w:t xml:space="preserve">kann jederzeit mit einer schriftlichen Mitteilung </w:t>
      </w:r>
      <w:r w:rsidRPr="00DF1A79">
        <w:rPr>
          <w:i/>
          <w:iCs/>
          <w:color w:val="003361"/>
        </w:rPr>
        <w:t>an</w:t>
      </w:r>
      <w:r w:rsidRPr="00EB5B0B">
        <w:rPr>
          <w:color w:val="F39200"/>
        </w:rPr>
        <w:t xml:space="preserve"> [die oben genannte </w:t>
      </w:r>
      <w:r>
        <w:rPr>
          <w:color w:val="F39200"/>
        </w:rPr>
        <w:t>Projektleitung</w:t>
      </w:r>
      <w:r w:rsidRPr="00EB5B0B">
        <w:rPr>
          <w:color w:val="F39200"/>
        </w:rPr>
        <w:t xml:space="preserve"> und Mailadresse]</w:t>
      </w:r>
      <w:r w:rsidRPr="00E81FEF">
        <w:rPr>
          <w:i/>
          <w:iCs/>
          <w:color w:val="003361"/>
        </w:rPr>
        <w:t xml:space="preserve"> </w:t>
      </w:r>
      <w:r w:rsidRPr="00A95F02">
        <w:rPr>
          <w:i/>
          <w:iCs/>
          <w:color w:val="003361"/>
        </w:rPr>
        <w:t xml:space="preserve">und ohne Angabe von Gründen </w:t>
      </w:r>
      <w:r w:rsidRPr="00E81FEF">
        <w:rPr>
          <w:i/>
          <w:iCs/>
          <w:color w:val="003361"/>
        </w:rPr>
        <w:t xml:space="preserve">widerrufen werden. </w:t>
      </w:r>
      <w:r w:rsidRPr="0035352B">
        <w:rPr>
          <w:i/>
          <w:iCs/>
          <w:color w:val="003361"/>
        </w:rPr>
        <w:t>Durch den Widerruf der Einwilligung wird die Rechtmäßigkeit der aufgrund der Einwilligung bis zum Widerruf erfolgten Verarbeitung nicht berührt</w:t>
      </w:r>
      <w:r>
        <w:rPr>
          <w:i/>
          <w:iCs/>
          <w:color w:val="003361"/>
        </w:rPr>
        <w:t xml:space="preserve"> </w:t>
      </w:r>
      <w:r w:rsidRPr="00EB5B0B">
        <w:rPr>
          <w:i/>
          <w:iCs/>
          <w:color w:val="003361"/>
        </w:rPr>
        <w:t>(Art. 7 Abs. 3 DSGVO)</w:t>
      </w:r>
      <w:r>
        <w:rPr>
          <w:i/>
          <w:iCs/>
          <w:color w:val="003361"/>
        </w:rPr>
        <w:t>.</w:t>
      </w:r>
    </w:p>
    <w:p w14:paraId="40E97866" w14:textId="77777777" w:rsidR="00AC04D3" w:rsidRDefault="00AC04D3" w:rsidP="00AC04D3">
      <w:pPr>
        <w:spacing w:line="276" w:lineRule="auto"/>
        <w:jc w:val="both"/>
        <w:rPr>
          <w:i/>
          <w:iCs/>
          <w:color w:val="003361"/>
        </w:rPr>
      </w:pPr>
      <w:r w:rsidRPr="009C4528">
        <w:rPr>
          <w:b/>
          <w:bCs/>
          <w:i/>
          <w:iCs/>
          <w:color w:val="003361"/>
        </w:rPr>
        <w:t>[Wider</w:t>
      </w:r>
      <w:r>
        <w:rPr>
          <w:b/>
          <w:bCs/>
          <w:i/>
          <w:iCs/>
          <w:color w:val="003361"/>
        </w:rPr>
        <w:t>ruf</w:t>
      </w:r>
      <w:r w:rsidRPr="009C4528">
        <w:rPr>
          <w:b/>
          <w:bCs/>
          <w:i/>
          <w:iCs/>
          <w:color w:val="003361"/>
        </w:rPr>
        <w:t xml:space="preserve"> </w:t>
      </w:r>
      <w:r>
        <w:rPr>
          <w:b/>
          <w:bCs/>
          <w:i/>
          <w:iCs/>
          <w:color w:val="003361"/>
        </w:rPr>
        <w:t>eingeschränkt – bei Anonymisierung</w:t>
      </w:r>
      <w:r w:rsidRPr="009C4528">
        <w:rPr>
          <w:b/>
          <w:bCs/>
          <w:i/>
          <w:iCs/>
          <w:color w:val="003361"/>
        </w:rPr>
        <w:t>:]</w:t>
      </w:r>
      <w:r>
        <w:rPr>
          <w:i/>
          <w:iCs/>
          <w:color w:val="003361"/>
        </w:rPr>
        <w:t xml:space="preserve"> </w:t>
      </w:r>
      <w:r w:rsidRPr="00E81FEF">
        <w:rPr>
          <w:i/>
          <w:iCs/>
          <w:color w:val="003361"/>
        </w:rPr>
        <w:t xml:space="preserve">Ihre Einwilligung zur Teilnahme </w:t>
      </w:r>
      <w:r>
        <w:rPr>
          <w:i/>
          <w:iCs/>
          <w:color w:val="003361"/>
        </w:rPr>
        <w:t xml:space="preserve">an der Studie </w:t>
      </w:r>
      <w:r w:rsidRPr="00E81FEF">
        <w:rPr>
          <w:i/>
          <w:iCs/>
          <w:color w:val="003361"/>
        </w:rPr>
        <w:t>kann jederzeit mit einer schriftlichen Mitteilung</w:t>
      </w:r>
      <w:r>
        <w:rPr>
          <w:i/>
          <w:iCs/>
          <w:color w:val="003361"/>
        </w:rPr>
        <w:t xml:space="preserve"> an</w:t>
      </w:r>
      <w:r w:rsidRPr="00E81FEF">
        <w:rPr>
          <w:i/>
          <w:iCs/>
          <w:color w:val="003361"/>
        </w:rPr>
        <w:t xml:space="preserve"> </w:t>
      </w:r>
      <w:r w:rsidRPr="004B76C7">
        <w:rPr>
          <w:color w:val="F39200"/>
        </w:rPr>
        <w:t xml:space="preserve">[die oben genannte </w:t>
      </w:r>
      <w:r>
        <w:rPr>
          <w:color w:val="F39200"/>
        </w:rPr>
        <w:t>Projektleitung</w:t>
      </w:r>
      <w:r w:rsidRPr="004B76C7">
        <w:rPr>
          <w:color w:val="F39200"/>
        </w:rPr>
        <w:t xml:space="preserve"> und Mailadresse]</w:t>
      </w:r>
      <w:r>
        <w:rPr>
          <w:color w:val="F39200"/>
        </w:rPr>
        <w:t xml:space="preserve"> </w:t>
      </w:r>
      <w:r w:rsidRPr="008E5470">
        <w:rPr>
          <w:i/>
          <w:iCs/>
          <w:color w:val="003361"/>
        </w:rPr>
        <w:t xml:space="preserve">und ohne Angabe von Gründen </w:t>
      </w:r>
      <w:r w:rsidRPr="00E81FEF">
        <w:rPr>
          <w:i/>
          <w:iCs/>
          <w:color w:val="003361"/>
        </w:rPr>
        <w:t xml:space="preserve">widerrufen werden. </w:t>
      </w:r>
      <w:r w:rsidRPr="0035352B">
        <w:rPr>
          <w:i/>
          <w:iCs/>
          <w:color w:val="003361"/>
        </w:rPr>
        <w:t>Durch den Widerruf der Einwilligung wird die Rechtmäßigkeit der aufgrund der Einwilligung bis zum Widerruf erfolgten Verarbeitung nicht berührt</w:t>
      </w:r>
      <w:r>
        <w:rPr>
          <w:i/>
          <w:iCs/>
          <w:color w:val="003361"/>
        </w:rPr>
        <w:t xml:space="preserve"> </w:t>
      </w:r>
      <w:r w:rsidRPr="00EB5B0B">
        <w:rPr>
          <w:i/>
          <w:iCs/>
          <w:color w:val="003361"/>
        </w:rPr>
        <w:t>(Art. 7 Abs. 3 DSGVO)</w:t>
      </w:r>
      <w:r>
        <w:rPr>
          <w:i/>
          <w:iCs/>
          <w:color w:val="003361"/>
        </w:rPr>
        <w:t>.</w:t>
      </w:r>
      <w:r w:rsidRPr="00B2703A">
        <w:rPr>
          <w:i/>
          <w:iCs/>
          <w:color w:val="003361"/>
        </w:rPr>
        <w:t xml:space="preserve"> </w:t>
      </w:r>
      <w:r>
        <w:rPr>
          <w:i/>
          <w:iCs/>
          <w:color w:val="003361"/>
        </w:rPr>
        <w:t xml:space="preserve">Ihre Daten können nur gelöscht werden, solange Sie identifizierbar sind. Ab der </w:t>
      </w:r>
      <w:r w:rsidRPr="00C51088">
        <w:rPr>
          <w:i/>
          <w:iCs/>
          <w:color w:val="003361"/>
        </w:rPr>
        <w:t>Anonymisierung der</w:t>
      </w:r>
      <w:r>
        <w:rPr>
          <w:i/>
          <w:iCs/>
          <w:color w:val="003361"/>
        </w:rPr>
        <w:t xml:space="preserve"> erhobenen</w:t>
      </w:r>
      <w:r w:rsidRPr="00C51088">
        <w:rPr>
          <w:i/>
          <w:iCs/>
          <w:color w:val="003361"/>
        </w:rPr>
        <w:t xml:space="preserve"> Daten </w:t>
      </w:r>
      <w:r w:rsidRPr="00C51088">
        <w:rPr>
          <w:i/>
          <w:iCs/>
          <w:color w:val="F39200"/>
        </w:rPr>
        <w:t>[zum Zeitpunkt X]</w:t>
      </w:r>
      <w:r>
        <w:rPr>
          <w:i/>
          <w:iCs/>
          <w:color w:val="003361"/>
        </w:rPr>
        <w:t xml:space="preserve"> ist die Identifizierung der teilnehmenden Personen und somit eine Löschung der Daten nicht mehr möglich (vgl. Art. 11 DSGVO).</w:t>
      </w:r>
    </w:p>
    <w:p w14:paraId="57BCAF5B" w14:textId="77777777" w:rsidR="00AC04D3" w:rsidRDefault="00AC04D3" w:rsidP="00AC04D3">
      <w:pPr>
        <w:spacing w:line="276" w:lineRule="auto"/>
        <w:jc w:val="both"/>
        <w:rPr>
          <w:i/>
          <w:iCs/>
          <w:color w:val="003361"/>
        </w:rPr>
      </w:pPr>
      <w:r w:rsidRPr="008C5FAD">
        <w:rPr>
          <w:b/>
          <w:bCs/>
          <w:i/>
          <w:iCs/>
          <w:color w:val="003361"/>
        </w:rPr>
        <w:t>[Abmeldung von der Studie</w:t>
      </w:r>
      <w:r>
        <w:rPr>
          <w:b/>
          <w:bCs/>
          <w:i/>
          <w:iCs/>
          <w:color w:val="003361"/>
        </w:rPr>
        <w:t xml:space="preserve"> – bei anonymer Erhebung:</w:t>
      </w:r>
      <w:r w:rsidRPr="008C5FAD">
        <w:rPr>
          <w:b/>
          <w:bCs/>
          <w:i/>
          <w:iCs/>
          <w:color w:val="003361"/>
        </w:rPr>
        <w:t>]</w:t>
      </w:r>
      <w:r w:rsidRPr="00C06AA3">
        <w:rPr>
          <w:i/>
          <w:iCs/>
          <w:color w:val="003361"/>
        </w:rPr>
        <w:t xml:space="preserve"> Sie können sich jederzeit mit einer schriftlichen Mitteilung an </w:t>
      </w:r>
      <w:r w:rsidRPr="008C5FAD">
        <w:rPr>
          <w:color w:val="F39200"/>
        </w:rPr>
        <w:t>[die oben genannte Projektleitung und Mailadresse]</w:t>
      </w:r>
      <w:r w:rsidRPr="00C06AA3">
        <w:rPr>
          <w:i/>
          <w:iCs/>
          <w:color w:val="003361"/>
        </w:rPr>
        <w:t xml:space="preserve"> </w:t>
      </w:r>
      <w:r w:rsidRPr="00A95F02">
        <w:rPr>
          <w:i/>
          <w:iCs/>
          <w:color w:val="003361"/>
        </w:rPr>
        <w:t xml:space="preserve">und ohne Angabe von Gründen </w:t>
      </w:r>
      <w:r w:rsidRPr="00C06AA3">
        <w:rPr>
          <w:i/>
          <w:iCs/>
          <w:color w:val="003361"/>
        </w:rPr>
        <w:t xml:space="preserve">von der Studie abmelden. Wir weisen </w:t>
      </w:r>
      <w:r>
        <w:rPr>
          <w:i/>
          <w:iCs/>
          <w:color w:val="003361"/>
        </w:rPr>
        <w:t>S</w:t>
      </w:r>
      <w:r w:rsidRPr="00C06AA3">
        <w:rPr>
          <w:i/>
          <w:iCs/>
          <w:color w:val="003361"/>
        </w:rPr>
        <w:t xml:space="preserve">ie darauf hin, dass </w:t>
      </w:r>
      <w:r>
        <w:rPr>
          <w:i/>
          <w:iCs/>
          <w:color w:val="003361"/>
        </w:rPr>
        <w:t>I</w:t>
      </w:r>
      <w:r w:rsidRPr="00C06AA3">
        <w:rPr>
          <w:i/>
          <w:iCs/>
          <w:color w:val="003361"/>
        </w:rPr>
        <w:t>hre Daten für diese Studie anonym, in Sie nicht identifizierbar machender Form, erhoben werden. Es handelt sich damit nicht um personenbezogene Daten, daher können in diesem Zusammenhang die Betroffenenrechte gemäß Art 15 ff DSGVO nicht geltend gemacht werden.</w:t>
      </w:r>
    </w:p>
    <w:p w14:paraId="7CA008C7" w14:textId="77777777" w:rsidR="00AC04D3" w:rsidRDefault="00AC04D3" w:rsidP="00AC04D3">
      <w:pPr>
        <w:spacing w:line="276" w:lineRule="auto"/>
        <w:jc w:val="both"/>
        <w:rPr>
          <w:i/>
          <w:iCs/>
          <w:color w:val="003361"/>
        </w:rPr>
      </w:pPr>
    </w:p>
    <w:p w14:paraId="227DA884" w14:textId="77777777" w:rsidR="00AC04D3" w:rsidRPr="00EB5B0B" w:rsidRDefault="00AC04D3" w:rsidP="00AC04D3">
      <w:pPr>
        <w:spacing w:after="360" w:line="276" w:lineRule="auto"/>
        <w:jc w:val="center"/>
        <w:rPr>
          <w:b/>
          <w:bCs/>
        </w:rPr>
      </w:pPr>
      <w:r>
        <w:rPr>
          <w:b/>
          <w:bCs/>
          <w:noProof/>
        </w:rPr>
        <w:drawing>
          <wp:anchor distT="0" distB="0" distL="114300" distR="114300" simplePos="0" relativeHeight="251662336" behindDoc="0" locked="0" layoutInCell="1" allowOverlap="1" wp14:anchorId="7518DE42" wp14:editId="0CA62D89">
            <wp:simplePos x="0" y="0"/>
            <wp:positionH relativeFrom="column">
              <wp:posOffset>-209550</wp:posOffset>
            </wp:positionH>
            <wp:positionV relativeFrom="paragraph">
              <wp:posOffset>11430</wp:posOffset>
            </wp:positionV>
            <wp:extent cx="95250" cy="347980"/>
            <wp:effectExtent l="0" t="0" r="6350" b="0"/>
            <wp:wrapSquare wrapText="bothSides"/>
            <wp:docPr id="378503821" name="Grafik 1" descr="Oranges Ausrufezeichen - Hinweis auf einen Textbaustein, der zu den Mindestanforderung eines Informed Consent Forms gehört: Textbaustein &quot;Informierte Einwilligungserklärung&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03821" name="Grafik 1" descr="Oranges Ausrufezeichen - Hinweis auf einen Textbaustein, der zu den Mindestanforderung eines Informed Consent Forms gehört: Textbaustein &quot;Informierte Einwilligungserklärung&quot;. "/>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250" cy="347980"/>
                    </a:xfrm>
                    <a:prstGeom prst="rect">
                      <a:avLst/>
                    </a:prstGeom>
                  </pic:spPr>
                </pic:pic>
              </a:graphicData>
            </a:graphic>
            <wp14:sizeRelH relativeFrom="page">
              <wp14:pctWidth>0</wp14:pctWidth>
            </wp14:sizeRelH>
            <wp14:sizeRelV relativeFrom="page">
              <wp14:pctHeight>0</wp14:pctHeight>
            </wp14:sizeRelV>
          </wp:anchor>
        </w:drawing>
      </w:r>
      <w:r w:rsidRPr="00EB5B0B">
        <w:rPr>
          <w:b/>
          <w:bCs/>
        </w:rPr>
        <w:t>Informierte Einwilligungserklärung</w:t>
      </w:r>
      <w:r>
        <w:rPr>
          <w:b/>
          <w:bCs/>
        </w:rPr>
        <w:t xml:space="preserve"> </w:t>
      </w:r>
      <w:r>
        <w:rPr>
          <w:b/>
          <w:bCs/>
        </w:rPr>
        <w:br/>
      </w:r>
      <w:r w:rsidRPr="008C5FAD">
        <w:rPr>
          <w:b/>
          <w:bCs/>
          <w:color w:val="F39200"/>
        </w:rPr>
        <w:t>[zur Teilnahme und Datenverarbeitung im Rahmen des Projekts]</w:t>
      </w:r>
      <w:r w:rsidRPr="00C0600C">
        <w:rPr>
          <w:b/>
          <w:bCs/>
          <w:noProof/>
        </w:rPr>
        <w:t xml:space="preserve"> </w:t>
      </w:r>
    </w:p>
    <w:p w14:paraId="49B68AEC" w14:textId="77777777" w:rsidR="00AC04D3" w:rsidRPr="008F1934" w:rsidRDefault="00AC04D3" w:rsidP="00AC04D3">
      <w:pPr>
        <w:spacing w:line="276" w:lineRule="auto"/>
        <w:jc w:val="both"/>
        <w:rPr>
          <w:i/>
          <w:iCs/>
          <w:color w:val="003361"/>
        </w:rPr>
      </w:pPr>
      <w:r w:rsidRPr="008F1934">
        <w:rPr>
          <w:i/>
          <w:iCs/>
          <w:color w:val="003361"/>
        </w:rPr>
        <w:t>Mit der Zustimmung zur Teilnahme bestätigen Sie, …</w:t>
      </w:r>
    </w:p>
    <w:p w14:paraId="7AFC57B2" w14:textId="77777777" w:rsidR="00AC04D3" w:rsidRPr="008F1934" w:rsidRDefault="00AC04D3" w:rsidP="00AC04D3">
      <w:pPr>
        <w:pStyle w:val="Listenabsatz"/>
        <w:numPr>
          <w:ilvl w:val="0"/>
          <w:numId w:val="11"/>
        </w:numPr>
        <w:spacing w:line="276" w:lineRule="auto"/>
        <w:jc w:val="both"/>
        <w:rPr>
          <w:i/>
          <w:iCs/>
          <w:color w:val="003361"/>
        </w:rPr>
      </w:pPr>
      <w:r w:rsidRPr="008F1934">
        <w:rPr>
          <w:i/>
          <w:iCs/>
          <w:color w:val="003361"/>
        </w:rPr>
        <w:t>dass Ihre Teilnahme freiwillig ist</w:t>
      </w:r>
      <w:r>
        <w:rPr>
          <w:i/>
          <w:iCs/>
          <w:color w:val="003361"/>
        </w:rPr>
        <w:t xml:space="preserve">, </w:t>
      </w:r>
      <w:r w:rsidRPr="008F1934">
        <w:rPr>
          <w:i/>
          <w:iCs/>
          <w:color w:val="003361"/>
        </w:rPr>
        <w:t>Sie diese jederzeit und aus jedem Grund abbrechen können</w:t>
      </w:r>
      <w:r>
        <w:rPr>
          <w:i/>
          <w:iCs/>
          <w:color w:val="003361"/>
        </w:rPr>
        <w:t xml:space="preserve"> und, dass durch den Abbruch der Teilnahme kein Nachteil für Sie entsteht.</w:t>
      </w:r>
    </w:p>
    <w:p w14:paraId="3DBD514F" w14:textId="77777777" w:rsidR="00AC04D3" w:rsidRDefault="00AC04D3" w:rsidP="00AC04D3">
      <w:pPr>
        <w:pStyle w:val="Listenabsatz"/>
        <w:numPr>
          <w:ilvl w:val="0"/>
          <w:numId w:val="11"/>
        </w:numPr>
        <w:spacing w:line="276" w:lineRule="auto"/>
        <w:jc w:val="both"/>
        <w:rPr>
          <w:i/>
          <w:iCs/>
          <w:color w:val="003361"/>
        </w:rPr>
      </w:pPr>
      <w:r w:rsidRPr="008F1934">
        <w:rPr>
          <w:i/>
          <w:iCs/>
          <w:color w:val="003361"/>
        </w:rPr>
        <w:t xml:space="preserve">dass Sie einverstanden sind, dass Ihre bereitgestellten Daten für </w:t>
      </w:r>
      <w:r>
        <w:rPr>
          <w:i/>
          <w:iCs/>
          <w:color w:val="003361"/>
        </w:rPr>
        <w:t xml:space="preserve">die oben </w:t>
      </w:r>
      <w:r w:rsidRPr="008F1934">
        <w:rPr>
          <w:i/>
          <w:iCs/>
          <w:color w:val="003361"/>
        </w:rPr>
        <w:t xml:space="preserve">beschriebenen </w:t>
      </w:r>
      <w:r>
        <w:rPr>
          <w:i/>
          <w:iCs/>
          <w:color w:val="003361"/>
        </w:rPr>
        <w:t>wissenschaftliche Zwecke</w:t>
      </w:r>
      <w:r w:rsidRPr="008F1934">
        <w:rPr>
          <w:i/>
          <w:iCs/>
          <w:color w:val="003361"/>
        </w:rPr>
        <w:t xml:space="preserve"> </w:t>
      </w:r>
      <w:r w:rsidRPr="006178D3">
        <w:rPr>
          <w:i/>
          <w:iCs/>
          <w:color w:val="003361"/>
        </w:rPr>
        <w:t>verarbeitet</w:t>
      </w:r>
      <w:r w:rsidRPr="00E9572D">
        <w:rPr>
          <w:i/>
          <w:iCs/>
          <w:color w:val="F39200"/>
        </w:rPr>
        <w:t xml:space="preserve"> </w:t>
      </w:r>
      <w:r w:rsidRPr="006C3A9B">
        <w:rPr>
          <w:i/>
          <w:iCs/>
          <w:color w:val="003361"/>
        </w:rPr>
        <w:t>werde</w:t>
      </w:r>
      <w:r w:rsidRPr="00E9572D">
        <w:rPr>
          <w:i/>
          <w:iCs/>
          <w:color w:val="003361"/>
        </w:rPr>
        <w:t>n</w:t>
      </w:r>
    </w:p>
    <w:p w14:paraId="22E5111A" w14:textId="77777777" w:rsidR="00AC04D3" w:rsidRPr="008C5FAD" w:rsidRDefault="00AC04D3" w:rsidP="00AC04D3">
      <w:pPr>
        <w:spacing w:line="276" w:lineRule="auto"/>
        <w:jc w:val="both"/>
        <w:rPr>
          <w:i/>
          <w:iCs/>
          <w:color w:val="003361"/>
        </w:rPr>
      </w:pPr>
    </w:p>
    <w:p w14:paraId="48CDDE46" w14:textId="77777777" w:rsidR="00AC04D3" w:rsidRDefault="00AC04D3" w:rsidP="00AC04D3">
      <w:pPr>
        <w:spacing w:after="360" w:line="276" w:lineRule="auto"/>
        <w:jc w:val="center"/>
        <w:rPr>
          <w:b/>
          <w:bCs/>
          <w:color w:val="F39200"/>
        </w:rPr>
      </w:pPr>
      <w:r w:rsidRPr="008C5FAD">
        <w:rPr>
          <w:b/>
          <w:bCs/>
          <w:color w:val="F39200"/>
        </w:rPr>
        <w:t>Informierte Einwilligungserklärung zur Archivierung</w:t>
      </w:r>
    </w:p>
    <w:p w14:paraId="1CD4F661" w14:textId="77777777" w:rsidR="00AC04D3" w:rsidRPr="008C5FAD" w:rsidRDefault="00AC04D3" w:rsidP="00AC04D3">
      <w:pPr>
        <w:spacing w:line="276" w:lineRule="auto"/>
        <w:jc w:val="both"/>
        <w:rPr>
          <w:i/>
          <w:iCs/>
          <w:color w:val="F39200"/>
        </w:rPr>
      </w:pPr>
      <w:r w:rsidRPr="008C5FAD">
        <w:rPr>
          <w:i/>
          <w:iCs/>
          <w:color w:val="F39200"/>
        </w:rPr>
        <w:t>Mit der Zustimmung zur Teilnahme bestätigen Sie, …</w:t>
      </w:r>
    </w:p>
    <w:p w14:paraId="30FC9DA3" w14:textId="77777777" w:rsidR="00AC04D3" w:rsidRPr="008C5FAD" w:rsidRDefault="00AC04D3" w:rsidP="00AC04D3">
      <w:pPr>
        <w:pStyle w:val="Listenabsatz"/>
        <w:numPr>
          <w:ilvl w:val="0"/>
          <w:numId w:val="11"/>
        </w:numPr>
        <w:spacing w:line="276" w:lineRule="auto"/>
        <w:jc w:val="both"/>
        <w:rPr>
          <w:i/>
          <w:iCs/>
          <w:color w:val="F39200"/>
        </w:rPr>
      </w:pPr>
      <w:r w:rsidRPr="008C5FAD">
        <w:rPr>
          <w:i/>
          <w:iCs/>
          <w:color w:val="F39200"/>
        </w:rPr>
        <w:t xml:space="preserve">dass Sie einverstanden sind, dass Ihre bereitgestellten Daten für die oben beschriebenen wissenschaftliche Zwecke </w:t>
      </w:r>
      <w:r w:rsidRPr="00F03857">
        <w:rPr>
          <w:i/>
          <w:iCs/>
          <w:color w:val="F39200"/>
        </w:rPr>
        <w:t>in einer Sie nicht identifizierbar machenden Weise in einem wissenschaftlichen Datenarchiv archiviert [und veröffentlicht]</w:t>
      </w:r>
      <w:r w:rsidRPr="008C5FAD">
        <w:rPr>
          <w:i/>
          <w:iCs/>
          <w:color w:val="F39200"/>
        </w:rPr>
        <w:t xml:space="preserve">. </w:t>
      </w:r>
    </w:p>
    <w:p w14:paraId="66384B1B" w14:textId="77777777" w:rsidR="00AC04D3" w:rsidRDefault="00AC04D3" w:rsidP="00AC04D3">
      <w:pPr>
        <w:spacing w:line="276" w:lineRule="auto"/>
        <w:jc w:val="both"/>
        <w:rPr>
          <w:i/>
          <w:iCs/>
          <w:color w:val="F39200"/>
        </w:rPr>
      </w:pPr>
      <w:r>
        <w:rPr>
          <w:i/>
          <w:iCs/>
          <w:color w:val="F39200"/>
        </w:rPr>
        <w:t>[Die genannten Punkte sind entsprechend des Anwendungsfalles anzupassen!]</w:t>
      </w:r>
    </w:p>
    <w:p w14:paraId="18A6434C" w14:textId="77777777" w:rsidR="00AC04D3" w:rsidRDefault="00AC04D3" w:rsidP="00AC04D3">
      <w:pPr>
        <w:spacing w:line="276" w:lineRule="auto"/>
        <w:jc w:val="both"/>
        <w:rPr>
          <w:i/>
          <w:iCs/>
          <w:color w:val="F39200"/>
        </w:rPr>
      </w:pPr>
    </w:p>
    <w:bookmarkEnd w:id="90"/>
    <w:bookmarkEnd w:id="91"/>
    <w:bookmarkEnd w:id="92"/>
    <w:p w14:paraId="0AA9D2A3" w14:textId="77777777" w:rsidR="001315AF" w:rsidRDefault="001315AF" w:rsidP="00AC04D3">
      <w:pPr>
        <w:spacing w:line="276" w:lineRule="auto"/>
        <w:jc w:val="both"/>
        <w:rPr>
          <w:i/>
          <w:iCs/>
          <w:color w:val="F39200"/>
          <w:lang w:val="en-US"/>
        </w:rPr>
      </w:pPr>
    </w:p>
    <w:sectPr w:rsidR="001315AF" w:rsidSect="006A65E2">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6A60" w14:textId="77777777" w:rsidR="00D806B5" w:rsidRDefault="00D806B5" w:rsidP="0020765E">
      <w:pPr>
        <w:spacing w:after="0" w:line="240" w:lineRule="auto"/>
      </w:pPr>
      <w:r>
        <w:separator/>
      </w:r>
    </w:p>
  </w:endnote>
  <w:endnote w:type="continuationSeparator" w:id="0">
    <w:p w14:paraId="3C4E10AA" w14:textId="77777777" w:rsidR="00D806B5" w:rsidRDefault="00D806B5" w:rsidP="0020765E">
      <w:pPr>
        <w:spacing w:after="0" w:line="240" w:lineRule="auto"/>
      </w:pPr>
      <w:r>
        <w:continuationSeparator/>
      </w:r>
    </w:p>
  </w:endnote>
  <w:endnote w:type="continuationNotice" w:id="1">
    <w:p w14:paraId="77303E78" w14:textId="77777777" w:rsidR="00E87E62" w:rsidRDefault="00E87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178882"/>
      <w:docPartObj>
        <w:docPartGallery w:val="Page Numbers (Bottom of Page)"/>
        <w:docPartUnique/>
      </w:docPartObj>
    </w:sdtPr>
    <w:sdtEndPr/>
    <w:sdtContent>
      <w:p w14:paraId="19679A27" w14:textId="6A8F9197" w:rsidR="00815CA8" w:rsidRDefault="00815CA8" w:rsidP="00FC66B5">
        <w:pPr>
          <w:pStyle w:val="Fuzeile"/>
          <w:jc w:val="center"/>
        </w:pPr>
        <w:r>
          <w:fldChar w:fldCharType="begin"/>
        </w:r>
        <w:r>
          <w:instrText>PAGE   \* MERGEFORMAT</w:instrText>
        </w:r>
        <w:r>
          <w:fldChar w:fldCharType="separate"/>
        </w:r>
        <w:r w:rsidR="00A0649E" w:rsidRPr="00A0649E">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774B" w14:textId="77777777" w:rsidR="00D806B5" w:rsidRDefault="00D806B5" w:rsidP="0020765E">
      <w:pPr>
        <w:spacing w:after="0" w:line="240" w:lineRule="auto"/>
      </w:pPr>
      <w:r>
        <w:separator/>
      </w:r>
    </w:p>
  </w:footnote>
  <w:footnote w:type="continuationSeparator" w:id="0">
    <w:p w14:paraId="4EBEA21E" w14:textId="77777777" w:rsidR="00D806B5" w:rsidRDefault="00D806B5" w:rsidP="0020765E">
      <w:pPr>
        <w:spacing w:after="0" w:line="240" w:lineRule="auto"/>
      </w:pPr>
      <w:r>
        <w:continuationSeparator/>
      </w:r>
    </w:p>
  </w:footnote>
  <w:footnote w:type="continuationNotice" w:id="1">
    <w:p w14:paraId="1936B44A" w14:textId="77777777" w:rsidR="00E87E62" w:rsidRDefault="00E87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E4178" w14:textId="77777777" w:rsidR="00815CA8" w:rsidRPr="00C41050" w:rsidRDefault="00815CA8" w:rsidP="006C1360">
    <w:pPr>
      <w:pStyle w:val="Kopfzeile"/>
      <w:rPr>
        <w:b/>
        <w:bCs/>
        <w:color w:val="3C3C3B"/>
      </w:rPr>
    </w:pPr>
    <w:r w:rsidRPr="00C41050">
      <w:rPr>
        <w:rFonts w:ascii="Calibri" w:hAnsi="Calibri"/>
        <w:b/>
        <w:bCs/>
        <w:noProof/>
        <w:color w:val="3C3C3B"/>
        <w:lang w:val="de-DE" w:eastAsia="de-DE"/>
      </w:rPr>
      <w:drawing>
        <wp:anchor distT="0" distB="0" distL="114300" distR="114300" simplePos="0" relativeHeight="251658240" behindDoc="1" locked="0" layoutInCell="1" allowOverlap="1" wp14:anchorId="360C31DB" wp14:editId="20D5D8A1">
          <wp:simplePos x="0" y="0"/>
          <wp:positionH relativeFrom="leftMargin">
            <wp:posOffset>299720</wp:posOffset>
          </wp:positionH>
          <wp:positionV relativeFrom="paragraph">
            <wp:posOffset>-105410</wp:posOffset>
          </wp:positionV>
          <wp:extent cx="1377315" cy="542925"/>
          <wp:effectExtent l="0" t="0" r="0" b="9525"/>
          <wp:wrapTight wrapText="bothSides">
            <wp:wrapPolygon edited="0">
              <wp:start x="0" y="0"/>
              <wp:lineTo x="0" y="21221"/>
              <wp:lineTo x="21212" y="21221"/>
              <wp:lineTo x="21212" y="0"/>
              <wp:lineTo x="0" y="0"/>
            </wp:wrapPolygon>
          </wp:wrapTight>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731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41050">
      <w:rPr>
        <w:b/>
        <w:bCs/>
        <w:color w:val="3C3C3B"/>
      </w:rPr>
      <w:t xml:space="preserve">FAIR Info-Point </w:t>
    </w:r>
  </w:p>
  <w:p w14:paraId="6E225462" w14:textId="77777777" w:rsidR="00815CA8" w:rsidRPr="007F50B5" w:rsidRDefault="00815CA8" w:rsidP="006C1360">
    <w:pPr>
      <w:pStyle w:val="Kopfzeile"/>
      <w:rPr>
        <w:color w:val="3C3C3B"/>
      </w:rPr>
    </w:pPr>
    <w:r w:rsidRPr="007F50B5">
      <w:rPr>
        <w:color w:val="3C3C3B"/>
      </w:rPr>
      <w:t>der Fakultät für Soziale und Politische Wissenschaften</w:t>
    </w:r>
  </w:p>
  <w:p w14:paraId="483430FC" w14:textId="77777777" w:rsidR="00815CA8" w:rsidRDefault="00815CA8">
    <w:pPr>
      <w:pStyle w:val="Kopfzeile"/>
    </w:pPr>
  </w:p>
  <w:p w14:paraId="31C05A1E" w14:textId="38649F02" w:rsidR="00815CA8" w:rsidRDefault="00815C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A7C"/>
    <w:multiLevelType w:val="hybridMultilevel"/>
    <w:tmpl w:val="2392EE9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A383E03"/>
    <w:multiLevelType w:val="hybridMultilevel"/>
    <w:tmpl w:val="4B1A724E"/>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406DAD"/>
    <w:multiLevelType w:val="hybridMultilevel"/>
    <w:tmpl w:val="B55E7C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C7066C4"/>
    <w:multiLevelType w:val="hybridMultilevel"/>
    <w:tmpl w:val="531491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FB0BC7"/>
    <w:multiLevelType w:val="hybridMultilevel"/>
    <w:tmpl w:val="016029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23818BA"/>
    <w:multiLevelType w:val="hybridMultilevel"/>
    <w:tmpl w:val="8084AD6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7833D7"/>
    <w:multiLevelType w:val="hybridMultilevel"/>
    <w:tmpl w:val="1C042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A54830"/>
    <w:multiLevelType w:val="multilevel"/>
    <w:tmpl w:val="4A227E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FCF1213"/>
    <w:multiLevelType w:val="hybridMultilevel"/>
    <w:tmpl w:val="0E02CE82"/>
    <w:lvl w:ilvl="0" w:tplc="0C07000F">
      <w:start w:val="1"/>
      <w:numFmt w:val="decimal"/>
      <w:lvlText w:val="%1."/>
      <w:lvlJc w:val="left"/>
      <w:pPr>
        <w:ind w:left="1077" w:hanging="360"/>
      </w:pPr>
    </w:lvl>
    <w:lvl w:ilvl="1" w:tplc="0C070019" w:tentative="1">
      <w:start w:val="1"/>
      <w:numFmt w:val="lowerLetter"/>
      <w:lvlText w:val="%2."/>
      <w:lvlJc w:val="left"/>
      <w:pPr>
        <w:ind w:left="1797" w:hanging="360"/>
      </w:pPr>
    </w:lvl>
    <w:lvl w:ilvl="2" w:tplc="0C07001B" w:tentative="1">
      <w:start w:val="1"/>
      <w:numFmt w:val="lowerRoman"/>
      <w:lvlText w:val="%3."/>
      <w:lvlJc w:val="right"/>
      <w:pPr>
        <w:ind w:left="2517" w:hanging="180"/>
      </w:pPr>
    </w:lvl>
    <w:lvl w:ilvl="3" w:tplc="0C07000F" w:tentative="1">
      <w:start w:val="1"/>
      <w:numFmt w:val="decimal"/>
      <w:lvlText w:val="%4."/>
      <w:lvlJc w:val="left"/>
      <w:pPr>
        <w:ind w:left="3237" w:hanging="360"/>
      </w:pPr>
    </w:lvl>
    <w:lvl w:ilvl="4" w:tplc="0C070019" w:tentative="1">
      <w:start w:val="1"/>
      <w:numFmt w:val="lowerLetter"/>
      <w:lvlText w:val="%5."/>
      <w:lvlJc w:val="left"/>
      <w:pPr>
        <w:ind w:left="3957" w:hanging="360"/>
      </w:pPr>
    </w:lvl>
    <w:lvl w:ilvl="5" w:tplc="0C07001B" w:tentative="1">
      <w:start w:val="1"/>
      <w:numFmt w:val="lowerRoman"/>
      <w:lvlText w:val="%6."/>
      <w:lvlJc w:val="right"/>
      <w:pPr>
        <w:ind w:left="4677" w:hanging="180"/>
      </w:pPr>
    </w:lvl>
    <w:lvl w:ilvl="6" w:tplc="0C07000F" w:tentative="1">
      <w:start w:val="1"/>
      <w:numFmt w:val="decimal"/>
      <w:lvlText w:val="%7."/>
      <w:lvlJc w:val="left"/>
      <w:pPr>
        <w:ind w:left="5397" w:hanging="360"/>
      </w:pPr>
    </w:lvl>
    <w:lvl w:ilvl="7" w:tplc="0C070019" w:tentative="1">
      <w:start w:val="1"/>
      <w:numFmt w:val="lowerLetter"/>
      <w:lvlText w:val="%8."/>
      <w:lvlJc w:val="left"/>
      <w:pPr>
        <w:ind w:left="6117" w:hanging="360"/>
      </w:pPr>
    </w:lvl>
    <w:lvl w:ilvl="8" w:tplc="0C07001B" w:tentative="1">
      <w:start w:val="1"/>
      <w:numFmt w:val="lowerRoman"/>
      <w:lvlText w:val="%9."/>
      <w:lvlJc w:val="right"/>
      <w:pPr>
        <w:ind w:left="6837" w:hanging="180"/>
      </w:pPr>
    </w:lvl>
  </w:abstractNum>
  <w:abstractNum w:abstractNumId="9" w15:restartNumberingAfterBreak="0">
    <w:nsid w:val="247C73A6"/>
    <w:multiLevelType w:val="hybridMultilevel"/>
    <w:tmpl w:val="DC0C73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9667297"/>
    <w:multiLevelType w:val="hybridMultilevel"/>
    <w:tmpl w:val="0FF6CC32"/>
    <w:lvl w:ilvl="0" w:tplc="319A4A10">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D374EAB"/>
    <w:multiLevelType w:val="hybridMultilevel"/>
    <w:tmpl w:val="62D87C72"/>
    <w:lvl w:ilvl="0" w:tplc="559E0B84">
      <w:start w:val="13"/>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636642F"/>
    <w:multiLevelType w:val="hybridMultilevel"/>
    <w:tmpl w:val="51B8611A"/>
    <w:lvl w:ilvl="0" w:tplc="0C07000F">
      <w:start w:val="1"/>
      <w:numFmt w:val="decimal"/>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70B5403"/>
    <w:multiLevelType w:val="hybridMultilevel"/>
    <w:tmpl w:val="5AB8DD4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96219D1"/>
    <w:multiLevelType w:val="hybridMultilevel"/>
    <w:tmpl w:val="4372D9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B2005BD"/>
    <w:multiLevelType w:val="hybridMultilevel"/>
    <w:tmpl w:val="95881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CD0182"/>
    <w:multiLevelType w:val="hybridMultilevel"/>
    <w:tmpl w:val="F7A03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EF1D25"/>
    <w:multiLevelType w:val="hybridMultilevel"/>
    <w:tmpl w:val="421A6BD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02E5D00"/>
    <w:multiLevelType w:val="hybridMultilevel"/>
    <w:tmpl w:val="1AEC1C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4F23B37"/>
    <w:multiLevelType w:val="hybridMultilevel"/>
    <w:tmpl w:val="93C6A38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62B24D3"/>
    <w:multiLevelType w:val="hybridMultilevel"/>
    <w:tmpl w:val="C48CAF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77B0659"/>
    <w:multiLevelType w:val="hybridMultilevel"/>
    <w:tmpl w:val="4AA869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677C73"/>
    <w:multiLevelType w:val="hybridMultilevel"/>
    <w:tmpl w:val="368C182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D6A2351"/>
    <w:multiLevelType w:val="hybridMultilevel"/>
    <w:tmpl w:val="169A7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0EE07A3"/>
    <w:multiLevelType w:val="hybridMultilevel"/>
    <w:tmpl w:val="3620FB7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14A57D1"/>
    <w:multiLevelType w:val="hybridMultilevel"/>
    <w:tmpl w:val="FCBEC7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14907F9"/>
    <w:multiLevelType w:val="hybridMultilevel"/>
    <w:tmpl w:val="1CE60BF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790509E"/>
    <w:multiLevelType w:val="hybridMultilevel"/>
    <w:tmpl w:val="3BF0B5F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0FA03CC"/>
    <w:multiLevelType w:val="hybridMultilevel"/>
    <w:tmpl w:val="BB9014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3926A58"/>
    <w:multiLevelType w:val="hybridMultilevel"/>
    <w:tmpl w:val="DDD265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2A2DC5"/>
    <w:multiLevelType w:val="hybridMultilevel"/>
    <w:tmpl w:val="1B06FA6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7DD3520E"/>
    <w:multiLevelType w:val="hybridMultilevel"/>
    <w:tmpl w:val="3B22DE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E0C6E9D"/>
    <w:multiLevelType w:val="hybridMultilevel"/>
    <w:tmpl w:val="AE02EF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53295303">
    <w:abstractNumId w:val="23"/>
  </w:num>
  <w:num w:numId="2" w16cid:durableId="121075400">
    <w:abstractNumId w:val="10"/>
  </w:num>
  <w:num w:numId="3" w16cid:durableId="1433168529">
    <w:abstractNumId w:val="29"/>
  </w:num>
  <w:num w:numId="4" w16cid:durableId="27800484">
    <w:abstractNumId w:val="10"/>
    <w:lvlOverride w:ilvl="0">
      <w:startOverride w:val="1"/>
    </w:lvlOverride>
  </w:num>
  <w:num w:numId="5" w16cid:durableId="1384595965">
    <w:abstractNumId w:val="10"/>
  </w:num>
  <w:num w:numId="6" w16cid:durableId="1678534872">
    <w:abstractNumId w:val="10"/>
  </w:num>
  <w:num w:numId="7" w16cid:durableId="694115461">
    <w:abstractNumId w:val="10"/>
  </w:num>
  <w:num w:numId="8" w16cid:durableId="563180706">
    <w:abstractNumId w:val="10"/>
  </w:num>
  <w:num w:numId="9" w16cid:durableId="724986037">
    <w:abstractNumId w:val="4"/>
  </w:num>
  <w:num w:numId="10" w16cid:durableId="1388333630">
    <w:abstractNumId w:val="12"/>
  </w:num>
  <w:num w:numId="11" w16cid:durableId="991367518">
    <w:abstractNumId w:val="30"/>
  </w:num>
  <w:num w:numId="12" w16cid:durableId="1467434257">
    <w:abstractNumId w:val="2"/>
  </w:num>
  <w:num w:numId="13" w16cid:durableId="1740594877">
    <w:abstractNumId w:val="28"/>
  </w:num>
  <w:num w:numId="14" w16cid:durableId="1450513462">
    <w:abstractNumId w:val="26"/>
  </w:num>
  <w:num w:numId="15" w16cid:durableId="1959943394">
    <w:abstractNumId w:val="17"/>
  </w:num>
  <w:num w:numId="16" w16cid:durableId="1443845323">
    <w:abstractNumId w:val="6"/>
  </w:num>
  <w:num w:numId="17" w16cid:durableId="1823309213">
    <w:abstractNumId w:val="3"/>
  </w:num>
  <w:num w:numId="18" w16cid:durableId="369694393">
    <w:abstractNumId w:val="15"/>
  </w:num>
  <w:num w:numId="19" w16cid:durableId="1622027250">
    <w:abstractNumId w:val="25"/>
  </w:num>
  <w:num w:numId="20" w16cid:durableId="2003045657">
    <w:abstractNumId w:val="24"/>
  </w:num>
  <w:num w:numId="21" w16cid:durableId="1345857928">
    <w:abstractNumId w:val="13"/>
  </w:num>
  <w:num w:numId="22" w16cid:durableId="685793110">
    <w:abstractNumId w:val="22"/>
  </w:num>
  <w:num w:numId="23" w16cid:durableId="92168034">
    <w:abstractNumId w:val="5"/>
  </w:num>
  <w:num w:numId="24" w16cid:durableId="1820879708">
    <w:abstractNumId w:val="1"/>
  </w:num>
  <w:num w:numId="25" w16cid:durableId="83691416">
    <w:abstractNumId w:val="11"/>
  </w:num>
  <w:num w:numId="26" w16cid:durableId="1221021649">
    <w:abstractNumId w:val="9"/>
  </w:num>
  <w:num w:numId="27" w16cid:durableId="2056074539">
    <w:abstractNumId w:val="8"/>
  </w:num>
  <w:num w:numId="28" w16cid:durableId="1251083031">
    <w:abstractNumId w:val="10"/>
  </w:num>
  <w:num w:numId="29" w16cid:durableId="95682747">
    <w:abstractNumId w:val="10"/>
  </w:num>
  <w:num w:numId="30" w16cid:durableId="281887951">
    <w:abstractNumId w:val="0"/>
  </w:num>
  <w:num w:numId="31" w16cid:durableId="991062404">
    <w:abstractNumId w:val="19"/>
  </w:num>
  <w:num w:numId="32" w16cid:durableId="1542862585">
    <w:abstractNumId w:val="31"/>
  </w:num>
  <w:num w:numId="33" w16cid:durableId="1014841045">
    <w:abstractNumId w:val="32"/>
  </w:num>
  <w:num w:numId="34" w16cid:durableId="1474636698">
    <w:abstractNumId w:val="14"/>
  </w:num>
  <w:num w:numId="35" w16cid:durableId="2112165813">
    <w:abstractNumId w:val="27"/>
  </w:num>
  <w:num w:numId="36" w16cid:durableId="1446728382">
    <w:abstractNumId w:val="20"/>
  </w:num>
  <w:num w:numId="37" w16cid:durableId="1964387195">
    <w:abstractNumId w:val="16"/>
  </w:num>
  <w:num w:numId="38" w16cid:durableId="180047826">
    <w:abstractNumId w:val="18"/>
  </w:num>
  <w:num w:numId="39" w16cid:durableId="1235235388">
    <w:abstractNumId w:val="7"/>
  </w:num>
  <w:num w:numId="40" w16cid:durableId="3637536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activeWritingStyle w:appName="MSWord" w:lang="de-AT"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69E"/>
    <w:rsid w:val="000004CB"/>
    <w:rsid w:val="000006DF"/>
    <w:rsid w:val="00001EC6"/>
    <w:rsid w:val="00005428"/>
    <w:rsid w:val="00005F24"/>
    <w:rsid w:val="00005FCD"/>
    <w:rsid w:val="00006610"/>
    <w:rsid w:val="00007686"/>
    <w:rsid w:val="00011022"/>
    <w:rsid w:val="00011A2A"/>
    <w:rsid w:val="00013004"/>
    <w:rsid w:val="0001309F"/>
    <w:rsid w:val="00014EFB"/>
    <w:rsid w:val="000165B8"/>
    <w:rsid w:val="000173B0"/>
    <w:rsid w:val="000175F8"/>
    <w:rsid w:val="00025CE4"/>
    <w:rsid w:val="000267CD"/>
    <w:rsid w:val="00031C6B"/>
    <w:rsid w:val="00033AFD"/>
    <w:rsid w:val="00033D05"/>
    <w:rsid w:val="00035DE2"/>
    <w:rsid w:val="00040031"/>
    <w:rsid w:val="00040E16"/>
    <w:rsid w:val="00042A02"/>
    <w:rsid w:val="00042C75"/>
    <w:rsid w:val="00044A87"/>
    <w:rsid w:val="00045CCC"/>
    <w:rsid w:val="000467F6"/>
    <w:rsid w:val="00047B7F"/>
    <w:rsid w:val="000502E5"/>
    <w:rsid w:val="00052384"/>
    <w:rsid w:val="00053727"/>
    <w:rsid w:val="00053B0D"/>
    <w:rsid w:val="000543D9"/>
    <w:rsid w:val="00056468"/>
    <w:rsid w:val="000566C8"/>
    <w:rsid w:val="00057207"/>
    <w:rsid w:val="00057698"/>
    <w:rsid w:val="000625F6"/>
    <w:rsid w:val="00063314"/>
    <w:rsid w:val="00066775"/>
    <w:rsid w:val="00066EBD"/>
    <w:rsid w:val="0006725F"/>
    <w:rsid w:val="00070A5E"/>
    <w:rsid w:val="000736A3"/>
    <w:rsid w:val="000738DF"/>
    <w:rsid w:val="00076196"/>
    <w:rsid w:val="000818BF"/>
    <w:rsid w:val="0008237D"/>
    <w:rsid w:val="00082A55"/>
    <w:rsid w:val="000839E3"/>
    <w:rsid w:val="00084F53"/>
    <w:rsid w:val="0008565A"/>
    <w:rsid w:val="00085E6B"/>
    <w:rsid w:val="00086DFA"/>
    <w:rsid w:val="000870DD"/>
    <w:rsid w:val="000875D7"/>
    <w:rsid w:val="00090325"/>
    <w:rsid w:val="00092EBB"/>
    <w:rsid w:val="00094889"/>
    <w:rsid w:val="00096161"/>
    <w:rsid w:val="000970B9"/>
    <w:rsid w:val="0009743F"/>
    <w:rsid w:val="000A00CC"/>
    <w:rsid w:val="000A0171"/>
    <w:rsid w:val="000A031C"/>
    <w:rsid w:val="000A0898"/>
    <w:rsid w:val="000A10CD"/>
    <w:rsid w:val="000A184B"/>
    <w:rsid w:val="000A2F36"/>
    <w:rsid w:val="000A4F0C"/>
    <w:rsid w:val="000A6052"/>
    <w:rsid w:val="000B039A"/>
    <w:rsid w:val="000B15FE"/>
    <w:rsid w:val="000B3590"/>
    <w:rsid w:val="000B46D8"/>
    <w:rsid w:val="000C397F"/>
    <w:rsid w:val="000C3BA5"/>
    <w:rsid w:val="000C5572"/>
    <w:rsid w:val="000C642F"/>
    <w:rsid w:val="000D03D6"/>
    <w:rsid w:val="000D2C79"/>
    <w:rsid w:val="000D3F9C"/>
    <w:rsid w:val="000D5097"/>
    <w:rsid w:val="000D64C0"/>
    <w:rsid w:val="000D76F8"/>
    <w:rsid w:val="000E1172"/>
    <w:rsid w:val="000E24FC"/>
    <w:rsid w:val="000E3682"/>
    <w:rsid w:val="000E5075"/>
    <w:rsid w:val="000E7864"/>
    <w:rsid w:val="000F0AB1"/>
    <w:rsid w:val="000F2056"/>
    <w:rsid w:val="000F2828"/>
    <w:rsid w:val="000F2A49"/>
    <w:rsid w:val="000F4469"/>
    <w:rsid w:val="000F63C0"/>
    <w:rsid w:val="001009C3"/>
    <w:rsid w:val="001011C0"/>
    <w:rsid w:val="00103FC2"/>
    <w:rsid w:val="0010428C"/>
    <w:rsid w:val="00105962"/>
    <w:rsid w:val="001074DF"/>
    <w:rsid w:val="00107D9D"/>
    <w:rsid w:val="00110C1A"/>
    <w:rsid w:val="00111D0F"/>
    <w:rsid w:val="00117667"/>
    <w:rsid w:val="001178DA"/>
    <w:rsid w:val="00120D33"/>
    <w:rsid w:val="00125B40"/>
    <w:rsid w:val="00125EC8"/>
    <w:rsid w:val="0012698C"/>
    <w:rsid w:val="0013068A"/>
    <w:rsid w:val="001315AF"/>
    <w:rsid w:val="00131D50"/>
    <w:rsid w:val="00134380"/>
    <w:rsid w:val="00136E34"/>
    <w:rsid w:val="001411EF"/>
    <w:rsid w:val="0014648F"/>
    <w:rsid w:val="00151EE1"/>
    <w:rsid w:val="00153449"/>
    <w:rsid w:val="00153791"/>
    <w:rsid w:val="00155CA7"/>
    <w:rsid w:val="00155E19"/>
    <w:rsid w:val="0015747D"/>
    <w:rsid w:val="001600A2"/>
    <w:rsid w:val="00160489"/>
    <w:rsid w:val="00163A9E"/>
    <w:rsid w:val="00166155"/>
    <w:rsid w:val="0016616E"/>
    <w:rsid w:val="001670E1"/>
    <w:rsid w:val="00167AA0"/>
    <w:rsid w:val="00170CAE"/>
    <w:rsid w:val="00170E5C"/>
    <w:rsid w:val="00171350"/>
    <w:rsid w:val="001718FD"/>
    <w:rsid w:val="00172346"/>
    <w:rsid w:val="00176799"/>
    <w:rsid w:val="00176BF0"/>
    <w:rsid w:val="00180A24"/>
    <w:rsid w:val="001821D3"/>
    <w:rsid w:val="00182F9F"/>
    <w:rsid w:val="00183065"/>
    <w:rsid w:val="001834FE"/>
    <w:rsid w:val="00183F0D"/>
    <w:rsid w:val="0018652C"/>
    <w:rsid w:val="00187617"/>
    <w:rsid w:val="00190E71"/>
    <w:rsid w:val="001936DF"/>
    <w:rsid w:val="001A146F"/>
    <w:rsid w:val="001A2504"/>
    <w:rsid w:val="001A43EA"/>
    <w:rsid w:val="001A4FEB"/>
    <w:rsid w:val="001A7E5B"/>
    <w:rsid w:val="001B2111"/>
    <w:rsid w:val="001B23C5"/>
    <w:rsid w:val="001B540C"/>
    <w:rsid w:val="001B5BEF"/>
    <w:rsid w:val="001B66BC"/>
    <w:rsid w:val="001B799F"/>
    <w:rsid w:val="001C1D9F"/>
    <w:rsid w:val="001C2D0E"/>
    <w:rsid w:val="001C2F0D"/>
    <w:rsid w:val="001C30FC"/>
    <w:rsid w:val="001C77B0"/>
    <w:rsid w:val="001D35ED"/>
    <w:rsid w:val="001D542A"/>
    <w:rsid w:val="001D6FFC"/>
    <w:rsid w:val="001E01D7"/>
    <w:rsid w:val="001E0490"/>
    <w:rsid w:val="001E2A8C"/>
    <w:rsid w:val="001E4DEF"/>
    <w:rsid w:val="001E5038"/>
    <w:rsid w:val="001E5AA1"/>
    <w:rsid w:val="001F042B"/>
    <w:rsid w:val="001F0735"/>
    <w:rsid w:val="001F2E15"/>
    <w:rsid w:val="001F385A"/>
    <w:rsid w:val="001F7637"/>
    <w:rsid w:val="00201DFC"/>
    <w:rsid w:val="00202877"/>
    <w:rsid w:val="0020305F"/>
    <w:rsid w:val="0020765E"/>
    <w:rsid w:val="00207690"/>
    <w:rsid w:val="00210F86"/>
    <w:rsid w:val="00211582"/>
    <w:rsid w:val="002145DD"/>
    <w:rsid w:val="00220293"/>
    <w:rsid w:val="00220927"/>
    <w:rsid w:val="00221398"/>
    <w:rsid w:val="00222276"/>
    <w:rsid w:val="00224704"/>
    <w:rsid w:val="002257EB"/>
    <w:rsid w:val="00226179"/>
    <w:rsid w:val="00227303"/>
    <w:rsid w:val="00230347"/>
    <w:rsid w:val="00230370"/>
    <w:rsid w:val="00231223"/>
    <w:rsid w:val="00233F16"/>
    <w:rsid w:val="00234827"/>
    <w:rsid w:val="00240F11"/>
    <w:rsid w:val="00241872"/>
    <w:rsid w:val="00243D91"/>
    <w:rsid w:val="002443B8"/>
    <w:rsid w:val="00244419"/>
    <w:rsid w:val="002521DC"/>
    <w:rsid w:val="00252496"/>
    <w:rsid w:val="00252717"/>
    <w:rsid w:val="00252B9A"/>
    <w:rsid w:val="0025499A"/>
    <w:rsid w:val="00262025"/>
    <w:rsid w:val="00270C54"/>
    <w:rsid w:val="002724A2"/>
    <w:rsid w:val="00274988"/>
    <w:rsid w:val="002770C4"/>
    <w:rsid w:val="00277872"/>
    <w:rsid w:val="00277A81"/>
    <w:rsid w:val="00277AE7"/>
    <w:rsid w:val="00277B5A"/>
    <w:rsid w:val="00277E92"/>
    <w:rsid w:val="0028257D"/>
    <w:rsid w:val="0028261B"/>
    <w:rsid w:val="00284DDF"/>
    <w:rsid w:val="00284F1C"/>
    <w:rsid w:val="00287806"/>
    <w:rsid w:val="002906C5"/>
    <w:rsid w:val="0029196F"/>
    <w:rsid w:val="00293456"/>
    <w:rsid w:val="002971FB"/>
    <w:rsid w:val="002A10E6"/>
    <w:rsid w:val="002A1318"/>
    <w:rsid w:val="002A1D42"/>
    <w:rsid w:val="002A3401"/>
    <w:rsid w:val="002A624E"/>
    <w:rsid w:val="002A68B2"/>
    <w:rsid w:val="002A74DF"/>
    <w:rsid w:val="002A7996"/>
    <w:rsid w:val="002B26CA"/>
    <w:rsid w:val="002B5736"/>
    <w:rsid w:val="002C20B2"/>
    <w:rsid w:val="002C3BAF"/>
    <w:rsid w:val="002C4523"/>
    <w:rsid w:val="002C50CD"/>
    <w:rsid w:val="002C6280"/>
    <w:rsid w:val="002D1C0C"/>
    <w:rsid w:val="002D271D"/>
    <w:rsid w:val="002D2CA2"/>
    <w:rsid w:val="002D308A"/>
    <w:rsid w:val="002D442D"/>
    <w:rsid w:val="002D52B1"/>
    <w:rsid w:val="002D612C"/>
    <w:rsid w:val="002D6EB2"/>
    <w:rsid w:val="002E0582"/>
    <w:rsid w:val="002E3A31"/>
    <w:rsid w:val="002E6412"/>
    <w:rsid w:val="002E6C97"/>
    <w:rsid w:val="002F001F"/>
    <w:rsid w:val="002F1609"/>
    <w:rsid w:val="002F427F"/>
    <w:rsid w:val="002F43D3"/>
    <w:rsid w:val="002F5C2C"/>
    <w:rsid w:val="002F5ED1"/>
    <w:rsid w:val="002F6787"/>
    <w:rsid w:val="002F7998"/>
    <w:rsid w:val="00301505"/>
    <w:rsid w:val="00305237"/>
    <w:rsid w:val="00305D3D"/>
    <w:rsid w:val="00306C61"/>
    <w:rsid w:val="0031477B"/>
    <w:rsid w:val="00315A85"/>
    <w:rsid w:val="00316F04"/>
    <w:rsid w:val="00317717"/>
    <w:rsid w:val="00317E9D"/>
    <w:rsid w:val="00317F1F"/>
    <w:rsid w:val="00322A52"/>
    <w:rsid w:val="00322FE4"/>
    <w:rsid w:val="0032352E"/>
    <w:rsid w:val="00324B7F"/>
    <w:rsid w:val="00333BDC"/>
    <w:rsid w:val="0033619A"/>
    <w:rsid w:val="00337962"/>
    <w:rsid w:val="00340D98"/>
    <w:rsid w:val="00342351"/>
    <w:rsid w:val="00344F62"/>
    <w:rsid w:val="00345BE7"/>
    <w:rsid w:val="00347259"/>
    <w:rsid w:val="00350380"/>
    <w:rsid w:val="003528B7"/>
    <w:rsid w:val="0035327E"/>
    <w:rsid w:val="0035352B"/>
    <w:rsid w:val="00360CAE"/>
    <w:rsid w:val="00361266"/>
    <w:rsid w:val="0036160E"/>
    <w:rsid w:val="00365623"/>
    <w:rsid w:val="00366A45"/>
    <w:rsid w:val="00371BAB"/>
    <w:rsid w:val="00372438"/>
    <w:rsid w:val="00372D03"/>
    <w:rsid w:val="00375AFD"/>
    <w:rsid w:val="003762D8"/>
    <w:rsid w:val="0037788B"/>
    <w:rsid w:val="00377DB4"/>
    <w:rsid w:val="00380519"/>
    <w:rsid w:val="003823AD"/>
    <w:rsid w:val="00382DA8"/>
    <w:rsid w:val="0038355E"/>
    <w:rsid w:val="00390151"/>
    <w:rsid w:val="003908D8"/>
    <w:rsid w:val="00390B61"/>
    <w:rsid w:val="00393044"/>
    <w:rsid w:val="00394303"/>
    <w:rsid w:val="00394B3E"/>
    <w:rsid w:val="003A2632"/>
    <w:rsid w:val="003A6BAD"/>
    <w:rsid w:val="003B145F"/>
    <w:rsid w:val="003B1D9C"/>
    <w:rsid w:val="003B1E93"/>
    <w:rsid w:val="003B2130"/>
    <w:rsid w:val="003B5197"/>
    <w:rsid w:val="003B53F8"/>
    <w:rsid w:val="003B644B"/>
    <w:rsid w:val="003B6C8D"/>
    <w:rsid w:val="003B7DAD"/>
    <w:rsid w:val="003C054D"/>
    <w:rsid w:val="003C3EC1"/>
    <w:rsid w:val="003C62B3"/>
    <w:rsid w:val="003D0A19"/>
    <w:rsid w:val="003D1C7A"/>
    <w:rsid w:val="003D58AF"/>
    <w:rsid w:val="003D61C6"/>
    <w:rsid w:val="003E290B"/>
    <w:rsid w:val="003E3626"/>
    <w:rsid w:val="003E36E8"/>
    <w:rsid w:val="003E4B2D"/>
    <w:rsid w:val="003E4DF8"/>
    <w:rsid w:val="003E691E"/>
    <w:rsid w:val="003E7D92"/>
    <w:rsid w:val="003F1682"/>
    <w:rsid w:val="003F239B"/>
    <w:rsid w:val="003F289D"/>
    <w:rsid w:val="003F2AB5"/>
    <w:rsid w:val="003F5B4A"/>
    <w:rsid w:val="003F79A1"/>
    <w:rsid w:val="0040155C"/>
    <w:rsid w:val="00401739"/>
    <w:rsid w:val="004020B1"/>
    <w:rsid w:val="004072B4"/>
    <w:rsid w:val="00407A76"/>
    <w:rsid w:val="004107A5"/>
    <w:rsid w:val="00413102"/>
    <w:rsid w:val="004178E3"/>
    <w:rsid w:val="004222AE"/>
    <w:rsid w:val="004222C7"/>
    <w:rsid w:val="0042359F"/>
    <w:rsid w:val="004247CB"/>
    <w:rsid w:val="0043004E"/>
    <w:rsid w:val="00432887"/>
    <w:rsid w:val="00433371"/>
    <w:rsid w:val="004368F9"/>
    <w:rsid w:val="00436906"/>
    <w:rsid w:val="0044291E"/>
    <w:rsid w:val="00442D10"/>
    <w:rsid w:val="00443087"/>
    <w:rsid w:val="00447B43"/>
    <w:rsid w:val="00450611"/>
    <w:rsid w:val="00450CCC"/>
    <w:rsid w:val="00456660"/>
    <w:rsid w:val="00456714"/>
    <w:rsid w:val="00456B28"/>
    <w:rsid w:val="00456C9B"/>
    <w:rsid w:val="00460170"/>
    <w:rsid w:val="0046750E"/>
    <w:rsid w:val="004722B6"/>
    <w:rsid w:val="0047246A"/>
    <w:rsid w:val="00472D67"/>
    <w:rsid w:val="00473617"/>
    <w:rsid w:val="00475632"/>
    <w:rsid w:val="00477A37"/>
    <w:rsid w:val="00480EBB"/>
    <w:rsid w:val="004837DB"/>
    <w:rsid w:val="0048409B"/>
    <w:rsid w:val="004870DF"/>
    <w:rsid w:val="004871C0"/>
    <w:rsid w:val="00487C75"/>
    <w:rsid w:val="004907D9"/>
    <w:rsid w:val="0049243A"/>
    <w:rsid w:val="00492B50"/>
    <w:rsid w:val="00493607"/>
    <w:rsid w:val="00496C0B"/>
    <w:rsid w:val="004A18E9"/>
    <w:rsid w:val="004A20A1"/>
    <w:rsid w:val="004A396D"/>
    <w:rsid w:val="004A4CB6"/>
    <w:rsid w:val="004A661A"/>
    <w:rsid w:val="004A6937"/>
    <w:rsid w:val="004A764C"/>
    <w:rsid w:val="004B002C"/>
    <w:rsid w:val="004B2ED0"/>
    <w:rsid w:val="004B385A"/>
    <w:rsid w:val="004B5984"/>
    <w:rsid w:val="004B5B06"/>
    <w:rsid w:val="004C1C0F"/>
    <w:rsid w:val="004C3E4B"/>
    <w:rsid w:val="004C4566"/>
    <w:rsid w:val="004C4962"/>
    <w:rsid w:val="004C57D3"/>
    <w:rsid w:val="004C7D3D"/>
    <w:rsid w:val="004D0C91"/>
    <w:rsid w:val="004D40A2"/>
    <w:rsid w:val="004D6724"/>
    <w:rsid w:val="004D699B"/>
    <w:rsid w:val="004D6AA2"/>
    <w:rsid w:val="004D7BA7"/>
    <w:rsid w:val="004E1AC4"/>
    <w:rsid w:val="004E45F4"/>
    <w:rsid w:val="004E5B3B"/>
    <w:rsid w:val="004E6877"/>
    <w:rsid w:val="004F2813"/>
    <w:rsid w:val="004F3405"/>
    <w:rsid w:val="004F5814"/>
    <w:rsid w:val="004F68F7"/>
    <w:rsid w:val="004F7835"/>
    <w:rsid w:val="005007AC"/>
    <w:rsid w:val="005053DB"/>
    <w:rsid w:val="005054FA"/>
    <w:rsid w:val="00510A69"/>
    <w:rsid w:val="005134E0"/>
    <w:rsid w:val="005214A1"/>
    <w:rsid w:val="00521771"/>
    <w:rsid w:val="00521C20"/>
    <w:rsid w:val="005232E7"/>
    <w:rsid w:val="0052366B"/>
    <w:rsid w:val="005244AF"/>
    <w:rsid w:val="00526E6D"/>
    <w:rsid w:val="00535DC9"/>
    <w:rsid w:val="005400B8"/>
    <w:rsid w:val="00545597"/>
    <w:rsid w:val="00546564"/>
    <w:rsid w:val="00546940"/>
    <w:rsid w:val="005471F3"/>
    <w:rsid w:val="00551B0D"/>
    <w:rsid w:val="00553089"/>
    <w:rsid w:val="005545A3"/>
    <w:rsid w:val="005553C0"/>
    <w:rsid w:val="00563E12"/>
    <w:rsid w:val="00564071"/>
    <w:rsid w:val="00567E3B"/>
    <w:rsid w:val="00571978"/>
    <w:rsid w:val="00574643"/>
    <w:rsid w:val="00574BDE"/>
    <w:rsid w:val="0057517C"/>
    <w:rsid w:val="00577F0D"/>
    <w:rsid w:val="0058495B"/>
    <w:rsid w:val="00587325"/>
    <w:rsid w:val="00590305"/>
    <w:rsid w:val="00590580"/>
    <w:rsid w:val="00591780"/>
    <w:rsid w:val="0059224B"/>
    <w:rsid w:val="00592912"/>
    <w:rsid w:val="005959F8"/>
    <w:rsid w:val="005963B2"/>
    <w:rsid w:val="00596534"/>
    <w:rsid w:val="00596957"/>
    <w:rsid w:val="0059770C"/>
    <w:rsid w:val="00597E9D"/>
    <w:rsid w:val="005A1E81"/>
    <w:rsid w:val="005A3818"/>
    <w:rsid w:val="005A3BC7"/>
    <w:rsid w:val="005A4E83"/>
    <w:rsid w:val="005A5DB8"/>
    <w:rsid w:val="005B100A"/>
    <w:rsid w:val="005B1330"/>
    <w:rsid w:val="005B4BEB"/>
    <w:rsid w:val="005B6AA8"/>
    <w:rsid w:val="005C07A3"/>
    <w:rsid w:val="005C63EF"/>
    <w:rsid w:val="005C65EA"/>
    <w:rsid w:val="005C6B4E"/>
    <w:rsid w:val="005C6FE2"/>
    <w:rsid w:val="005C7EA1"/>
    <w:rsid w:val="005D032C"/>
    <w:rsid w:val="005D0748"/>
    <w:rsid w:val="005D0A1D"/>
    <w:rsid w:val="005D1707"/>
    <w:rsid w:val="005D206C"/>
    <w:rsid w:val="005D2833"/>
    <w:rsid w:val="005D4FBA"/>
    <w:rsid w:val="005D6D8F"/>
    <w:rsid w:val="005E0550"/>
    <w:rsid w:val="005E0F2D"/>
    <w:rsid w:val="005E4222"/>
    <w:rsid w:val="005E443C"/>
    <w:rsid w:val="005E56B1"/>
    <w:rsid w:val="005E59B2"/>
    <w:rsid w:val="005E5EEF"/>
    <w:rsid w:val="005F0961"/>
    <w:rsid w:val="005F0C94"/>
    <w:rsid w:val="005F106F"/>
    <w:rsid w:val="005F12C7"/>
    <w:rsid w:val="005F5143"/>
    <w:rsid w:val="006004AD"/>
    <w:rsid w:val="00601476"/>
    <w:rsid w:val="00601588"/>
    <w:rsid w:val="0060175B"/>
    <w:rsid w:val="00601FFC"/>
    <w:rsid w:val="006064F0"/>
    <w:rsid w:val="00606B8B"/>
    <w:rsid w:val="00607D32"/>
    <w:rsid w:val="00607DFF"/>
    <w:rsid w:val="006115C7"/>
    <w:rsid w:val="0061269E"/>
    <w:rsid w:val="0061291C"/>
    <w:rsid w:val="00612BF7"/>
    <w:rsid w:val="00612C03"/>
    <w:rsid w:val="00612C28"/>
    <w:rsid w:val="00615ABF"/>
    <w:rsid w:val="006178D3"/>
    <w:rsid w:val="006219F5"/>
    <w:rsid w:val="00621A54"/>
    <w:rsid w:val="00621C99"/>
    <w:rsid w:val="00622EFD"/>
    <w:rsid w:val="00624C85"/>
    <w:rsid w:val="00630312"/>
    <w:rsid w:val="006304B0"/>
    <w:rsid w:val="00630D59"/>
    <w:rsid w:val="00633D36"/>
    <w:rsid w:val="00633D78"/>
    <w:rsid w:val="00633DAD"/>
    <w:rsid w:val="0063447E"/>
    <w:rsid w:val="0063664B"/>
    <w:rsid w:val="006416F5"/>
    <w:rsid w:val="00642630"/>
    <w:rsid w:val="00643F0C"/>
    <w:rsid w:val="0064631C"/>
    <w:rsid w:val="0064777D"/>
    <w:rsid w:val="006501ED"/>
    <w:rsid w:val="00650579"/>
    <w:rsid w:val="006517B9"/>
    <w:rsid w:val="00651C7E"/>
    <w:rsid w:val="0065319B"/>
    <w:rsid w:val="00653512"/>
    <w:rsid w:val="00657020"/>
    <w:rsid w:val="0066028B"/>
    <w:rsid w:val="006650F4"/>
    <w:rsid w:val="006658C7"/>
    <w:rsid w:val="00672466"/>
    <w:rsid w:val="006733A1"/>
    <w:rsid w:val="00675751"/>
    <w:rsid w:val="00675F2D"/>
    <w:rsid w:val="006812D0"/>
    <w:rsid w:val="00685C2B"/>
    <w:rsid w:val="00687057"/>
    <w:rsid w:val="006870AF"/>
    <w:rsid w:val="00687765"/>
    <w:rsid w:val="006878E7"/>
    <w:rsid w:val="00687BB6"/>
    <w:rsid w:val="0069004E"/>
    <w:rsid w:val="00694B04"/>
    <w:rsid w:val="00694B1A"/>
    <w:rsid w:val="006959C5"/>
    <w:rsid w:val="00696134"/>
    <w:rsid w:val="006962CB"/>
    <w:rsid w:val="006A1EAB"/>
    <w:rsid w:val="006A34A6"/>
    <w:rsid w:val="006A3A34"/>
    <w:rsid w:val="006A3BE5"/>
    <w:rsid w:val="006A3FE6"/>
    <w:rsid w:val="006A479F"/>
    <w:rsid w:val="006A65E2"/>
    <w:rsid w:val="006A682F"/>
    <w:rsid w:val="006A68CD"/>
    <w:rsid w:val="006A68D8"/>
    <w:rsid w:val="006A6C14"/>
    <w:rsid w:val="006B04A3"/>
    <w:rsid w:val="006B4EA8"/>
    <w:rsid w:val="006B59F3"/>
    <w:rsid w:val="006B7199"/>
    <w:rsid w:val="006B71EC"/>
    <w:rsid w:val="006B77E5"/>
    <w:rsid w:val="006C0306"/>
    <w:rsid w:val="006C1360"/>
    <w:rsid w:val="006C3A9B"/>
    <w:rsid w:val="006C7233"/>
    <w:rsid w:val="006D1882"/>
    <w:rsid w:val="006D2CAA"/>
    <w:rsid w:val="006D4078"/>
    <w:rsid w:val="006D47B0"/>
    <w:rsid w:val="006E1651"/>
    <w:rsid w:val="006E1AF8"/>
    <w:rsid w:val="006E4CB5"/>
    <w:rsid w:val="006E79A7"/>
    <w:rsid w:val="006F0661"/>
    <w:rsid w:val="006F10D6"/>
    <w:rsid w:val="006F1A0E"/>
    <w:rsid w:val="006F2FD6"/>
    <w:rsid w:val="006F37DB"/>
    <w:rsid w:val="006F6818"/>
    <w:rsid w:val="006F7642"/>
    <w:rsid w:val="00700F72"/>
    <w:rsid w:val="00700FA8"/>
    <w:rsid w:val="0070103F"/>
    <w:rsid w:val="00701DFA"/>
    <w:rsid w:val="007039D3"/>
    <w:rsid w:val="0070422C"/>
    <w:rsid w:val="00706EA2"/>
    <w:rsid w:val="00710915"/>
    <w:rsid w:val="00710C43"/>
    <w:rsid w:val="00710FB4"/>
    <w:rsid w:val="0071249E"/>
    <w:rsid w:val="0071287B"/>
    <w:rsid w:val="00713543"/>
    <w:rsid w:val="00713DCD"/>
    <w:rsid w:val="00715765"/>
    <w:rsid w:val="00715CCF"/>
    <w:rsid w:val="00715ED0"/>
    <w:rsid w:val="00716C1C"/>
    <w:rsid w:val="00716EC9"/>
    <w:rsid w:val="00721A0D"/>
    <w:rsid w:val="00722DF9"/>
    <w:rsid w:val="00723522"/>
    <w:rsid w:val="00725893"/>
    <w:rsid w:val="00726CA3"/>
    <w:rsid w:val="007270EF"/>
    <w:rsid w:val="00727BEC"/>
    <w:rsid w:val="00727D10"/>
    <w:rsid w:val="00730156"/>
    <w:rsid w:val="00730ECB"/>
    <w:rsid w:val="007312ED"/>
    <w:rsid w:val="00732133"/>
    <w:rsid w:val="0073702B"/>
    <w:rsid w:val="00740D78"/>
    <w:rsid w:val="0074173A"/>
    <w:rsid w:val="00743C5C"/>
    <w:rsid w:val="0074483B"/>
    <w:rsid w:val="007461B1"/>
    <w:rsid w:val="00746D03"/>
    <w:rsid w:val="00750582"/>
    <w:rsid w:val="00751228"/>
    <w:rsid w:val="00757AB0"/>
    <w:rsid w:val="00764B3B"/>
    <w:rsid w:val="00765E98"/>
    <w:rsid w:val="00765F2B"/>
    <w:rsid w:val="007673D2"/>
    <w:rsid w:val="0077255A"/>
    <w:rsid w:val="00775A2F"/>
    <w:rsid w:val="00775FC1"/>
    <w:rsid w:val="007811A3"/>
    <w:rsid w:val="00782272"/>
    <w:rsid w:val="00782811"/>
    <w:rsid w:val="00782B52"/>
    <w:rsid w:val="00785371"/>
    <w:rsid w:val="00787E34"/>
    <w:rsid w:val="00787F33"/>
    <w:rsid w:val="00790D46"/>
    <w:rsid w:val="0079439F"/>
    <w:rsid w:val="00796081"/>
    <w:rsid w:val="00797B99"/>
    <w:rsid w:val="00797CA3"/>
    <w:rsid w:val="007A1B7A"/>
    <w:rsid w:val="007A2617"/>
    <w:rsid w:val="007A349D"/>
    <w:rsid w:val="007A4511"/>
    <w:rsid w:val="007A54B0"/>
    <w:rsid w:val="007A56C4"/>
    <w:rsid w:val="007A5FD2"/>
    <w:rsid w:val="007A7BFA"/>
    <w:rsid w:val="007B07C4"/>
    <w:rsid w:val="007B0C65"/>
    <w:rsid w:val="007B1983"/>
    <w:rsid w:val="007B1E98"/>
    <w:rsid w:val="007B4859"/>
    <w:rsid w:val="007B55C6"/>
    <w:rsid w:val="007C1856"/>
    <w:rsid w:val="007C19FC"/>
    <w:rsid w:val="007C1BF1"/>
    <w:rsid w:val="007C2436"/>
    <w:rsid w:val="007C40E7"/>
    <w:rsid w:val="007C65BA"/>
    <w:rsid w:val="007C6658"/>
    <w:rsid w:val="007C6943"/>
    <w:rsid w:val="007D65F9"/>
    <w:rsid w:val="007D6E92"/>
    <w:rsid w:val="007E05F6"/>
    <w:rsid w:val="007E0EAC"/>
    <w:rsid w:val="007E23DB"/>
    <w:rsid w:val="007E4A23"/>
    <w:rsid w:val="007E5F96"/>
    <w:rsid w:val="007E60D8"/>
    <w:rsid w:val="007E732E"/>
    <w:rsid w:val="007F2D52"/>
    <w:rsid w:val="007F50B5"/>
    <w:rsid w:val="007F6ABD"/>
    <w:rsid w:val="007F73A9"/>
    <w:rsid w:val="007F7497"/>
    <w:rsid w:val="007F7992"/>
    <w:rsid w:val="007F7DC6"/>
    <w:rsid w:val="00800F80"/>
    <w:rsid w:val="0080276F"/>
    <w:rsid w:val="00802EC8"/>
    <w:rsid w:val="008039B8"/>
    <w:rsid w:val="0080489A"/>
    <w:rsid w:val="008067A4"/>
    <w:rsid w:val="008079C9"/>
    <w:rsid w:val="00814183"/>
    <w:rsid w:val="00815CA8"/>
    <w:rsid w:val="008167CA"/>
    <w:rsid w:val="00816A28"/>
    <w:rsid w:val="00817668"/>
    <w:rsid w:val="00820B29"/>
    <w:rsid w:val="00823971"/>
    <w:rsid w:val="0082513D"/>
    <w:rsid w:val="008273B1"/>
    <w:rsid w:val="00832CCF"/>
    <w:rsid w:val="00832D1A"/>
    <w:rsid w:val="00834045"/>
    <w:rsid w:val="008406D1"/>
    <w:rsid w:val="00842050"/>
    <w:rsid w:val="00843593"/>
    <w:rsid w:val="008442B4"/>
    <w:rsid w:val="0084565E"/>
    <w:rsid w:val="00846387"/>
    <w:rsid w:val="008469FD"/>
    <w:rsid w:val="00847218"/>
    <w:rsid w:val="00850057"/>
    <w:rsid w:val="008529EE"/>
    <w:rsid w:val="00853603"/>
    <w:rsid w:val="00856619"/>
    <w:rsid w:val="00860DCD"/>
    <w:rsid w:val="008615DB"/>
    <w:rsid w:val="00861F7C"/>
    <w:rsid w:val="008622E6"/>
    <w:rsid w:val="008629F5"/>
    <w:rsid w:val="00863CF7"/>
    <w:rsid w:val="00867289"/>
    <w:rsid w:val="0087115F"/>
    <w:rsid w:val="0087147A"/>
    <w:rsid w:val="0087581F"/>
    <w:rsid w:val="008806B0"/>
    <w:rsid w:val="0088080E"/>
    <w:rsid w:val="00882592"/>
    <w:rsid w:val="00883F00"/>
    <w:rsid w:val="008840FB"/>
    <w:rsid w:val="008847B6"/>
    <w:rsid w:val="00884EAE"/>
    <w:rsid w:val="00885AD0"/>
    <w:rsid w:val="008916E6"/>
    <w:rsid w:val="008919D0"/>
    <w:rsid w:val="00891E84"/>
    <w:rsid w:val="00891F46"/>
    <w:rsid w:val="00892133"/>
    <w:rsid w:val="008924A4"/>
    <w:rsid w:val="00893F17"/>
    <w:rsid w:val="008944CF"/>
    <w:rsid w:val="008955E5"/>
    <w:rsid w:val="00895FC9"/>
    <w:rsid w:val="0089768C"/>
    <w:rsid w:val="008A0E33"/>
    <w:rsid w:val="008A0E8B"/>
    <w:rsid w:val="008A11D3"/>
    <w:rsid w:val="008A159A"/>
    <w:rsid w:val="008A1784"/>
    <w:rsid w:val="008A283B"/>
    <w:rsid w:val="008A39EC"/>
    <w:rsid w:val="008A4536"/>
    <w:rsid w:val="008B0FA9"/>
    <w:rsid w:val="008B6CEB"/>
    <w:rsid w:val="008C02B8"/>
    <w:rsid w:val="008C15FD"/>
    <w:rsid w:val="008C3DB7"/>
    <w:rsid w:val="008C5391"/>
    <w:rsid w:val="008C5FAD"/>
    <w:rsid w:val="008C67D1"/>
    <w:rsid w:val="008C6FB9"/>
    <w:rsid w:val="008C7724"/>
    <w:rsid w:val="008D0223"/>
    <w:rsid w:val="008D0EA0"/>
    <w:rsid w:val="008D1727"/>
    <w:rsid w:val="008D552B"/>
    <w:rsid w:val="008E1408"/>
    <w:rsid w:val="008E234B"/>
    <w:rsid w:val="008E2528"/>
    <w:rsid w:val="008E2BC1"/>
    <w:rsid w:val="008E3365"/>
    <w:rsid w:val="008E5470"/>
    <w:rsid w:val="008E5E5A"/>
    <w:rsid w:val="008E6DE0"/>
    <w:rsid w:val="008E6F1E"/>
    <w:rsid w:val="008F0064"/>
    <w:rsid w:val="008F1934"/>
    <w:rsid w:val="008F1D64"/>
    <w:rsid w:val="008F246C"/>
    <w:rsid w:val="008F2BE8"/>
    <w:rsid w:val="008F351C"/>
    <w:rsid w:val="008F410D"/>
    <w:rsid w:val="008F6B84"/>
    <w:rsid w:val="00901C50"/>
    <w:rsid w:val="00902DB4"/>
    <w:rsid w:val="00903C6A"/>
    <w:rsid w:val="00904775"/>
    <w:rsid w:val="00910D61"/>
    <w:rsid w:val="0091175B"/>
    <w:rsid w:val="00911990"/>
    <w:rsid w:val="00911FFC"/>
    <w:rsid w:val="00913275"/>
    <w:rsid w:val="00915041"/>
    <w:rsid w:val="00915685"/>
    <w:rsid w:val="0091650E"/>
    <w:rsid w:val="00916CFF"/>
    <w:rsid w:val="00917C4D"/>
    <w:rsid w:val="009206A9"/>
    <w:rsid w:val="00920E98"/>
    <w:rsid w:val="009239E8"/>
    <w:rsid w:val="00924096"/>
    <w:rsid w:val="00925366"/>
    <w:rsid w:val="00926471"/>
    <w:rsid w:val="009269EF"/>
    <w:rsid w:val="00927233"/>
    <w:rsid w:val="009274A1"/>
    <w:rsid w:val="00933A52"/>
    <w:rsid w:val="00933C91"/>
    <w:rsid w:val="00936AC2"/>
    <w:rsid w:val="00937F89"/>
    <w:rsid w:val="0094088F"/>
    <w:rsid w:val="00944E2C"/>
    <w:rsid w:val="0094561F"/>
    <w:rsid w:val="00945951"/>
    <w:rsid w:val="0094788D"/>
    <w:rsid w:val="00947C99"/>
    <w:rsid w:val="009517D6"/>
    <w:rsid w:val="0095679A"/>
    <w:rsid w:val="0096335B"/>
    <w:rsid w:val="0097056C"/>
    <w:rsid w:val="00971455"/>
    <w:rsid w:val="00971A18"/>
    <w:rsid w:val="00971BE4"/>
    <w:rsid w:val="0097209F"/>
    <w:rsid w:val="0097363D"/>
    <w:rsid w:val="00984213"/>
    <w:rsid w:val="009842F3"/>
    <w:rsid w:val="00986F59"/>
    <w:rsid w:val="00991763"/>
    <w:rsid w:val="00992409"/>
    <w:rsid w:val="009928CD"/>
    <w:rsid w:val="009936AD"/>
    <w:rsid w:val="00993F07"/>
    <w:rsid w:val="009952AF"/>
    <w:rsid w:val="009B2FFA"/>
    <w:rsid w:val="009B3377"/>
    <w:rsid w:val="009B4DDD"/>
    <w:rsid w:val="009B5A1B"/>
    <w:rsid w:val="009B5B0C"/>
    <w:rsid w:val="009B67CB"/>
    <w:rsid w:val="009C0A60"/>
    <w:rsid w:val="009C15C3"/>
    <w:rsid w:val="009C2844"/>
    <w:rsid w:val="009C31F5"/>
    <w:rsid w:val="009C4528"/>
    <w:rsid w:val="009C4AA3"/>
    <w:rsid w:val="009C6B6E"/>
    <w:rsid w:val="009C7063"/>
    <w:rsid w:val="009D0711"/>
    <w:rsid w:val="009D20EF"/>
    <w:rsid w:val="009D4248"/>
    <w:rsid w:val="009D4638"/>
    <w:rsid w:val="009D4701"/>
    <w:rsid w:val="009D4779"/>
    <w:rsid w:val="009D4993"/>
    <w:rsid w:val="009E0C33"/>
    <w:rsid w:val="009E24EE"/>
    <w:rsid w:val="009E2546"/>
    <w:rsid w:val="009E29B1"/>
    <w:rsid w:val="009F02BA"/>
    <w:rsid w:val="009F095E"/>
    <w:rsid w:val="009F1E79"/>
    <w:rsid w:val="009F4B35"/>
    <w:rsid w:val="009F7639"/>
    <w:rsid w:val="00A001B0"/>
    <w:rsid w:val="00A01043"/>
    <w:rsid w:val="00A03D15"/>
    <w:rsid w:val="00A0649E"/>
    <w:rsid w:val="00A071F3"/>
    <w:rsid w:val="00A154D5"/>
    <w:rsid w:val="00A163E6"/>
    <w:rsid w:val="00A21065"/>
    <w:rsid w:val="00A26133"/>
    <w:rsid w:val="00A30475"/>
    <w:rsid w:val="00A30B33"/>
    <w:rsid w:val="00A3127D"/>
    <w:rsid w:val="00A31375"/>
    <w:rsid w:val="00A323D2"/>
    <w:rsid w:val="00A37E59"/>
    <w:rsid w:val="00A40B5C"/>
    <w:rsid w:val="00A41912"/>
    <w:rsid w:val="00A419F7"/>
    <w:rsid w:val="00A42F9C"/>
    <w:rsid w:val="00A4626A"/>
    <w:rsid w:val="00A46393"/>
    <w:rsid w:val="00A50555"/>
    <w:rsid w:val="00A507C8"/>
    <w:rsid w:val="00A52297"/>
    <w:rsid w:val="00A538CB"/>
    <w:rsid w:val="00A546AD"/>
    <w:rsid w:val="00A56602"/>
    <w:rsid w:val="00A56C46"/>
    <w:rsid w:val="00A5750C"/>
    <w:rsid w:val="00A57CD2"/>
    <w:rsid w:val="00A57D92"/>
    <w:rsid w:val="00A60EF9"/>
    <w:rsid w:val="00A61DA8"/>
    <w:rsid w:val="00A6204C"/>
    <w:rsid w:val="00A62915"/>
    <w:rsid w:val="00A64DDD"/>
    <w:rsid w:val="00A6513A"/>
    <w:rsid w:val="00A65254"/>
    <w:rsid w:val="00A65988"/>
    <w:rsid w:val="00A65DC2"/>
    <w:rsid w:val="00A6617C"/>
    <w:rsid w:val="00A67620"/>
    <w:rsid w:val="00A71AD7"/>
    <w:rsid w:val="00A72DFD"/>
    <w:rsid w:val="00A73167"/>
    <w:rsid w:val="00A73593"/>
    <w:rsid w:val="00A73A34"/>
    <w:rsid w:val="00A74E95"/>
    <w:rsid w:val="00A75425"/>
    <w:rsid w:val="00A7553E"/>
    <w:rsid w:val="00A75EF0"/>
    <w:rsid w:val="00A81942"/>
    <w:rsid w:val="00A8238D"/>
    <w:rsid w:val="00A82861"/>
    <w:rsid w:val="00A82EE0"/>
    <w:rsid w:val="00A83D95"/>
    <w:rsid w:val="00A8483C"/>
    <w:rsid w:val="00A87CA7"/>
    <w:rsid w:val="00A90583"/>
    <w:rsid w:val="00A90B3E"/>
    <w:rsid w:val="00A9194A"/>
    <w:rsid w:val="00A92D7F"/>
    <w:rsid w:val="00A92F53"/>
    <w:rsid w:val="00A93D2B"/>
    <w:rsid w:val="00A95F02"/>
    <w:rsid w:val="00A96FBA"/>
    <w:rsid w:val="00A97309"/>
    <w:rsid w:val="00AA0942"/>
    <w:rsid w:val="00AA11ED"/>
    <w:rsid w:val="00AA495F"/>
    <w:rsid w:val="00AA52F3"/>
    <w:rsid w:val="00AB1A5F"/>
    <w:rsid w:val="00AB26F1"/>
    <w:rsid w:val="00AB31EB"/>
    <w:rsid w:val="00AB3E99"/>
    <w:rsid w:val="00AB3FC0"/>
    <w:rsid w:val="00AB422A"/>
    <w:rsid w:val="00AB461F"/>
    <w:rsid w:val="00AB5B0E"/>
    <w:rsid w:val="00AC04D3"/>
    <w:rsid w:val="00AC0C5E"/>
    <w:rsid w:val="00AC0C63"/>
    <w:rsid w:val="00AC0E52"/>
    <w:rsid w:val="00AC3DCC"/>
    <w:rsid w:val="00AC476C"/>
    <w:rsid w:val="00AC6B37"/>
    <w:rsid w:val="00AD0DCF"/>
    <w:rsid w:val="00AD1015"/>
    <w:rsid w:val="00AD1358"/>
    <w:rsid w:val="00AD1EEF"/>
    <w:rsid w:val="00AD2596"/>
    <w:rsid w:val="00AD2AA4"/>
    <w:rsid w:val="00AD2F19"/>
    <w:rsid w:val="00AD4468"/>
    <w:rsid w:val="00AD4665"/>
    <w:rsid w:val="00AD56CE"/>
    <w:rsid w:val="00AD5707"/>
    <w:rsid w:val="00AD618A"/>
    <w:rsid w:val="00AD62E8"/>
    <w:rsid w:val="00AE0FC8"/>
    <w:rsid w:val="00AE1520"/>
    <w:rsid w:val="00AE59CB"/>
    <w:rsid w:val="00AE5C23"/>
    <w:rsid w:val="00AF051E"/>
    <w:rsid w:val="00AF132D"/>
    <w:rsid w:val="00AF16D9"/>
    <w:rsid w:val="00AF2991"/>
    <w:rsid w:val="00AF3FDB"/>
    <w:rsid w:val="00AF4884"/>
    <w:rsid w:val="00B02ADD"/>
    <w:rsid w:val="00B03D5B"/>
    <w:rsid w:val="00B04B34"/>
    <w:rsid w:val="00B054DE"/>
    <w:rsid w:val="00B0621B"/>
    <w:rsid w:val="00B1249A"/>
    <w:rsid w:val="00B17E37"/>
    <w:rsid w:val="00B20606"/>
    <w:rsid w:val="00B208A5"/>
    <w:rsid w:val="00B20A00"/>
    <w:rsid w:val="00B21B97"/>
    <w:rsid w:val="00B2256C"/>
    <w:rsid w:val="00B255E3"/>
    <w:rsid w:val="00B2703A"/>
    <w:rsid w:val="00B31D6F"/>
    <w:rsid w:val="00B328C1"/>
    <w:rsid w:val="00B32CEE"/>
    <w:rsid w:val="00B32D11"/>
    <w:rsid w:val="00B3504E"/>
    <w:rsid w:val="00B414E9"/>
    <w:rsid w:val="00B425FC"/>
    <w:rsid w:val="00B43D23"/>
    <w:rsid w:val="00B45EEC"/>
    <w:rsid w:val="00B462BD"/>
    <w:rsid w:val="00B5007E"/>
    <w:rsid w:val="00B504F1"/>
    <w:rsid w:val="00B524E1"/>
    <w:rsid w:val="00B547C8"/>
    <w:rsid w:val="00B560FD"/>
    <w:rsid w:val="00B56CD7"/>
    <w:rsid w:val="00B6217E"/>
    <w:rsid w:val="00B671A1"/>
    <w:rsid w:val="00B674A8"/>
    <w:rsid w:val="00B70F8C"/>
    <w:rsid w:val="00B7212E"/>
    <w:rsid w:val="00B725B8"/>
    <w:rsid w:val="00B72D5D"/>
    <w:rsid w:val="00B80F15"/>
    <w:rsid w:val="00B814C8"/>
    <w:rsid w:val="00B8354E"/>
    <w:rsid w:val="00B84019"/>
    <w:rsid w:val="00B857FC"/>
    <w:rsid w:val="00B86241"/>
    <w:rsid w:val="00B9017C"/>
    <w:rsid w:val="00B916A9"/>
    <w:rsid w:val="00B91C7F"/>
    <w:rsid w:val="00B9275B"/>
    <w:rsid w:val="00B92ACF"/>
    <w:rsid w:val="00B9445D"/>
    <w:rsid w:val="00B94D98"/>
    <w:rsid w:val="00B95C3D"/>
    <w:rsid w:val="00B97FD7"/>
    <w:rsid w:val="00B97FEE"/>
    <w:rsid w:val="00BA0887"/>
    <w:rsid w:val="00BA179D"/>
    <w:rsid w:val="00BA2637"/>
    <w:rsid w:val="00BA2D67"/>
    <w:rsid w:val="00BA44D9"/>
    <w:rsid w:val="00BA4581"/>
    <w:rsid w:val="00BA47FC"/>
    <w:rsid w:val="00BA72F0"/>
    <w:rsid w:val="00BB0CE0"/>
    <w:rsid w:val="00BB13A3"/>
    <w:rsid w:val="00BB3B7A"/>
    <w:rsid w:val="00BB4C5B"/>
    <w:rsid w:val="00BB4F8B"/>
    <w:rsid w:val="00BB6519"/>
    <w:rsid w:val="00BC1297"/>
    <w:rsid w:val="00BC1FD5"/>
    <w:rsid w:val="00BC5075"/>
    <w:rsid w:val="00BC6D27"/>
    <w:rsid w:val="00BD1E07"/>
    <w:rsid w:val="00BD26F0"/>
    <w:rsid w:val="00BD2DBA"/>
    <w:rsid w:val="00BE55CA"/>
    <w:rsid w:val="00BE74B7"/>
    <w:rsid w:val="00BF10A4"/>
    <w:rsid w:val="00BF1B7F"/>
    <w:rsid w:val="00BF4CC8"/>
    <w:rsid w:val="00BF5709"/>
    <w:rsid w:val="00BF75F7"/>
    <w:rsid w:val="00C01921"/>
    <w:rsid w:val="00C02A3A"/>
    <w:rsid w:val="00C02E1A"/>
    <w:rsid w:val="00C04248"/>
    <w:rsid w:val="00C0600C"/>
    <w:rsid w:val="00C06AA3"/>
    <w:rsid w:val="00C06EC2"/>
    <w:rsid w:val="00C07452"/>
    <w:rsid w:val="00C102CA"/>
    <w:rsid w:val="00C10C5C"/>
    <w:rsid w:val="00C11BA5"/>
    <w:rsid w:val="00C11E8B"/>
    <w:rsid w:val="00C13D9A"/>
    <w:rsid w:val="00C156D8"/>
    <w:rsid w:val="00C17860"/>
    <w:rsid w:val="00C20C76"/>
    <w:rsid w:val="00C2253F"/>
    <w:rsid w:val="00C30D65"/>
    <w:rsid w:val="00C31AB7"/>
    <w:rsid w:val="00C3215A"/>
    <w:rsid w:val="00C33025"/>
    <w:rsid w:val="00C33FC1"/>
    <w:rsid w:val="00C36121"/>
    <w:rsid w:val="00C41050"/>
    <w:rsid w:val="00C424A9"/>
    <w:rsid w:val="00C44AA1"/>
    <w:rsid w:val="00C44AC4"/>
    <w:rsid w:val="00C44EE5"/>
    <w:rsid w:val="00C45D92"/>
    <w:rsid w:val="00C466E4"/>
    <w:rsid w:val="00C47403"/>
    <w:rsid w:val="00C47FBE"/>
    <w:rsid w:val="00C52073"/>
    <w:rsid w:val="00C5353F"/>
    <w:rsid w:val="00C55E65"/>
    <w:rsid w:val="00C56830"/>
    <w:rsid w:val="00C63146"/>
    <w:rsid w:val="00C64C70"/>
    <w:rsid w:val="00C65228"/>
    <w:rsid w:val="00C70837"/>
    <w:rsid w:val="00C71010"/>
    <w:rsid w:val="00C71555"/>
    <w:rsid w:val="00C71AFA"/>
    <w:rsid w:val="00C71F53"/>
    <w:rsid w:val="00C72295"/>
    <w:rsid w:val="00C74313"/>
    <w:rsid w:val="00C77FBE"/>
    <w:rsid w:val="00C8117C"/>
    <w:rsid w:val="00C81FFA"/>
    <w:rsid w:val="00C835C7"/>
    <w:rsid w:val="00C84564"/>
    <w:rsid w:val="00C85ACE"/>
    <w:rsid w:val="00C866C6"/>
    <w:rsid w:val="00C86C8D"/>
    <w:rsid w:val="00C87436"/>
    <w:rsid w:val="00C92238"/>
    <w:rsid w:val="00C92600"/>
    <w:rsid w:val="00C94A96"/>
    <w:rsid w:val="00C95796"/>
    <w:rsid w:val="00C96314"/>
    <w:rsid w:val="00C9691E"/>
    <w:rsid w:val="00C979CD"/>
    <w:rsid w:val="00CA2737"/>
    <w:rsid w:val="00CA76BA"/>
    <w:rsid w:val="00CA7AD6"/>
    <w:rsid w:val="00CB12E3"/>
    <w:rsid w:val="00CB18CB"/>
    <w:rsid w:val="00CB2293"/>
    <w:rsid w:val="00CB3840"/>
    <w:rsid w:val="00CB43FB"/>
    <w:rsid w:val="00CB74DF"/>
    <w:rsid w:val="00CB78E6"/>
    <w:rsid w:val="00CB7B5F"/>
    <w:rsid w:val="00CC185F"/>
    <w:rsid w:val="00CC1E1A"/>
    <w:rsid w:val="00CC4312"/>
    <w:rsid w:val="00CC4C10"/>
    <w:rsid w:val="00CC531E"/>
    <w:rsid w:val="00CC5622"/>
    <w:rsid w:val="00CC580C"/>
    <w:rsid w:val="00CC76D9"/>
    <w:rsid w:val="00CD0505"/>
    <w:rsid w:val="00CD1A55"/>
    <w:rsid w:val="00CD3997"/>
    <w:rsid w:val="00CD7D91"/>
    <w:rsid w:val="00CD7DAE"/>
    <w:rsid w:val="00CE0370"/>
    <w:rsid w:val="00CE06BE"/>
    <w:rsid w:val="00CE1101"/>
    <w:rsid w:val="00CE13C7"/>
    <w:rsid w:val="00CE26AF"/>
    <w:rsid w:val="00CE2B2F"/>
    <w:rsid w:val="00CE3026"/>
    <w:rsid w:val="00CE3454"/>
    <w:rsid w:val="00CE5F9C"/>
    <w:rsid w:val="00CF0DFA"/>
    <w:rsid w:val="00CF123B"/>
    <w:rsid w:val="00CF1642"/>
    <w:rsid w:val="00CF1FDB"/>
    <w:rsid w:val="00CF53D5"/>
    <w:rsid w:val="00CF7903"/>
    <w:rsid w:val="00CF7C6F"/>
    <w:rsid w:val="00D001BF"/>
    <w:rsid w:val="00D01BD8"/>
    <w:rsid w:val="00D02CE9"/>
    <w:rsid w:val="00D037AB"/>
    <w:rsid w:val="00D03A7F"/>
    <w:rsid w:val="00D040ED"/>
    <w:rsid w:val="00D13C8F"/>
    <w:rsid w:val="00D149BE"/>
    <w:rsid w:val="00D15955"/>
    <w:rsid w:val="00D15BD7"/>
    <w:rsid w:val="00D17A1A"/>
    <w:rsid w:val="00D21167"/>
    <w:rsid w:val="00D2322E"/>
    <w:rsid w:val="00D24DF7"/>
    <w:rsid w:val="00D25D3C"/>
    <w:rsid w:val="00D266CF"/>
    <w:rsid w:val="00D268C5"/>
    <w:rsid w:val="00D306DF"/>
    <w:rsid w:val="00D30F85"/>
    <w:rsid w:val="00D3115A"/>
    <w:rsid w:val="00D31522"/>
    <w:rsid w:val="00D3186B"/>
    <w:rsid w:val="00D32236"/>
    <w:rsid w:val="00D3434E"/>
    <w:rsid w:val="00D34D6B"/>
    <w:rsid w:val="00D34EA7"/>
    <w:rsid w:val="00D35BCF"/>
    <w:rsid w:val="00D35F0B"/>
    <w:rsid w:val="00D36D4D"/>
    <w:rsid w:val="00D4073E"/>
    <w:rsid w:val="00D417A4"/>
    <w:rsid w:val="00D4319F"/>
    <w:rsid w:val="00D4405F"/>
    <w:rsid w:val="00D449C3"/>
    <w:rsid w:val="00D45250"/>
    <w:rsid w:val="00D47357"/>
    <w:rsid w:val="00D52B88"/>
    <w:rsid w:val="00D534C3"/>
    <w:rsid w:val="00D55668"/>
    <w:rsid w:val="00D61AA3"/>
    <w:rsid w:val="00D674E8"/>
    <w:rsid w:val="00D710B3"/>
    <w:rsid w:val="00D76618"/>
    <w:rsid w:val="00D76C8E"/>
    <w:rsid w:val="00D776D2"/>
    <w:rsid w:val="00D806B5"/>
    <w:rsid w:val="00D82BF2"/>
    <w:rsid w:val="00D831F5"/>
    <w:rsid w:val="00D85268"/>
    <w:rsid w:val="00D904C8"/>
    <w:rsid w:val="00D93E26"/>
    <w:rsid w:val="00D94E41"/>
    <w:rsid w:val="00D9649D"/>
    <w:rsid w:val="00DA1313"/>
    <w:rsid w:val="00DA1F28"/>
    <w:rsid w:val="00DA4BED"/>
    <w:rsid w:val="00DA6ACC"/>
    <w:rsid w:val="00DB2768"/>
    <w:rsid w:val="00DB31FE"/>
    <w:rsid w:val="00DB466F"/>
    <w:rsid w:val="00DC1C7B"/>
    <w:rsid w:val="00DC56C9"/>
    <w:rsid w:val="00DD1A5A"/>
    <w:rsid w:val="00DD1B8A"/>
    <w:rsid w:val="00DD20E2"/>
    <w:rsid w:val="00DD3603"/>
    <w:rsid w:val="00DD3B0E"/>
    <w:rsid w:val="00DD40AF"/>
    <w:rsid w:val="00DD464F"/>
    <w:rsid w:val="00DD49F8"/>
    <w:rsid w:val="00DD65C6"/>
    <w:rsid w:val="00DD65E3"/>
    <w:rsid w:val="00DD6FD5"/>
    <w:rsid w:val="00DD7BB2"/>
    <w:rsid w:val="00DE16EA"/>
    <w:rsid w:val="00DE2BA7"/>
    <w:rsid w:val="00DE2D4E"/>
    <w:rsid w:val="00DE663B"/>
    <w:rsid w:val="00DF0F6F"/>
    <w:rsid w:val="00DF17E9"/>
    <w:rsid w:val="00DF187C"/>
    <w:rsid w:val="00DF1A66"/>
    <w:rsid w:val="00DF1A79"/>
    <w:rsid w:val="00DF2F9C"/>
    <w:rsid w:val="00DF5BA7"/>
    <w:rsid w:val="00DF6209"/>
    <w:rsid w:val="00DF6DA3"/>
    <w:rsid w:val="00DF7EF1"/>
    <w:rsid w:val="00E0084D"/>
    <w:rsid w:val="00E02915"/>
    <w:rsid w:val="00E04015"/>
    <w:rsid w:val="00E06719"/>
    <w:rsid w:val="00E07D86"/>
    <w:rsid w:val="00E1085F"/>
    <w:rsid w:val="00E10CF2"/>
    <w:rsid w:val="00E1233A"/>
    <w:rsid w:val="00E158FC"/>
    <w:rsid w:val="00E178BE"/>
    <w:rsid w:val="00E20855"/>
    <w:rsid w:val="00E20F86"/>
    <w:rsid w:val="00E21559"/>
    <w:rsid w:val="00E21B4F"/>
    <w:rsid w:val="00E223C3"/>
    <w:rsid w:val="00E23E11"/>
    <w:rsid w:val="00E2408D"/>
    <w:rsid w:val="00E24CD8"/>
    <w:rsid w:val="00E25376"/>
    <w:rsid w:val="00E259D5"/>
    <w:rsid w:val="00E2649F"/>
    <w:rsid w:val="00E26557"/>
    <w:rsid w:val="00E279E0"/>
    <w:rsid w:val="00E34125"/>
    <w:rsid w:val="00E34DF7"/>
    <w:rsid w:val="00E364D2"/>
    <w:rsid w:val="00E4037F"/>
    <w:rsid w:val="00E41EA6"/>
    <w:rsid w:val="00E420AD"/>
    <w:rsid w:val="00E44C52"/>
    <w:rsid w:val="00E517B3"/>
    <w:rsid w:val="00E522C8"/>
    <w:rsid w:val="00E527D7"/>
    <w:rsid w:val="00E527E1"/>
    <w:rsid w:val="00E53A3B"/>
    <w:rsid w:val="00E550FD"/>
    <w:rsid w:val="00E55408"/>
    <w:rsid w:val="00E555A8"/>
    <w:rsid w:val="00E60E2B"/>
    <w:rsid w:val="00E714A3"/>
    <w:rsid w:val="00E73C39"/>
    <w:rsid w:val="00E75BE0"/>
    <w:rsid w:val="00E80540"/>
    <w:rsid w:val="00E81FEF"/>
    <w:rsid w:val="00E82795"/>
    <w:rsid w:val="00E87E62"/>
    <w:rsid w:val="00E93312"/>
    <w:rsid w:val="00E945B2"/>
    <w:rsid w:val="00E95AD5"/>
    <w:rsid w:val="00EA19E1"/>
    <w:rsid w:val="00EA23DA"/>
    <w:rsid w:val="00EA346E"/>
    <w:rsid w:val="00EA4272"/>
    <w:rsid w:val="00EA5D87"/>
    <w:rsid w:val="00EA6EEC"/>
    <w:rsid w:val="00EB0B44"/>
    <w:rsid w:val="00EB1CCC"/>
    <w:rsid w:val="00EB2C96"/>
    <w:rsid w:val="00EB2EDC"/>
    <w:rsid w:val="00EB58E2"/>
    <w:rsid w:val="00EB5B0B"/>
    <w:rsid w:val="00EB630F"/>
    <w:rsid w:val="00EC1850"/>
    <w:rsid w:val="00EC1EF9"/>
    <w:rsid w:val="00EC2234"/>
    <w:rsid w:val="00EC2761"/>
    <w:rsid w:val="00EC42A1"/>
    <w:rsid w:val="00EC46DF"/>
    <w:rsid w:val="00EC4862"/>
    <w:rsid w:val="00EC7B84"/>
    <w:rsid w:val="00EC7D98"/>
    <w:rsid w:val="00ED0CC7"/>
    <w:rsid w:val="00ED2B84"/>
    <w:rsid w:val="00ED6399"/>
    <w:rsid w:val="00EE1FE5"/>
    <w:rsid w:val="00EE5A5C"/>
    <w:rsid w:val="00EE6D6B"/>
    <w:rsid w:val="00EE7149"/>
    <w:rsid w:val="00EE79B9"/>
    <w:rsid w:val="00EE7FA9"/>
    <w:rsid w:val="00EF003B"/>
    <w:rsid w:val="00EF10FF"/>
    <w:rsid w:val="00EF1313"/>
    <w:rsid w:val="00EF1768"/>
    <w:rsid w:val="00EF30FD"/>
    <w:rsid w:val="00EF3A88"/>
    <w:rsid w:val="00EF5B70"/>
    <w:rsid w:val="00F030A2"/>
    <w:rsid w:val="00F03857"/>
    <w:rsid w:val="00F04008"/>
    <w:rsid w:val="00F06315"/>
    <w:rsid w:val="00F10BBB"/>
    <w:rsid w:val="00F114AC"/>
    <w:rsid w:val="00F12E8C"/>
    <w:rsid w:val="00F13097"/>
    <w:rsid w:val="00F15060"/>
    <w:rsid w:val="00F154FE"/>
    <w:rsid w:val="00F22197"/>
    <w:rsid w:val="00F23991"/>
    <w:rsid w:val="00F23A3D"/>
    <w:rsid w:val="00F241A3"/>
    <w:rsid w:val="00F24449"/>
    <w:rsid w:val="00F32681"/>
    <w:rsid w:val="00F32C78"/>
    <w:rsid w:val="00F33348"/>
    <w:rsid w:val="00F33365"/>
    <w:rsid w:val="00F33B97"/>
    <w:rsid w:val="00F35BF3"/>
    <w:rsid w:val="00F3622A"/>
    <w:rsid w:val="00F41B32"/>
    <w:rsid w:val="00F43AFB"/>
    <w:rsid w:val="00F44C2E"/>
    <w:rsid w:val="00F44F9D"/>
    <w:rsid w:val="00F4544C"/>
    <w:rsid w:val="00F45B31"/>
    <w:rsid w:val="00F46A53"/>
    <w:rsid w:val="00F46F5C"/>
    <w:rsid w:val="00F47887"/>
    <w:rsid w:val="00F50F6C"/>
    <w:rsid w:val="00F5130D"/>
    <w:rsid w:val="00F53BE2"/>
    <w:rsid w:val="00F56C0F"/>
    <w:rsid w:val="00F60C5B"/>
    <w:rsid w:val="00F618D8"/>
    <w:rsid w:val="00F6380F"/>
    <w:rsid w:val="00F641A5"/>
    <w:rsid w:val="00F70037"/>
    <w:rsid w:val="00F7179E"/>
    <w:rsid w:val="00F73E71"/>
    <w:rsid w:val="00F75D2E"/>
    <w:rsid w:val="00F76ADD"/>
    <w:rsid w:val="00F76B20"/>
    <w:rsid w:val="00F808A1"/>
    <w:rsid w:val="00F81341"/>
    <w:rsid w:val="00F82408"/>
    <w:rsid w:val="00F8351A"/>
    <w:rsid w:val="00F83FC5"/>
    <w:rsid w:val="00F84DC6"/>
    <w:rsid w:val="00F85F76"/>
    <w:rsid w:val="00F878E3"/>
    <w:rsid w:val="00F91E98"/>
    <w:rsid w:val="00F94EC0"/>
    <w:rsid w:val="00F95DB7"/>
    <w:rsid w:val="00F96194"/>
    <w:rsid w:val="00F96C5E"/>
    <w:rsid w:val="00F97AAB"/>
    <w:rsid w:val="00FA0FD4"/>
    <w:rsid w:val="00FA3D5E"/>
    <w:rsid w:val="00FA3FB7"/>
    <w:rsid w:val="00FA433B"/>
    <w:rsid w:val="00FA58A5"/>
    <w:rsid w:val="00FA64B7"/>
    <w:rsid w:val="00FA73DB"/>
    <w:rsid w:val="00FB063F"/>
    <w:rsid w:val="00FB24F2"/>
    <w:rsid w:val="00FB2AA6"/>
    <w:rsid w:val="00FB5604"/>
    <w:rsid w:val="00FB5AB2"/>
    <w:rsid w:val="00FB5BA8"/>
    <w:rsid w:val="00FB5D5C"/>
    <w:rsid w:val="00FC0E69"/>
    <w:rsid w:val="00FC3465"/>
    <w:rsid w:val="00FC526E"/>
    <w:rsid w:val="00FC5BFD"/>
    <w:rsid w:val="00FC5E9D"/>
    <w:rsid w:val="00FC66B5"/>
    <w:rsid w:val="00FC6D51"/>
    <w:rsid w:val="00FD05AE"/>
    <w:rsid w:val="00FD094B"/>
    <w:rsid w:val="00FD25DA"/>
    <w:rsid w:val="00FD2684"/>
    <w:rsid w:val="00FD275B"/>
    <w:rsid w:val="00FD30AD"/>
    <w:rsid w:val="00FD3618"/>
    <w:rsid w:val="00FD4BBE"/>
    <w:rsid w:val="00FD71E0"/>
    <w:rsid w:val="00FD736F"/>
    <w:rsid w:val="00FE02BC"/>
    <w:rsid w:val="00FE0311"/>
    <w:rsid w:val="00FE06BC"/>
    <w:rsid w:val="00FE2A5C"/>
    <w:rsid w:val="00FE4520"/>
    <w:rsid w:val="00FE4BD3"/>
    <w:rsid w:val="00FE6687"/>
    <w:rsid w:val="00FF17E3"/>
    <w:rsid w:val="00FF1FD0"/>
    <w:rsid w:val="00FF2DAD"/>
    <w:rsid w:val="00FF309C"/>
    <w:rsid w:val="00FF35E1"/>
    <w:rsid w:val="00FF4EA6"/>
    <w:rsid w:val="00FF50C6"/>
    <w:rsid w:val="00FF5349"/>
    <w:rsid w:val="00FF5699"/>
    <w:rsid w:val="00FF5D61"/>
    <w:rsid w:val="00FF62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3250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39B"/>
  </w:style>
  <w:style w:type="paragraph" w:styleId="berschrift1">
    <w:name w:val="heading 1"/>
    <w:basedOn w:val="Standard"/>
    <w:next w:val="Standard"/>
    <w:link w:val="berschrift1Zchn"/>
    <w:uiPriority w:val="9"/>
    <w:qFormat/>
    <w:rsid w:val="00322A52"/>
    <w:pPr>
      <w:keepNext/>
      <w:keepLines/>
      <w:spacing w:before="360" w:after="240"/>
      <w:jc w:val="both"/>
      <w:outlineLvl w:val="0"/>
    </w:pPr>
    <w:rPr>
      <w:rFonts w:eastAsiaTheme="majorEastAsia" w:cstheme="minorHAnsi"/>
      <w:b/>
      <w:bCs/>
      <w:sz w:val="24"/>
      <w:szCs w:val="24"/>
    </w:rPr>
  </w:style>
  <w:style w:type="paragraph" w:styleId="berschrift2">
    <w:name w:val="heading 2"/>
    <w:basedOn w:val="Standard"/>
    <w:next w:val="Standard"/>
    <w:link w:val="berschrift2Zchn"/>
    <w:uiPriority w:val="9"/>
    <w:unhideWhenUsed/>
    <w:qFormat/>
    <w:rsid w:val="00170E5C"/>
    <w:pPr>
      <w:shd w:val="clear" w:color="auto" w:fill="F39200"/>
      <w:spacing w:line="276" w:lineRule="auto"/>
      <w:jc w:val="center"/>
      <w:outlineLvl w:val="1"/>
    </w:pPr>
    <w:rPr>
      <w:b/>
      <w:bCs/>
      <w:iCs/>
      <w:caps/>
      <w:color w:val="FFFFFF" w:themeColor="background1"/>
      <w:sz w:val="24"/>
      <w:szCs w:val="24"/>
    </w:rPr>
  </w:style>
  <w:style w:type="paragraph" w:styleId="berschrift3">
    <w:name w:val="heading 3"/>
    <w:basedOn w:val="Standard"/>
    <w:next w:val="Standard"/>
    <w:link w:val="berschrift3Zchn"/>
    <w:uiPriority w:val="9"/>
    <w:unhideWhenUsed/>
    <w:qFormat/>
    <w:rsid w:val="000C3BA5"/>
    <w:pPr>
      <w:tabs>
        <w:tab w:val="left" w:pos="1110"/>
      </w:tabs>
      <w:spacing w:line="276" w:lineRule="auto"/>
      <w:outlineLvl w:val="2"/>
    </w:pPr>
    <w:rPr>
      <w:b/>
      <w:bCs/>
      <w:sz w:val="26"/>
      <w:szCs w:val="26"/>
    </w:rPr>
  </w:style>
  <w:style w:type="paragraph" w:styleId="berschrift4">
    <w:name w:val="heading 4"/>
    <w:basedOn w:val="Standard"/>
    <w:next w:val="Standard"/>
    <w:link w:val="berschrift4Zchn"/>
    <w:uiPriority w:val="9"/>
    <w:unhideWhenUsed/>
    <w:qFormat/>
    <w:rsid w:val="00B97FD7"/>
    <w:pPr>
      <w:keepNext/>
      <w:keepLines/>
      <w:spacing w:before="40" w:after="240"/>
      <w:outlineLvl w:val="3"/>
    </w:pPr>
    <w:rPr>
      <w:rFonts w:eastAsiaTheme="majorEastAsia" w:cstheme="minorHAnsi"/>
      <w:b/>
      <w:bCs/>
      <w:sz w:val="28"/>
      <w:szCs w:val="28"/>
    </w:rPr>
  </w:style>
  <w:style w:type="paragraph" w:styleId="berschrift5">
    <w:name w:val="heading 5"/>
    <w:basedOn w:val="Standard"/>
    <w:next w:val="Standard"/>
    <w:link w:val="berschrift5Zchn"/>
    <w:uiPriority w:val="9"/>
    <w:unhideWhenUsed/>
    <w:qFormat/>
    <w:rsid w:val="00A7553E"/>
    <w:pPr>
      <w:shd w:val="clear" w:color="auto" w:fill="DEEAF6" w:themeFill="accent5" w:themeFillTint="33"/>
      <w:ind w:left="709" w:hanging="709"/>
      <w:outlineLvl w:val="4"/>
    </w:pPr>
    <w:rPr>
      <w:rFonts w:asciiTheme="majorHAnsi" w:hAnsiTheme="majorHAnsi" w:cstheme="majorHAnsi"/>
      <w:b/>
      <w:bCs/>
      <w:caps/>
      <w:sz w:val="24"/>
      <w:szCs w:val="24"/>
    </w:rPr>
  </w:style>
  <w:style w:type="paragraph" w:styleId="berschrift6">
    <w:name w:val="heading 6"/>
    <w:basedOn w:val="Standard"/>
    <w:next w:val="Standard"/>
    <w:link w:val="berschrift6Zchn"/>
    <w:uiPriority w:val="9"/>
    <w:unhideWhenUsed/>
    <w:qFormat/>
    <w:rsid w:val="00053B0D"/>
    <w:pPr>
      <w:outlineLvl w:val="5"/>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076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0765E"/>
  </w:style>
  <w:style w:type="paragraph" w:styleId="Fuzeile">
    <w:name w:val="footer"/>
    <w:basedOn w:val="Standard"/>
    <w:link w:val="FuzeileZchn"/>
    <w:uiPriority w:val="99"/>
    <w:unhideWhenUsed/>
    <w:rsid w:val="002076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0765E"/>
  </w:style>
  <w:style w:type="character" w:styleId="Hyperlink">
    <w:name w:val="Hyperlink"/>
    <w:basedOn w:val="Absatz-Standardschriftart"/>
    <w:uiPriority w:val="99"/>
    <w:unhideWhenUsed/>
    <w:rsid w:val="00947C99"/>
    <w:rPr>
      <w:color w:val="0563C1" w:themeColor="hyperlink"/>
      <w:u w:val="single"/>
    </w:rPr>
  </w:style>
  <w:style w:type="character" w:customStyle="1" w:styleId="NichtaufgelsteErwhnung1">
    <w:name w:val="Nicht aufgelöste Erwähnung1"/>
    <w:basedOn w:val="Absatz-Standardschriftart"/>
    <w:uiPriority w:val="99"/>
    <w:semiHidden/>
    <w:unhideWhenUsed/>
    <w:rsid w:val="00947C99"/>
    <w:rPr>
      <w:color w:val="605E5C"/>
      <w:shd w:val="clear" w:color="auto" w:fill="E1DFDD"/>
    </w:rPr>
  </w:style>
  <w:style w:type="paragraph" w:styleId="Listenabsatz">
    <w:name w:val="List Paragraph"/>
    <w:basedOn w:val="Standard"/>
    <w:uiPriority w:val="34"/>
    <w:qFormat/>
    <w:rsid w:val="009F1E79"/>
    <w:pPr>
      <w:ind w:left="720"/>
      <w:contextualSpacing/>
    </w:pPr>
  </w:style>
  <w:style w:type="character" w:customStyle="1" w:styleId="berschrift1Zchn">
    <w:name w:val="Überschrift 1 Zchn"/>
    <w:basedOn w:val="Absatz-Standardschriftart"/>
    <w:link w:val="berschrift1"/>
    <w:uiPriority w:val="9"/>
    <w:rsid w:val="00322A52"/>
    <w:rPr>
      <w:rFonts w:eastAsiaTheme="majorEastAsia" w:cstheme="minorHAnsi"/>
      <w:b/>
      <w:bCs/>
      <w:sz w:val="24"/>
      <w:szCs w:val="24"/>
    </w:rPr>
  </w:style>
  <w:style w:type="character" w:styleId="BesuchterLink">
    <w:name w:val="FollowedHyperlink"/>
    <w:basedOn w:val="Absatz-Standardschriftart"/>
    <w:uiPriority w:val="99"/>
    <w:unhideWhenUsed/>
    <w:rsid w:val="00601476"/>
    <w:rPr>
      <w:color w:val="954F72" w:themeColor="followedHyperlink"/>
      <w:u w:val="single"/>
    </w:rPr>
  </w:style>
  <w:style w:type="character" w:customStyle="1" w:styleId="berschrift4Zchn">
    <w:name w:val="Überschrift 4 Zchn"/>
    <w:basedOn w:val="Absatz-Standardschriftart"/>
    <w:link w:val="berschrift4"/>
    <w:uiPriority w:val="9"/>
    <w:rsid w:val="00B97FD7"/>
    <w:rPr>
      <w:rFonts w:eastAsiaTheme="majorEastAsia" w:cstheme="minorHAnsi"/>
      <w:b/>
      <w:bCs/>
      <w:sz w:val="28"/>
      <w:szCs w:val="28"/>
    </w:rPr>
  </w:style>
  <w:style w:type="paragraph" w:styleId="Funotentext">
    <w:name w:val="footnote text"/>
    <w:basedOn w:val="Standard"/>
    <w:link w:val="FunotentextZchn"/>
    <w:uiPriority w:val="99"/>
    <w:unhideWhenUsed/>
    <w:rsid w:val="00D55668"/>
    <w:pPr>
      <w:spacing w:after="0" w:line="240" w:lineRule="auto"/>
    </w:pPr>
    <w:rPr>
      <w:sz w:val="20"/>
      <w:szCs w:val="20"/>
    </w:rPr>
  </w:style>
  <w:style w:type="character" w:customStyle="1" w:styleId="FunotentextZchn">
    <w:name w:val="Fußnotentext Zchn"/>
    <w:basedOn w:val="Absatz-Standardschriftart"/>
    <w:link w:val="Funotentext"/>
    <w:uiPriority w:val="99"/>
    <w:rsid w:val="00D55668"/>
    <w:rPr>
      <w:sz w:val="20"/>
      <w:szCs w:val="20"/>
    </w:rPr>
  </w:style>
  <w:style w:type="character" w:styleId="Funotenzeichen">
    <w:name w:val="footnote reference"/>
    <w:basedOn w:val="Absatz-Standardschriftart"/>
    <w:uiPriority w:val="99"/>
    <w:semiHidden/>
    <w:unhideWhenUsed/>
    <w:rsid w:val="00D55668"/>
    <w:rPr>
      <w:vertAlign w:val="superscript"/>
    </w:rPr>
  </w:style>
  <w:style w:type="paragraph" w:styleId="Literaturverzeichnis">
    <w:name w:val="Bibliography"/>
    <w:basedOn w:val="Standard"/>
    <w:next w:val="Standard"/>
    <w:uiPriority w:val="37"/>
    <w:unhideWhenUsed/>
    <w:rsid w:val="007312ED"/>
    <w:pPr>
      <w:spacing w:after="0" w:line="240" w:lineRule="auto"/>
      <w:ind w:left="720" w:hanging="720"/>
    </w:pPr>
  </w:style>
  <w:style w:type="character" w:customStyle="1" w:styleId="berschrift2Zchn">
    <w:name w:val="Überschrift 2 Zchn"/>
    <w:basedOn w:val="Absatz-Standardschriftart"/>
    <w:link w:val="berschrift2"/>
    <w:uiPriority w:val="9"/>
    <w:rsid w:val="00170E5C"/>
    <w:rPr>
      <w:b/>
      <w:bCs/>
      <w:iCs/>
      <w:caps/>
      <w:color w:val="FFFFFF" w:themeColor="background1"/>
      <w:sz w:val="24"/>
      <w:szCs w:val="24"/>
      <w:shd w:val="clear" w:color="auto" w:fill="F39200"/>
    </w:rPr>
  </w:style>
  <w:style w:type="character" w:customStyle="1" w:styleId="berschrift3Zchn">
    <w:name w:val="Überschrift 3 Zchn"/>
    <w:basedOn w:val="Absatz-Standardschriftart"/>
    <w:link w:val="berschrift3"/>
    <w:uiPriority w:val="9"/>
    <w:rsid w:val="000C3BA5"/>
    <w:rPr>
      <w:b/>
      <w:bCs/>
      <w:sz w:val="26"/>
      <w:szCs w:val="26"/>
    </w:rPr>
  </w:style>
  <w:style w:type="paragraph" w:styleId="Verzeichnis1">
    <w:name w:val="toc 1"/>
    <w:basedOn w:val="Standard"/>
    <w:next w:val="Standard"/>
    <w:autoRedefine/>
    <w:uiPriority w:val="39"/>
    <w:unhideWhenUsed/>
    <w:rsid w:val="00F75D2E"/>
    <w:pPr>
      <w:tabs>
        <w:tab w:val="right" w:leader="dot" w:pos="9062"/>
      </w:tabs>
      <w:spacing w:after="100"/>
    </w:pPr>
    <w:rPr>
      <w:b/>
      <w:noProof/>
      <w:lang w:val="en-US"/>
    </w:rPr>
  </w:style>
  <w:style w:type="paragraph" w:styleId="Verzeichnis2">
    <w:name w:val="toc 2"/>
    <w:basedOn w:val="Standard"/>
    <w:next w:val="Standard"/>
    <w:autoRedefine/>
    <w:uiPriority w:val="39"/>
    <w:unhideWhenUsed/>
    <w:rsid w:val="000C3BA5"/>
    <w:pPr>
      <w:spacing w:after="100"/>
      <w:ind w:left="220"/>
    </w:pPr>
  </w:style>
  <w:style w:type="paragraph" w:styleId="KeinLeerraum">
    <w:name w:val="No Spacing"/>
    <w:uiPriority w:val="1"/>
    <w:qFormat/>
    <w:rsid w:val="00B5007E"/>
    <w:pPr>
      <w:spacing w:after="0" w:line="240" w:lineRule="auto"/>
    </w:pPr>
  </w:style>
  <w:style w:type="character" w:styleId="Kommentarzeichen">
    <w:name w:val="annotation reference"/>
    <w:basedOn w:val="Absatz-Standardschriftart"/>
    <w:uiPriority w:val="99"/>
    <w:semiHidden/>
    <w:unhideWhenUsed/>
    <w:rsid w:val="00CB3840"/>
    <w:rPr>
      <w:sz w:val="16"/>
      <w:szCs w:val="16"/>
    </w:rPr>
  </w:style>
  <w:style w:type="paragraph" w:styleId="Kommentartext">
    <w:name w:val="annotation text"/>
    <w:basedOn w:val="Standard"/>
    <w:link w:val="KommentartextZchn"/>
    <w:uiPriority w:val="99"/>
    <w:unhideWhenUsed/>
    <w:rsid w:val="00CB3840"/>
    <w:pPr>
      <w:spacing w:line="240" w:lineRule="auto"/>
    </w:pPr>
    <w:rPr>
      <w:sz w:val="20"/>
      <w:szCs w:val="20"/>
    </w:rPr>
  </w:style>
  <w:style w:type="character" w:customStyle="1" w:styleId="KommentartextZchn">
    <w:name w:val="Kommentartext Zchn"/>
    <w:basedOn w:val="Absatz-Standardschriftart"/>
    <w:link w:val="Kommentartext"/>
    <w:uiPriority w:val="99"/>
    <w:rsid w:val="00CB3840"/>
    <w:rPr>
      <w:sz w:val="20"/>
      <w:szCs w:val="20"/>
    </w:rPr>
  </w:style>
  <w:style w:type="paragraph" w:styleId="Kommentarthema">
    <w:name w:val="annotation subject"/>
    <w:basedOn w:val="Kommentartext"/>
    <w:next w:val="Kommentartext"/>
    <w:link w:val="KommentarthemaZchn"/>
    <w:uiPriority w:val="99"/>
    <w:semiHidden/>
    <w:unhideWhenUsed/>
    <w:rsid w:val="00CB3840"/>
    <w:rPr>
      <w:b/>
      <w:bCs/>
    </w:rPr>
  </w:style>
  <w:style w:type="character" w:customStyle="1" w:styleId="KommentarthemaZchn">
    <w:name w:val="Kommentarthema Zchn"/>
    <w:basedOn w:val="KommentartextZchn"/>
    <w:link w:val="Kommentarthema"/>
    <w:uiPriority w:val="99"/>
    <w:semiHidden/>
    <w:rsid w:val="00CB3840"/>
    <w:rPr>
      <w:b/>
      <w:bCs/>
      <w:sz w:val="20"/>
      <w:szCs w:val="20"/>
    </w:rPr>
  </w:style>
  <w:style w:type="paragraph" w:styleId="Sprechblasentext">
    <w:name w:val="Balloon Text"/>
    <w:basedOn w:val="Standard"/>
    <w:link w:val="SprechblasentextZchn"/>
    <w:uiPriority w:val="99"/>
    <w:semiHidden/>
    <w:unhideWhenUsed/>
    <w:rsid w:val="00EC46D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46DF"/>
    <w:rPr>
      <w:rFonts w:ascii="Segoe UI" w:hAnsi="Segoe UI" w:cs="Segoe UI"/>
      <w:sz w:val="18"/>
      <w:szCs w:val="18"/>
    </w:rPr>
  </w:style>
  <w:style w:type="character" w:customStyle="1" w:styleId="NichtaufgelsteErwhnung2">
    <w:name w:val="Nicht aufgelöste Erwähnung2"/>
    <w:basedOn w:val="Absatz-Standardschriftart"/>
    <w:uiPriority w:val="99"/>
    <w:semiHidden/>
    <w:unhideWhenUsed/>
    <w:rsid w:val="00F241A3"/>
    <w:rPr>
      <w:color w:val="605E5C"/>
      <w:shd w:val="clear" w:color="auto" w:fill="E1DFDD"/>
    </w:rPr>
  </w:style>
  <w:style w:type="paragraph" w:styleId="berarbeitung">
    <w:name w:val="Revision"/>
    <w:hidden/>
    <w:uiPriority w:val="99"/>
    <w:semiHidden/>
    <w:rsid w:val="006E1651"/>
    <w:pPr>
      <w:spacing w:after="0" w:line="240" w:lineRule="auto"/>
    </w:pPr>
  </w:style>
  <w:style w:type="paragraph" w:styleId="Verzeichnis3">
    <w:name w:val="toc 3"/>
    <w:basedOn w:val="Standard"/>
    <w:next w:val="Standard"/>
    <w:autoRedefine/>
    <w:uiPriority w:val="39"/>
    <w:unhideWhenUsed/>
    <w:rsid w:val="00A57CD2"/>
    <w:pPr>
      <w:spacing w:after="100"/>
      <w:ind w:left="440"/>
    </w:pPr>
  </w:style>
  <w:style w:type="character" w:customStyle="1" w:styleId="berschrift5Zchn">
    <w:name w:val="Überschrift 5 Zchn"/>
    <w:basedOn w:val="Absatz-Standardschriftart"/>
    <w:link w:val="berschrift5"/>
    <w:uiPriority w:val="9"/>
    <w:rsid w:val="00A7553E"/>
    <w:rPr>
      <w:rFonts w:asciiTheme="majorHAnsi" w:hAnsiTheme="majorHAnsi" w:cstheme="majorHAnsi"/>
      <w:b/>
      <w:bCs/>
      <w:caps/>
      <w:sz w:val="24"/>
      <w:szCs w:val="24"/>
      <w:shd w:val="clear" w:color="auto" w:fill="DEEAF6" w:themeFill="accent5" w:themeFillTint="33"/>
    </w:rPr>
  </w:style>
  <w:style w:type="character" w:styleId="NichtaufgelsteErwhnung">
    <w:name w:val="Unresolved Mention"/>
    <w:basedOn w:val="Absatz-Standardschriftart"/>
    <w:uiPriority w:val="99"/>
    <w:semiHidden/>
    <w:unhideWhenUsed/>
    <w:rsid w:val="00722DF9"/>
    <w:rPr>
      <w:color w:val="605E5C"/>
      <w:shd w:val="clear" w:color="auto" w:fill="E1DFDD"/>
    </w:rPr>
  </w:style>
  <w:style w:type="character" w:customStyle="1" w:styleId="berschrift6Zchn">
    <w:name w:val="Überschrift 6 Zchn"/>
    <w:basedOn w:val="Absatz-Standardschriftart"/>
    <w:link w:val="berschrift6"/>
    <w:uiPriority w:val="9"/>
    <w:rsid w:val="00053B0D"/>
    <w:rPr>
      <w:b/>
      <w:bCs/>
      <w:sz w:val="24"/>
      <w:szCs w:val="24"/>
    </w:rPr>
  </w:style>
  <w:style w:type="paragraph" w:styleId="StandardWeb">
    <w:name w:val="Normal (Web)"/>
    <w:basedOn w:val="Standard"/>
    <w:uiPriority w:val="99"/>
    <w:semiHidden/>
    <w:unhideWhenUsed/>
    <w:rsid w:val="002770C4"/>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77372">
      <w:bodyDiv w:val="1"/>
      <w:marLeft w:val="0"/>
      <w:marRight w:val="0"/>
      <w:marTop w:val="0"/>
      <w:marBottom w:val="0"/>
      <w:divBdr>
        <w:top w:val="none" w:sz="0" w:space="0" w:color="auto"/>
        <w:left w:val="none" w:sz="0" w:space="0" w:color="auto"/>
        <w:bottom w:val="none" w:sz="0" w:space="0" w:color="auto"/>
        <w:right w:val="none" w:sz="0" w:space="0" w:color="auto"/>
      </w:divBdr>
      <w:divsChild>
        <w:div w:id="1385593744">
          <w:marLeft w:val="0"/>
          <w:marRight w:val="0"/>
          <w:marTop w:val="0"/>
          <w:marBottom w:val="0"/>
          <w:divBdr>
            <w:top w:val="none" w:sz="0" w:space="0" w:color="auto"/>
            <w:left w:val="none" w:sz="0" w:space="0" w:color="auto"/>
            <w:bottom w:val="none" w:sz="0" w:space="0" w:color="auto"/>
            <w:right w:val="none" w:sz="0" w:space="0" w:color="auto"/>
          </w:divBdr>
          <w:divsChild>
            <w:div w:id="352725494">
              <w:marLeft w:val="0"/>
              <w:marRight w:val="0"/>
              <w:marTop w:val="0"/>
              <w:marBottom w:val="0"/>
              <w:divBdr>
                <w:top w:val="none" w:sz="0" w:space="0" w:color="auto"/>
                <w:left w:val="none" w:sz="0" w:space="0" w:color="auto"/>
                <w:bottom w:val="none" w:sz="0" w:space="0" w:color="auto"/>
                <w:right w:val="none" w:sz="0" w:space="0" w:color="auto"/>
              </w:divBdr>
              <w:divsChild>
                <w:div w:id="18291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0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eu/eu-gdpr-personal-data/"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pb.europa.eu/sites/default/files/files/file1/edpb_guidelines_202005_consent_d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ssda.at" TargetMode="External"/><Relationship Id="rId5" Type="http://schemas.openxmlformats.org/officeDocument/2006/relationships/webSettings" Target="webSettings.xml"/><Relationship Id="rId15" Type="http://schemas.openxmlformats.org/officeDocument/2006/relationships/hyperlink" Target="mailto:datenschutzbeauftragter@uibk.ac.at" TargetMode="External"/><Relationship Id="rId10" Type="http://schemas.openxmlformats.org/officeDocument/2006/relationships/hyperlink" Target="https://www.uibk.ac.at/en/faculty-of-social-and-political-sciences/research/fair-info-poi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mmission.europa.eu/law/law-topic/data-protection/reform/rules-business-and-organisations/legal-grounds-processing-data/sensitive-data/what-personal-data-considered-sensitive_en" TargetMode="External"/><Relationship Id="rId14" Type="http://schemas.openxmlformats.org/officeDocument/2006/relationships/hyperlink" Target="mailto:dsb@dsb.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8F9C7-C18C-4FF0-A298-3B36C8255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2609</Words>
  <Characters>16438</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2024-07-01T13:35:00Z</dcterms:created>
  <dcterms:modified xsi:type="dcterms:W3CDTF">2024-07-01T13:37:00Z</dcterms:modified>
</cp:coreProperties>
</file>