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:rsidTr="00D04DE7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D04DE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406AA9" w:rsidRDefault="00406AA9" w:rsidP="00D04DE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D04DE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:rsidTr="00D04DE7">
        <w:tc>
          <w:tcPr>
            <w:tcW w:w="6120" w:type="dxa"/>
            <w:tcBorders>
              <w:top w:val="single" w:sz="4" w:space="0" w:color="auto"/>
            </w:tcBorders>
          </w:tcPr>
          <w:p w:rsidR="00406AA9" w:rsidRDefault="00406AA9" w:rsidP="00D04DE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406AA9" w:rsidRDefault="00406AA9" w:rsidP="00D04DE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06AA9" w:rsidRDefault="00406AA9" w:rsidP="00D04DE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8D3B20">
        <w:t>Bachelor</w:t>
      </w:r>
      <w:r w:rsidR="00A6222C">
        <w:t xml:space="preserve">studium </w:t>
      </w:r>
      <w:r w:rsidR="00AB0AE2">
        <w:t xml:space="preserve">Chemie </w:t>
      </w:r>
      <w:r w:rsidR="003714E3">
        <w:t xml:space="preserve">an </w:t>
      </w:r>
      <w:r w:rsidR="001E3FF1">
        <w:t>der</w:t>
      </w:r>
      <w:r w:rsidRPr="00A32741">
        <w:t xml:space="preserve"> </w:t>
      </w:r>
      <w:r w:rsidR="008D3B20">
        <w:t>Fakultät</w:t>
      </w:r>
      <w:r w:rsidR="00A852C7">
        <w:t xml:space="preserve"> für</w:t>
      </w:r>
      <w:r w:rsidR="00AB0AE2">
        <w:t xml:space="preserve"> Chemie und Pharmazie der</w:t>
      </w:r>
      <w:r w:rsidR="008D3B20">
        <w:t xml:space="preserve"> 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AB0AE2">
        <w:t>19</w:t>
      </w:r>
      <w:r w:rsidR="003714E3">
        <w:t>.</w:t>
      </w:r>
      <w:r w:rsidR="00AB0AE2">
        <w:t xml:space="preserve"> Mai 2025, 63. Stück, Nr. 614</w:t>
      </w:r>
      <w:r w:rsidR="00DE7DC8">
        <w:t>)</w:t>
      </w:r>
    </w:p>
    <w:p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2"/>
        <w:gridCol w:w="7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gridSpan w:val="2"/>
            <w:vMerge w:val="restart"/>
          </w:tcPr>
          <w:p w:rsidR="006C6698" w:rsidRDefault="006C6698" w:rsidP="006C6698">
            <w:pPr>
              <w:rPr>
                <w:rFonts w:cs="Arial"/>
                <w:color w:val="1F497D"/>
              </w:rPr>
            </w:pPr>
            <w:r>
              <w:rPr>
                <w:b/>
              </w:rPr>
              <w:t xml:space="preserve">Für das Bachelorstudium Chemie </w:t>
            </w:r>
            <w:r w:rsidRPr="004D56EA">
              <w:rPr>
                <w:b/>
              </w:rPr>
              <w:t>anzuerkennen als:</w:t>
            </w:r>
          </w:p>
          <w:p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gridSpan w:val="2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gridSpan w:val="2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gridSpan w:val="2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C77A60" w:rsidRDefault="00AB0AE2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C77A60">
              <w:rPr>
                <w:b/>
              </w:rPr>
              <w:t>Pflichtmodul: 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501B9D" w:rsidRDefault="00AB0AE2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1B9D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501B9D" w:rsidRDefault="00AB0AE2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1B9D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AB0AE2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Physik I für Studierende der Chemie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B0AE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B0AE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CF79FE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AB0AE2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Physik II für Studierende der Chemie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AB0AE2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AB0AE2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615F2E" w:rsidRPr="00C77A60" w:rsidRDefault="00D04DE7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C77A60">
              <w:rPr>
                <w:b/>
              </w:rPr>
              <w:t>Pflichtmodul: Mathematik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615F2E" w:rsidRPr="00501B9D" w:rsidRDefault="00D04DE7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1B9D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Pr="00501B9D" w:rsidRDefault="00D04DE7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1B9D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D04DE7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Mathematik I für Studierende der Chemie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04DE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04DE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F79FE" w:rsidRPr="00DE302D" w:rsidTr="005F07DA">
        <w:trPr>
          <w:trHeight w:val="510"/>
        </w:trPr>
        <w:tc>
          <w:tcPr>
            <w:tcW w:w="846" w:type="dxa"/>
            <w:vMerge/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D04DE7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Mathematik I für Studierende der Chemie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D04DE7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D04DE7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D04DE7" w:rsidRPr="00DE302D" w:rsidTr="005F07DA">
        <w:trPr>
          <w:trHeight w:val="510"/>
        </w:trPr>
        <w:tc>
          <w:tcPr>
            <w:tcW w:w="846" w:type="dxa"/>
            <w:vMerge/>
          </w:tcPr>
          <w:p w:rsidR="00D04DE7" w:rsidRPr="007A3421" w:rsidRDefault="00D04DE7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DE7" w:rsidRDefault="00D04DE7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7" w:rsidRDefault="00D04DE7" w:rsidP="00D04DE7">
            <w:pPr>
              <w:spacing w:before="60" w:after="60"/>
              <w:ind w:left="365"/>
              <w:jc w:val="left"/>
            </w:pPr>
            <w:r>
              <w:t>VO Mathematik II für Studierende der Chemie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D04DE7" w:rsidRPr="00DE302D" w:rsidTr="005F07DA">
        <w:trPr>
          <w:trHeight w:val="510"/>
        </w:trPr>
        <w:tc>
          <w:tcPr>
            <w:tcW w:w="846" w:type="dxa"/>
            <w:vMerge/>
          </w:tcPr>
          <w:p w:rsidR="00D04DE7" w:rsidRPr="007A3421" w:rsidRDefault="00D04DE7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DE7" w:rsidRPr="000B72AE" w:rsidRDefault="00D04DE7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7" w:rsidRPr="00FB5B95" w:rsidRDefault="00D04DE7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Mathematik II für Studierende der Chemie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D04DE7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04DE7" w:rsidRPr="007A3421" w:rsidRDefault="00D04DE7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D04DE7" w:rsidRDefault="00D04DE7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4DE7" w:rsidRPr="00C77A60" w:rsidRDefault="00D04DE7" w:rsidP="00D04DE7">
            <w:pPr>
              <w:spacing w:before="60" w:after="60"/>
              <w:ind w:left="5"/>
              <w:jc w:val="left"/>
              <w:rPr>
                <w:b/>
              </w:rPr>
            </w:pPr>
            <w:r w:rsidRPr="00C77A60">
              <w:rPr>
                <w:b/>
              </w:rPr>
              <w:t>Pflichtmodul: Allgemeine Chemie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4DE7" w:rsidRPr="00501B9D" w:rsidRDefault="00D04DE7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1B9D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4DE7" w:rsidRPr="00501B9D" w:rsidRDefault="00D04DE7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1B9D">
              <w:rPr>
                <w:rFonts w:cs="Arial"/>
                <w:b/>
                <w:sz w:val="16"/>
                <w:szCs w:val="16"/>
              </w:rPr>
              <w:t>11</w:t>
            </w:r>
          </w:p>
        </w:tc>
      </w:tr>
      <w:tr w:rsidR="00D04DE7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4DE7" w:rsidRDefault="00D04DE7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DE7" w:rsidRPr="000B72AE" w:rsidRDefault="00D04DE7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7" w:rsidRPr="00FB5B95" w:rsidRDefault="00D04DE7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Experimentalvorlesung Allgemeine Chemie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</w:tr>
      <w:tr w:rsidR="00D04DE7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D04DE7" w:rsidRPr="007A3421" w:rsidRDefault="00D04DE7" w:rsidP="00D04DE7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DE7" w:rsidRPr="000B72AE" w:rsidRDefault="00D04DE7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7" w:rsidRPr="00FB5B95" w:rsidRDefault="00D04DE7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Chemie in wässriger Lösung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D04DE7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D04DE7" w:rsidRPr="007A3421" w:rsidRDefault="00D04DE7" w:rsidP="00D04DE7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DE7" w:rsidRDefault="00D04DE7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7" w:rsidRPr="00FB5B95" w:rsidRDefault="00D04DE7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Laborsicherheit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D04DE7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D04DE7" w:rsidRPr="007A3421" w:rsidRDefault="00D04DE7" w:rsidP="00D04DE7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DE7" w:rsidRPr="000B72AE" w:rsidRDefault="00D04DE7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7" w:rsidRPr="00FB5B95" w:rsidRDefault="00D04DE7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Chemisches Rechnen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7" w:rsidRDefault="00D04DE7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6D4E8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0B72AE" w:rsidRDefault="00D04DE7" w:rsidP="00BD2293">
            <w:pPr>
              <w:spacing w:before="60" w:after="60"/>
              <w:ind w:left="5"/>
              <w:jc w:val="left"/>
            </w:pPr>
            <w:r w:rsidRPr="00C77A60">
              <w:rPr>
                <w:b/>
              </w:rPr>
              <w:t>Pflichtmodul: Analytische Chemie A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6D4E8F" w:rsidRPr="00501B9D" w:rsidRDefault="00D04DE7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1B9D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Pr="00501B9D" w:rsidRDefault="00D04DE7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1B9D">
              <w:rPr>
                <w:rFonts w:cs="Arial"/>
                <w:b/>
                <w:sz w:val="16"/>
                <w:szCs w:val="16"/>
              </w:rPr>
              <w:t>6,5</w:t>
            </w:r>
          </w:p>
        </w:tc>
      </w:tr>
      <w:tr w:rsidR="006D4E8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D81D74" w:rsidRDefault="00D04DE7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Analytische Chemie I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E7A02" w:rsidRDefault="00D04DE7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A02" w:rsidRDefault="00D04DE7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D04DE7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Datenanalyse und Chemometrie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04DE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04DE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D04DE7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Analytische Chemie 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04DE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04DE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FD672B" w:rsidRPr="00DE302D" w:rsidTr="00B574E4">
        <w:trPr>
          <w:trHeight w:val="510"/>
        </w:trPr>
        <w:tc>
          <w:tcPr>
            <w:tcW w:w="846" w:type="dxa"/>
            <w:vMerge w:val="restart"/>
          </w:tcPr>
          <w:p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0B72AE" w:rsidRDefault="00D04DE7" w:rsidP="00CF5AE6">
            <w:pPr>
              <w:spacing w:before="60" w:after="60"/>
              <w:ind w:left="5"/>
              <w:jc w:val="left"/>
            </w:pPr>
            <w:r w:rsidRPr="00C77A60">
              <w:rPr>
                <w:b/>
              </w:rPr>
              <w:t>Pflichtmodul: Anorganische Chemie A</w:t>
            </w:r>
          </w:p>
        </w:tc>
        <w:tc>
          <w:tcPr>
            <w:tcW w:w="709" w:type="dxa"/>
            <w:gridSpan w:val="2"/>
          </w:tcPr>
          <w:p w:rsidR="00FD672B" w:rsidRPr="00501B9D" w:rsidRDefault="00D04DE7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1B9D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D672B" w:rsidRPr="00501B9D" w:rsidRDefault="00D04DE7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1B9D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D04DE7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Experimentalvorlesung Hauptgruppenelementchemie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04DE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04DE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F79FE" w:rsidRPr="00DE302D" w:rsidTr="00B574E4">
        <w:trPr>
          <w:trHeight w:val="510"/>
        </w:trPr>
        <w:tc>
          <w:tcPr>
            <w:tcW w:w="846" w:type="dxa"/>
            <w:vMerge/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CF79FE" w:rsidRPr="00D81D74" w:rsidRDefault="00D04DE7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Experimentalvorlesung Chemie der Nebengruppenelemente</w:t>
            </w:r>
          </w:p>
        </w:tc>
        <w:tc>
          <w:tcPr>
            <w:tcW w:w="709" w:type="dxa"/>
            <w:gridSpan w:val="2"/>
          </w:tcPr>
          <w:p w:rsidR="00CF79FE" w:rsidRDefault="00D04DE7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F79FE" w:rsidRDefault="00D04DE7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EF1EF1" w:rsidRPr="00CF5AE6" w:rsidRDefault="00D04DE7" w:rsidP="00CF5AE6">
            <w:pPr>
              <w:spacing w:before="60" w:after="60"/>
              <w:ind w:left="5"/>
              <w:jc w:val="left"/>
            </w:pPr>
            <w:r w:rsidRPr="00C77A60">
              <w:rPr>
                <w:b/>
              </w:rPr>
              <w:t>Pflichtmodul: Anorganische Chemie 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EF1EF1" w:rsidRPr="00501B9D" w:rsidRDefault="00D04DE7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1B9D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1EF1" w:rsidRPr="00501B9D" w:rsidRDefault="00D04DE7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1B9D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D04DE7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Chemie in wässriger Lösung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04DE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04DE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 w:val="restart"/>
          </w:tcPr>
          <w:p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CF5AE6" w:rsidRDefault="00D04DE7" w:rsidP="00CF5AE6">
            <w:pPr>
              <w:spacing w:before="60" w:after="60"/>
              <w:ind w:left="5"/>
              <w:jc w:val="left"/>
            </w:pPr>
            <w:r w:rsidRPr="00C77A60">
              <w:rPr>
                <w:b/>
              </w:rPr>
              <w:t>Pflichtmodul: Physikalische Chemie A</w:t>
            </w:r>
          </w:p>
        </w:tc>
        <w:tc>
          <w:tcPr>
            <w:tcW w:w="709" w:type="dxa"/>
            <w:gridSpan w:val="2"/>
          </w:tcPr>
          <w:p w:rsidR="00EF1EF1" w:rsidRPr="00501B9D" w:rsidRDefault="00D04DE7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1B9D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EF1EF1" w:rsidRPr="00501B9D" w:rsidRDefault="00D04DE7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1B9D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D04DE7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Thermodynamik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04DE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04DE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655FF" w:rsidRPr="00CF5AE6" w:rsidRDefault="00D04DE7" w:rsidP="00A87D9C">
            <w:pPr>
              <w:spacing w:before="60" w:after="60"/>
              <w:ind w:left="5"/>
              <w:jc w:val="left"/>
            </w:pPr>
            <w:r w:rsidRPr="00C77A60">
              <w:rPr>
                <w:b/>
              </w:rPr>
              <w:t>Pflichtmodul: Organische Chemie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1655FF" w:rsidRPr="00501B9D" w:rsidRDefault="00D04DE7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1B9D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55FF" w:rsidRPr="00501B9D" w:rsidRDefault="00D04DE7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1B9D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D04DE7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Organische Chemie 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04DE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04DE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D04DE7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Strukturaufklärung 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04DE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04DE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744285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744285" w:rsidRPr="00630759" w:rsidRDefault="00D04DE7" w:rsidP="00630759">
            <w:pPr>
              <w:spacing w:before="60" w:after="60"/>
              <w:ind w:left="5"/>
              <w:jc w:val="left"/>
            </w:pPr>
            <w:r w:rsidRPr="00C77A60">
              <w:rPr>
                <w:b/>
              </w:rPr>
              <w:t>Pflichtmodul: Analytische Chemie 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44285" w:rsidRPr="005661D8" w:rsidRDefault="00D04DE7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4285" w:rsidRPr="005661D8" w:rsidRDefault="00D04DE7" w:rsidP="00E55AB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296239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FB5B95" w:rsidRDefault="00D04DE7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Analytische Chemie 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D04DE7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D04DE7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96239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FB5B95" w:rsidRDefault="00C12D9F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Analytische Chemie IV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C12D9F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C12D9F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744285" w:rsidRPr="007A3421" w:rsidTr="00FD606B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744285" w:rsidRPr="00F865A8" w:rsidRDefault="00C12D9F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Analytisches Grundpraktikum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44285" w:rsidRDefault="00C12D9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4285" w:rsidRDefault="00C12D9F" w:rsidP="00EF1EF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444A63" w:rsidRPr="007A3421" w:rsidTr="00FD606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444A63" w:rsidRDefault="00C12D9F" w:rsidP="00630759">
            <w:pPr>
              <w:spacing w:before="60" w:after="60"/>
              <w:ind w:left="5"/>
              <w:jc w:val="left"/>
            </w:pPr>
            <w:r w:rsidRPr="00C77A60">
              <w:rPr>
                <w:b/>
              </w:rPr>
              <w:t>Pflichtmodul: Anorganische Chemie 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44A63" w:rsidRPr="005661D8" w:rsidRDefault="00C12D9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4A63" w:rsidRPr="005661D8" w:rsidRDefault="00C12D9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7290F" w:rsidRPr="007A3421" w:rsidTr="00FD606B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C7290F" w:rsidRPr="007A3421" w:rsidRDefault="00C7290F" w:rsidP="00C7290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Pr="000B72AE" w:rsidRDefault="00C7290F" w:rsidP="00C7290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Pr="00FB5B95" w:rsidRDefault="00C12D9F" w:rsidP="00C7290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Anorganische Synthese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C12D9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C12D9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FD606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9A6D8E" w:rsidRDefault="00C12D9F" w:rsidP="009A6D8E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C77A60">
              <w:rPr>
                <w:b/>
              </w:rPr>
              <w:t>Pflichtmodul: Physikalische Chemie 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Pr="005661D8" w:rsidRDefault="00C12D9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5661D8" w:rsidRDefault="00C12D9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0B559E" w:rsidRPr="007A3421" w:rsidTr="00FD606B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FB5B95" w:rsidRDefault="00C12D9F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Physikalisch-chemisches Praktikum 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C12D9F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C12D9F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07FA8" w:rsidRPr="007A3421" w:rsidTr="00FD606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07FA8" w:rsidRPr="007A3421" w:rsidRDefault="00307FA8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307FA8" w:rsidRPr="00630759" w:rsidRDefault="00C12D9F" w:rsidP="00630759">
            <w:pPr>
              <w:spacing w:before="60" w:after="60"/>
              <w:ind w:left="5"/>
              <w:jc w:val="left"/>
            </w:pPr>
            <w:r w:rsidRPr="00C77A60">
              <w:rPr>
                <w:b/>
              </w:rPr>
              <w:t>Pflichtmodul: Physikalische Chemie 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7FA8" w:rsidRPr="005661D8" w:rsidRDefault="00C12D9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7FA8" w:rsidRPr="005661D8" w:rsidRDefault="00C12D9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5,5</w:t>
            </w:r>
          </w:p>
        </w:tc>
      </w:tr>
      <w:tr w:rsidR="00F93E33" w:rsidRPr="007A3421" w:rsidTr="00FD606B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FB5B95" w:rsidRDefault="00C12D9F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die Quantenchemie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C12D9F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C12D9F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F93E33" w:rsidRPr="007A3421" w:rsidTr="00FD606B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FB5B95" w:rsidRDefault="00C12D9F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Physikalische Elektrochemie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C12D9F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C12D9F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A6D8E" w:rsidRPr="007A3421" w:rsidTr="00FD606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C12D9F" w:rsidP="00630759">
            <w:pPr>
              <w:spacing w:before="60" w:after="60"/>
              <w:ind w:left="5"/>
              <w:jc w:val="left"/>
            </w:pPr>
            <w:r w:rsidRPr="00C77A60">
              <w:rPr>
                <w:b/>
              </w:rPr>
              <w:t>Pflichtmodul: Organische Chemie 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Pr="005661D8" w:rsidRDefault="00C12D9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5661D8" w:rsidRDefault="00C12D9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94437D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94437D" w:rsidRDefault="0094437D" w:rsidP="009443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Pr="000B72AE" w:rsidRDefault="0094437D" w:rsidP="0094437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Pr="00FB5B95" w:rsidRDefault="00C12D9F" w:rsidP="0094437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Organische Chemie 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Default="00C12D9F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Default="00C12D9F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C12D9F" w:rsidRPr="007A3421" w:rsidTr="00B574E4">
        <w:trPr>
          <w:trHeight w:val="510"/>
        </w:trPr>
        <w:tc>
          <w:tcPr>
            <w:tcW w:w="846" w:type="dxa"/>
            <w:vMerge/>
          </w:tcPr>
          <w:p w:rsidR="00C12D9F" w:rsidRPr="007A3421" w:rsidRDefault="00C12D9F" w:rsidP="00C12D9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C12D9F" w:rsidRPr="000B72AE" w:rsidRDefault="00C12D9F" w:rsidP="00C12D9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C12D9F" w:rsidRDefault="00C12D9F" w:rsidP="00C12D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C12D9F" w:rsidRDefault="00C12D9F" w:rsidP="00C12D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C12D9F" w:rsidRPr="00F865A8" w:rsidRDefault="00C12D9F" w:rsidP="00C12D9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Strukturaufklärung II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C12D9F" w:rsidRDefault="00C12D9F" w:rsidP="00C12D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2D9F" w:rsidRDefault="00C12D9F" w:rsidP="00C12D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F865A8" w:rsidRDefault="00C12D9F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Organische Arbeitsmethoden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6D8E" w:rsidRDefault="00C12D9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D8E" w:rsidRDefault="00C12D9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Default="00C12D9F" w:rsidP="00630759">
            <w:pPr>
              <w:spacing w:before="60" w:after="60"/>
              <w:ind w:left="5"/>
              <w:jc w:val="left"/>
            </w:pPr>
            <w:r w:rsidRPr="00C77A60">
              <w:rPr>
                <w:b/>
              </w:rPr>
              <w:t>Pflichtmodul: Biochemie 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5661D8" w:rsidRDefault="00C12D9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5661D8" w:rsidRDefault="00C12D9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0B5FC6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:rsidR="000B5FC6" w:rsidRDefault="000B5FC6" w:rsidP="000B5F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Pr="000B72AE" w:rsidRDefault="000B5FC6" w:rsidP="000B5F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Pr="00FB5B95" w:rsidRDefault="00C12D9F" w:rsidP="000B5FC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Biochemie 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Default="00C12D9F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Default="00C12D9F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C12D9F" w:rsidP="00630759">
            <w:pPr>
              <w:spacing w:before="60" w:after="60"/>
              <w:ind w:left="5"/>
              <w:jc w:val="left"/>
            </w:pPr>
            <w:r w:rsidRPr="00C77A60">
              <w:rPr>
                <w:b/>
              </w:rPr>
              <w:t>Pflichtmodul: Theoretische Chemie A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Pr="005661D8" w:rsidRDefault="00C12D9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Pr="005661D8" w:rsidRDefault="00C12D9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397300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Pr="00FB5B95" w:rsidRDefault="00C12D9F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Theoretische Chemie 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C12D9F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C12D9F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97300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Pr="00FB5B95" w:rsidRDefault="00C12D9F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Theoretische Chemie II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C12D9F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C12D9F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EE1824" w:rsidRDefault="00EE1824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C77A60" w:rsidRDefault="00C12D9F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C77A60">
              <w:rPr>
                <w:b/>
              </w:rPr>
              <w:t>Pflichtmodul: Biochemie D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Pr="005661D8" w:rsidRDefault="00C12D9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9A6D8E" w:rsidRPr="005661D8" w:rsidRDefault="00C12D9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EE1824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EE1824" w:rsidRDefault="00EE1824" w:rsidP="00EE18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Pr="00FB5B95" w:rsidRDefault="00C12D9F" w:rsidP="00EE182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Kinetik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C12D9F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C12D9F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E1824" w:rsidRPr="007A3421" w:rsidTr="00FD606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1824" w:rsidRDefault="00EE1824" w:rsidP="00EE18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Pr="00FB5B95" w:rsidRDefault="00C12D9F" w:rsidP="00EE182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Mikroskopische Thermodynamik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C12D9F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C12D9F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B2EAB" w:rsidRPr="007A3421" w:rsidTr="00FD606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B2EAB" w:rsidRPr="007A3421" w:rsidRDefault="00E55AB8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6B2AA1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5B2EAB" w:rsidRPr="00C77A60" w:rsidRDefault="00C12D9F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C77A60">
              <w:rPr>
                <w:b/>
              </w:rPr>
              <w:t>Pflichtmodul: Physikalische Chemie 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5B2EAB" w:rsidRPr="005661D8" w:rsidRDefault="00C12D9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5B2EAB" w:rsidRPr="005661D8" w:rsidRDefault="00C12D9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8F6B1C" w:rsidRPr="007A3421" w:rsidTr="00FD606B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8F6B1C" w:rsidRDefault="008F6B1C" w:rsidP="008F6B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Pr="000B72AE" w:rsidRDefault="008F6B1C" w:rsidP="008F6B1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Pr="00FB5B95" w:rsidRDefault="00C12D9F" w:rsidP="008F6B1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Physikalisch-chemisches Praktikum II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Default="00C12D9F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Default="00C12D9F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:rsidTr="00FD606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C12D9F" w:rsidP="00D04DE7">
            <w:pPr>
              <w:spacing w:before="60" w:after="60"/>
              <w:ind w:left="5"/>
              <w:jc w:val="left"/>
            </w:pPr>
            <w:r w:rsidRPr="00C77A60">
              <w:rPr>
                <w:b/>
              </w:rPr>
              <w:t>Pflichtmodul: Biochemie B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5661D8" w:rsidRDefault="00C12D9F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CF79FE" w:rsidRPr="005661D8" w:rsidRDefault="00C12D9F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C12D9F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Biochemie II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12D9F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12D9F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C12D9F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Biochemische Methoden</w:t>
            </w:r>
          </w:p>
        </w:tc>
        <w:tc>
          <w:tcPr>
            <w:tcW w:w="702" w:type="dxa"/>
          </w:tcPr>
          <w:p w:rsidR="00CF79FE" w:rsidRDefault="00C12D9F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:rsidR="00CF79FE" w:rsidRDefault="00C12D9F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C12D9F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Biochemische Methoden</w:t>
            </w:r>
          </w:p>
        </w:tc>
        <w:tc>
          <w:tcPr>
            <w:tcW w:w="702" w:type="dxa"/>
          </w:tcPr>
          <w:p w:rsidR="00CF79FE" w:rsidRDefault="00C12D9F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:rsidR="00CF79FE" w:rsidRDefault="00C12D9F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C12D9F" w:rsidP="00D04DE7">
            <w:pPr>
              <w:spacing w:before="60" w:after="60"/>
              <w:ind w:left="5"/>
              <w:jc w:val="left"/>
            </w:pPr>
            <w:r w:rsidRPr="00C77A60">
              <w:rPr>
                <w:b/>
              </w:rPr>
              <w:t>Pflichtmodul: Anorganische und Makromolekulare Chemie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5661D8" w:rsidRDefault="00C12D9F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CF79FE" w:rsidRPr="005661D8" w:rsidRDefault="00C12D9F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6,5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C12D9F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Umweltchemie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12D9F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12D9F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C12D9F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Festkörperchemie</w:t>
            </w:r>
          </w:p>
        </w:tc>
        <w:tc>
          <w:tcPr>
            <w:tcW w:w="702" w:type="dxa"/>
          </w:tcPr>
          <w:p w:rsidR="00CF79FE" w:rsidRDefault="00C12D9F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:rsidR="00CF79FE" w:rsidRDefault="00C12D9F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C12D9F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Makromolekulare Chemie</w:t>
            </w:r>
          </w:p>
        </w:tc>
        <w:tc>
          <w:tcPr>
            <w:tcW w:w="702" w:type="dxa"/>
          </w:tcPr>
          <w:p w:rsidR="00CF79FE" w:rsidRDefault="00C12D9F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:rsidR="00CF79FE" w:rsidRDefault="00C12D9F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C12D9F" w:rsidP="00C77A60">
            <w:pPr>
              <w:spacing w:before="60" w:after="60"/>
              <w:ind w:left="5"/>
              <w:jc w:val="left"/>
            </w:pPr>
            <w:r w:rsidRPr="00C77A60">
              <w:rPr>
                <w:b/>
              </w:rPr>
              <w:t>Pflichtmodul: Organische Chemie C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5661D8" w:rsidRDefault="00C12D9F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CF79FE" w:rsidRPr="005661D8" w:rsidRDefault="00C12D9F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9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C12D9F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Organisch-chemische Basisoperationen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12D9F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12D9F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C12D9F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Organische Synthese</w:t>
            </w:r>
          </w:p>
        </w:tc>
        <w:tc>
          <w:tcPr>
            <w:tcW w:w="702" w:type="dxa"/>
          </w:tcPr>
          <w:p w:rsidR="00CF79FE" w:rsidRDefault="00C12D9F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:rsidR="00CF79FE" w:rsidRDefault="00C12D9F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F79FE" w:rsidTr="00FD606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C12D9F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Chemische Biologie</w:t>
            </w:r>
          </w:p>
        </w:tc>
        <w:tc>
          <w:tcPr>
            <w:tcW w:w="702" w:type="dxa"/>
          </w:tcPr>
          <w:p w:rsidR="00CF79FE" w:rsidRDefault="00C12D9F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:rsidR="00CF79FE" w:rsidRDefault="00C12D9F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D606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CF79FE" w:rsidRPr="007A3421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C77A60" w:rsidRDefault="006D2EB9" w:rsidP="00D04DE7">
            <w:pPr>
              <w:spacing w:before="60" w:after="60"/>
              <w:ind w:left="5"/>
              <w:jc w:val="left"/>
              <w:rPr>
                <w:b/>
              </w:rPr>
            </w:pPr>
            <w:r w:rsidRPr="00C77A60">
              <w:rPr>
                <w:b/>
              </w:rPr>
              <w:t>Pflichtmodul: Organische Chemie D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5661D8" w:rsidRDefault="006D2EB9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CF79FE" w:rsidRPr="005661D8" w:rsidRDefault="006D2EB9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  <w:tr w:rsidR="00CF79FE" w:rsidTr="00FD606B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CF79FE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6D2EB9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Organisch-Chemisches Arbeiten im Labormaßstab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CF79FE" w:rsidTr="00FD606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79FE" w:rsidRPr="007A3421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C77A60" w:rsidRDefault="006D2EB9" w:rsidP="00D04DE7">
            <w:pPr>
              <w:spacing w:before="60" w:after="60"/>
              <w:ind w:left="5"/>
              <w:jc w:val="left"/>
              <w:rPr>
                <w:b/>
              </w:rPr>
            </w:pPr>
            <w:r w:rsidRPr="00C77A60">
              <w:rPr>
                <w:b/>
              </w:rPr>
              <w:t>Pflichtmodul: Biochemie C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5661D8" w:rsidRDefault="006D2EB9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CF79FE" w:rsidRPr="005661D8" w:rsidRDefault="006D2EB9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F79FE" w:rsidTr="00FD606B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CF79FE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6D2EB9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Biochemisches Grundpraktikum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:rsidTr="00FD606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79FE" w:rsidRPr="007A3421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6D2EB9" w:rsidP="00D04DE7">
            <w:pPr>
              <w:spacing w:before="60" w:after="60"/>
              <w:ind w:left="5"/>
              <w:jc w:val="left"/>
            </w:pPr>
            <w:r w:rsidRPr="00C77A60">
              <w:rPr>
                <w:b/>
              </w:rPr>
              <w:t>Pflichtmodul: Theoretische Chemie B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5661D8" w:rsidRDefault="00A213D5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CF79FE" w:rsidRPr="005661D8" w:rsidRDefault="006D2EB9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F79FE" w:rsidTr="00FD606B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CF79FE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6D2EB9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Theoretisch-chemisches Praktikum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035849" w:rsidTr="00FD606B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35849" w:rsidRDefault="00035849" w:rsidP="00035849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35849" w:rsidRDefault="00035849" w:rsidP="00D04DE7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35849" w:rsidRDefault="0003584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35849" w:rsidRDefault="0003584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9" w:rsidRDefault="00035849" w:rsidP="00035849">
            <w:r w:rsidRPr="00FC750E">
              <w:rPr>
                <w:i/>
              </w:rPr>
              <w:t>Wahlmodule im Umfang von</w:t>
            </w:r>
            <w:r>
              <w:rPr>
                <w:i/>
              </w:rPr>
              <w:t xml:space="preserve"> 15</w:t>
            </w:r>
            <w:r w:rsidRPr="00FC750E">
              <w:rPr>
                <w:i/>
              </w:rPr>
              <w:t xml:space="preserve"> ECTS-Anrechnungspunkten gemäß §</w:t>
            </w:r>
            <w:r>
              <w:rPr>
                <w:i/>
              </w:rPr>
              <w:t xml:space="preserve"> 8</w:t>
            </w:r>
            <w:r w:rsidRPr="00FC750E">
              <w:rPr>
                <w:i/>
              </w:rPr>
              <w:t xml:space="preserve"> Abs. </w:t>
            </w:r>
            <w:r>
              <w:rPr>
                <w:i/>
              </w:rPr>
              <w:t xml:space="preserve">2 </w:t>
            </w:r>
            <w:r w:rsidRPr="00FC750E">
              <w:rPr>
                <w:i/>
              </w:rPr>
              <w:t>des Curriculums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9" w:rsidRDefault="0003584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9" w:rsidRDefault="0003584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F79FE" w:rsidTr="00FD606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7C5A9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7C5A93">
              <w:t>1.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6D2EB9" w:rsidP="00D04DE7">
            <w:pPr>
              <w:spacing w:before="60" w:after="60"/>
              <w:ind w:left="5"/>
              <w:jc w:val="left"/>
            </w:pPr>
            <w:r w:rsidRPr="00C77A60">
              <w:rPr>
                <w:b/>
              </w:rPr>
              <w:t>Wahlmodul: Anorganische Chemie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5661D8" w:rsidRDefault="006D2EB9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CF79FE" w:rsidRPr="005661D8" w:rsidRDefault="006D2EB9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6D2EB9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Fortgeschrittene Anorganische Synthese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6D2EB9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Metallorganische Chemie</w:t>
            </w:r>
          </w:p>
        </w:tc>
        <w:tc>
          <w:tcPr>
            <w:tcW w:w="702" w:type="dxa"/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7C5A9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7C5A93">
              <w:t>2.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C77A60" w:rsidRDefault="006D2EB9" w:rsidP="00D04DE7">
            <w:pPr>
              <w:spacing w:before="60" w:after="60"/>
              <w:ind w:left="5"/>
              <w:jc w:val="left"/>
              <w:rPr>
                <w:b/>
              </w:rPr>
            </w:pPr>
            <w:r w:rsidRPr="00C77A60">
              <w:rPr>
                <w:b/>
              </w:rPr>
              <w:t>Wahlmodul: Organische Chemie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5661D8" w:rsidRDefault="006D2EB9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CF79FE" w:rsidRPr="005661D8" w:rsidRDefault="006D2EB9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6D2EB9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Organisch-chemisches Synthesepraktikum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6D2EB9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Strukturaufklärung III</w:t>
            </w:r>
          </w:p>
        </w:tc>
        <w:tc>
          <w:tcPr>
            <w:tcW w:w="702" w:type="dxa"/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7C5A9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7C5A93">
              <w:t>3.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6D2EB9" w:rsidP="00D04DE7">
            <w:pPr>
              <w:spacing w:before="60" w:after="60"/>
              <w:ind w:left="5"/>
              <w:jc w:val="left"/>
            </w:pPr>
            <w:r w:rsidRPr="00C77A60">
              <w:rPr>
                <w:b/>
              </w:rPr>
              <w:t>Wahlmodul: Analytische Chemie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5661D8" w:rsidRDefault="006D2EB9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CF79FE" w:rsidRPr="005661D8" w:rsidRDefault="006D2EB9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6D2EB9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Instrumentalanalytisches Grundpraktikum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6D2EB9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Gasanalyse</w:t>
            </w:r>
          </w:p>
        </w:tc>
        <w:tc>
          <w:tcPr>
            <w:tcW w:w="702" w:type="dxa"/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7C5A9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7C5A93">
              <w:t>4.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6D2EB9" w:rsidP="00D04DE7">
            <w:pPr>
              <w:spacing w:before="60" w:after="60"/>
              <w:ind w:left="5"/>
              <w:jc w:val="left"/>
            </w:pPr>
            <w:r w:rsidRPr="00C77A60">
              <w:rPr>
                <w:b/>
              </w:rPr>
              <w:t>Wahlmodul: Technische Chemie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5661D8" w:rsidRDefault="006D2EB9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CF79FE" w:rsidRPr="005661D8" w:rsidRDefault="006D2EB9" w:rsidP="00D04DE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6D2EB9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Technische Chemie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CF79FE" w:rsidTr="00D04DE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D04DE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6D2EB9" w:rsidP="00D04DE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Technische Chemie</w:t>
            </w:r>
          </w:p>
        </w:tc>
        <w:tc>
          <w:tcPr>
            <w:tcW w:w="702" w:type="dxa"/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:rsidR="00CF79FE" w:rsidRDefault="006D2EB9" w:rsidP="00D04DE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D2EB9" w:rsidTr="008D7D3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6D2EB9" w:rsidRPr="007A3421" w:rsidRDefault="006D2EB9" w:rsidP="007C5A9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7C5A93">
              <w:t>5.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D2EB9" w:rsidRDefault="006D2EB9" w:rsidP="008D7D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D2EB9" w:rsidRDefault="006D2EB9" w:rsidP="008D7D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D2EB9" w:rsidRDefault="006D2EB9" w:rsidP="008D7D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D2EB9" w:rsidRPr="00630759" w:rsidRDefault="006D2EB9" w:rsidP="008D7D34">
            <w:pPr>
              <w:spacing w:before="60" w:after="60"/>
              <w:ind w:left="5"/>
              <w:jc w:val="left"/>
            </w:pPr>
            <w:r w:rsidRPr="00C77A60">
              <w:rPr>
                <w:b/>
              </w:rPr>
              <w:t>Wahlmodul: Physikalische Chemie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D2EB9" w:rsidRPr="005661D8" w:rsidRDefault="006D2EB9" w:rsidP="008D7D3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6D2EB9" w:rsidRPr="005661D8" w:rsidRDefault="006D2EB9" w:rsidP="008D7D3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6D2EB9" w:rsidTr="008D7D3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D2EB9" w:rsidRDefault="006D2EB9" w:rsidP="008D7D3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D2EB9" w:rsidRPr="000B72AE" w:rsidRDefault="006D2EB9" w:rsidP="008D7D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D2EB9" w:rsidRDefault="006D2EB9" w:rsidP="008D7D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D2EB9" w:rsidRDefault="006D2EB9" w:rsidP="008D7D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9" w:rsidRPr="00FB5B95" w:rsidRDefault="006D2EB9" w:rsidP="008D7D3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Thermodynamik für Fortgeschrittene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9" w:rsidRDefault="006D2EB9" w:rsidP="008D7D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9" w:rsidRDefault="006D2EB9" w:rsidP="008D7D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6D2EB9" w:rsidTr="00FD606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D2EB9" w:rsidRPr="007A3421" w:rsidRDefault="006D2EB9" w:rsidP="008D7D3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D2EB9" w:rsidRDefault="006D2EB9" w:rsidP="008D7D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D2EB9" w:rsidRDefault="006D2EB9" w:rsidP="008D7D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D2EB9" w:rsidRDefault="006D2EB9" w:rsidP="008D7D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D2EB9" w:rsidRPr="00F865A8" w:rsidRDefault="006D2EB9" w:rsidP="008D7D3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Physikalisch-chemisches Praktikum III</w:t>
            </w:r>
          </w:p>
        </w:tc>
        <w:tc>
          <w:tcPr>
            <w:tcW w:w="702" w:type="dxa"/>
          </w:tcPr>
          <w:p w:rsidR="006D2EB9" w:rsidRDefault="006D2EB9" w:rsidP="008D7D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</w:tcPr>
          <w:p w:rsidR="006D2EB9" w:rsidRDefault="006D2EB9" w:rsidP="008D7D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6D2EB9" w:rsidTr="00FD606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6D2EB9" w:rsidRPr="007A3421" w:rsidRDefault="006D2EB9" w:rsidP="007C5A9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7C5A93">
              <w:t>6.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D2EB9" w:rsidRDefault="006D2EB9" w:rsidP="008D7D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D2EB9" w:rsidRDefault="006D2EB9" w:rsidP="008D7D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D2EB9" w:rsidRDefault="006D2EB9" w:rsidP="008D7D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D2EB9" w:rsidRPr="00C77A60" w:rsidRDefault="006D2EB9" w:rsidP="008D7D34">
            <w:pPr>
              <w:spacing w:before="60" w:after="60"/>
              <w:ind w:left="5"/>
              <w:jc w:val="left"/>
              <w:rPr>
                <w:b/>
              </w:rPr>
            </w:pPr>
            <w:r w:rsidRPr="00C77A60">
              <w:rPr>
                <w:b/>
              </w:rPr>
              <w:t>Wahlmodul: Biochemie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D2EB9" w:rsidRPr="005661D8" w:rsidRDefault="006D2EB9" w:rsidP="008D7D3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6D2EB9" w:rsidRPr="005661D8" w:rsidRDefault="006D2EB9" w:rsidP="008D7D3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661D8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6D2EB9" w:rsidTr="00982CF2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6D2EB9" w:rsidRDefault="006D2EB9" w:rsidP="008D7D3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D2EB9" w:rsidRPr="000B72AE" w:rsidRDefault="006D2EB9" w:rsidP="008D7D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D2EB9" w:rsidRDefault="006D2EB9" w:rsidP="008D7D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D2EB9" w:rsidRDefault="006D2EB9" w:rsidP="008D7D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9" w:rsidRPr="00FB5B95" w:rsidRDefault="006D2EB9" w:rsidP="008D7D3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Biochemie III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9" w:rsidRDefault="006D2EB9" w:rsidP="008D7D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9" w:rsidRDefault="006D2EB9" w:rsidP="008D7D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E04CB" w:rsidTr="00982CF2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04CB" w:rsidRPr="007A3421" w:rsidRDefault="006E04CB" w:rsidP="007C5A9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7C5A93">
              <w:t>7.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E04CB" w:rsidRDefault="006E04CB" w:rsidP="006E04C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E04CB" w:rsidRDefault="006E04CB" w:rsidP="006E04C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E04CB" w:rsidRDefault="006E04CB" w:rsidP="006E04C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E04CB" w:rsidRPr="00C77A60" w:rsidRDefault="006E04CB" w:rsidP="006E04CB">
            <w:pPr>
              <w:spacing w:before="60" w:after="60"/>
              <w:ind w:left="5"/>
              <w:jc w:val="left"/>
              <w:rPr>
                <w:b/>
              </w:rPr>
            </w:pPr>
            <w:r w:rsidRPr="00C77A60">
              <w:rPr>
                <w:b/>
              </w:rPr>
              <w:t>Wahlmodul: Interdisziplinäre Kompetenzen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E04CB" w:rsidRPr="005661D8" w:rsidRDefault="006E04CB" w:rsidP="006E04C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7C5A93" w:rsidRDefault="007C5A93" w:rsidP="006E04CB">
            <w:pPr>
              <w:spacing w:before="60" w:after="60"/>
              <w:rPr>
                <w:rFonts w:cs="Arial"/>
                <w:b/>
                <w:i/>
                <w:sz w:val="16"/>
                <w:szCs w:val="16"/>
              </w:rPr>
            </w:pPr>
          </w:p>
          <w:p w:rsidR="006E04CB" w:rsidRPr="006E04CB" w:rsidRDefault="007C5A93" w:rsidP="006E04CB">
            <w:pPr>
              <w:spacing w:before="60" w:after="60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           </w:t>
            </w:r>
            <w:r w:rsidR="006E04CB" w:rsidRPr="006E04CB">
              <w:rPr>
                <w:rFonts w:cs="Arial"/>
                <w:b/>
                <w:i/>
                <w:sz w:val="16"/>
                <w:szCs w:val="16"/>
              </w:rPr>
              <w:t>2,5</w:t>
            </w:r>
          </w:p>
        </w:tc>
      </w:tr>
      <w:tr w:rsidR="006E04CB" w:rsidTr="00982CF2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6E04CB" w:rsidRDefault="006E04CB" w:rsidP="006E04C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E04CB" w:rsidRPr="000B72AE" w:rsidRDefault="006E04CB" w:rsidP="006E04C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E04CB" w:rsidRDefault="006E04CB" w:rsidP="006E04C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E04CB" w:rsidRDefault="006E04CB" w:rsidP="006E04C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CB" w:rsidRPr="006D2EB9" w:rsidRDefault="006E04CB" w:rsidP="006E04CB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6D2EB9">
              <w:rPr>
                <w:i/>
              </w:rPr>
              <w:t>Es sind Lehrveranstaltungen aus den Curricula der an der Universität Innsbruck eingerichteten Bachelor- oder Diplomstudien oder aus dem Bereich „Gleichstellung und Gender Studies“ der Universität Innsbruck im Umfang von 2,5 ECTS-AP zu wählen.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CB" w:rsidRDefault="006E04CB" w:rsidP="006E04C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CB" w:rsidRPr="00185567" w:rsidRDefault="006E04CB" w:rsidP="006E04CB">
            <w:pPr>
              <w:spacing w:before="60" w:after="60"/>
              <w:jc w:val="right"/>
              <w:rPr>
                <w:rFonts w:cs="Arial"/>
                <w:i/>
                <w:sz w:val="16"/>
                <w:szCs w:val="16"/>
              </w:rPr>
            </w:pPr>
          </w:p>
        </w:tc>
      </w:tr>
    </w:tbl>
    <w:p w:rsidR="006D2EB9" w:rsidRDefault="006D2EB9" w:rsidP="006D2EB9">
      <w:pPr>
        <w:rPr>
          <w:b/>
          <w:sz w:val="21"/>
          <w:szCs w:val="21"/>
        </w:rPr>
      </w:pPr>
    </w:p>
    <w:p w:rsidR="006D2EB9" w:rsidRDefault="006D2EB9" w:rsidP="003B0FCA">
      <w:pPr>
        <w:rPr>
          <w:b/>
          <w:sz w:val="21"/>
          <w:szCs w:val="21"/>
        </w:rPr>
      </w:pPr>
    </w:p>
    <w:p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>: Grau unterlegte Bereiche sind von der Antragstellerin/vom Antragsteller</w:t>
      </w:r>
      <w:r w:rsidR="0093650F">
        <w:rPr>
          <w:sz w:val="21"/>
          <w:szCs w:val="21"/>
        </w:rPr>
        <w:t xml:space="preserve"> – hinsichtlich der Prüfungen, d</w:t>
      </w:r>
      <w:r>
        <w:rPr>
          <w:sz w:val="21"/>
          <w:szCs w:val="21"/>
        </w:rPr>
        <w:t>eren Anerkennung beantragt wird –</w:t>
      </w:r>
      <w:r w:rsidR="007331CC">
        <w:rPr>
          <w:sz w:val="21"/>
          <w:szCs w:val="21"/>
        </w:rPr>
        <w:t xml:space="preserve"> </w:t>
      </w:r>
      <w:r>
        <w:rPr>
          <w:sz w:val="21"/>
          <w:szCs w:val="21"/>
        </w:rPr>
        <w:t>auszufüllen.</w:t>
      </w:r>
    </w:p>
    <w:p w:rsidR="003B0FCA" w:rsidRDefault="003B0FCA" w:rsidP="003B0FCA">
      <w:pPr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A61C82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9B424C">
            <w:pPr>
              <w:jc w:val="center"/>
            </w:pPr>
          </w:p>
          <w:p w:rsidR="0017020C" w:rsidRPr="00A61C82" w:rsidRDefault="00A61C82" w:rsidP="009B42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A61C82">
              <w:rPr>
                <w:lang w:val="en-US"/>
              </w:rPr>
              <w:t>ssoz. Prof. Dr. Thomas M</w:t>
            </w:r>
            <w:r>
              <w:rPr>
                <w:lang w:val="en-US"/>
              </w:rPr>
              <w:t>üller</w:t>
            </w:r>
          </w:p>
        </w:tc>
      </w:tr>
    </w:tbl>
    <w:p w:rsidR="003F000C" w:rsidRPr="00A61C82" w:rsidRDefault="003F000C" w:rsidP="00BF1543">
      <w:pPr>
        <w:rPr>
          <w:sz w:val="20"/>
          <w:szCs w:val="20"/>
          <w:lang w:val="en-US"/>
        </w:rPr>
      </w:pPr>
    </w:p>
    <w:sectPr w:rsidR="003F000C" w:rsidRPr="00A61C82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DE7" w:rsidRDefault="00D04DE7">
      <w:r>
        <w:separator/>
      </w:r>
    </w:p>
  </w:endnote>
  <w:endnote w:type="continuationSeparator" w:id="0">
    <w:p w:rsidR="00D04DE7" w:rsidRDefault="00D0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DE7" w:rsidRDefault="00D04DE7">
      <w:r>
        <w:separator/>
      </w:r>
    </w:p>
  </w:footnote>
  <w:footnote w:type="continuationSeparator" w:id="0">
    <w:p w:rsidR="00D04DE7" w:rsidRDefault="00D04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D04DE7" w:rsidTr="001E0E69">
      <w:trPr>
        <w:trHeight w:val="284"/>
      </w:trPr>
      <w:tc>
        <w:tcPr>
          <w:tcW w:w="15933" w:type="dxa"/>
        </w:tcPr>
        <w:p w:rsidR="00D04DE7" w:rsidRPr="00795A95" w:rsidRDefault="00D04DE7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>Beiblatt BA Chemie (Curriculum</w:t>
          </w:r>
          <w:r w:rsidR="00050314">
            <w:t xml:space="preserve"> 2023</w:t>
          </w:r>
          <w:r>
            <w:t xml:space="preserve">)                                                                                                          </w:t>
          </w:r>
          <w:r w:rsidR="005263F8">
            <w:t xml:space="preserve">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 xml:space="preserve">01.10.2025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1255B4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1255B4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</w:tc>
    </w:tr>
  </w:tbl>
  <w:p w:rsidR="00D04DE7" w:rsidRPr="00A77B1F" w:rsidRDefault="00D04DE7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JeMefZZetxyLaih4BGksNqz1V5AM8f4GnS2yMB9PeXQ07w/qSLkiYrf7POcIglEft2VX5oy2XJrkdMt9CXTOA==" w:salt="wxiS7W0SCmMe7XcBFz6MYA=="/>
  <w:defaultTabStop w:val="709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0731E"/>
    <w:rsid w:val="000170FE"/>
    <w:rsid w:val="000205D1"/>
    <w:rsid w:val="000225EF"/>
    <w:rsid w:val="00031FC4"/>
    <w:rsid w:val="00034874"/>
    <w:rsid w:val="00035849"/>
    <w:rsid w:val="00040A0D"/>
    <w:rsid w:val="000416A7"/>
    <w:rsid w:val="00046364"/>
    <w:rsid w:val="00050314"/>
    <w:rsid w:val="00051305"/>
    <w:rsid w:val="00060178"/>
    <w:rsid w:val="00062B3D"/>
    <w:rsid w:val="00066BC1"/>
    <w:rsid w:val="00067351"/>
    <w:rsid w:val="000724B6"/>
    <w:rsid w:val="000767FA"/>
    <w:rsid w:val="00080936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4B07"/>
    <w:rsid w:val="000C5EBE"/>
    <w:rsid w:val="000D5493"/>
    <w:rsid w:val="000E09D0"/>
    <w:rsid w:val="000F3815"/>
    <w:rsid w:val="001007DC"/>
    <w:rsid w:val="00101D5D"/>
    <w:rsid w:val="001157CC"/>
    <w:rsid w:val="001255B4"/>
    <w:rsid w:val="00130799"/>
    <w:rsid w:val="001328D0"/>
    <w:rsid w:val="001362E7"/>
    <w:rsid w:val="00137B62"/>
    <w:rsid w:val="00140BA5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85567"/>
    <w:rsid w:val="001907F9"/>
    <w:rsid w:val="001962B9"/>
    <w:rsid w:val="001A1AF2"/>
    <w:rsid w:val="001A2E1B"/>
    <w:rsid w:val="001C350A"/>
    <w:rsid w:val="001C3989"/>
    <w:rsid w:val="001D095B"/>
    <w:rsid w:val="001D301C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1F764D"/>
    <w:rsid w:val="00203AF3"/>
    <w:rsid w:val="002111B6"/>
    <w:rsid w:val="0021124C"/>
    <w:rsid w:val="002215FD"/>
    <w:rsid w:val="0022460E"/>
    <w:rsid w:val="00230958"/>
    <w:rsid w:val="0023147E"/>
    <w:rsid w:val="00236FF9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3B06"/>
    <w:rsid w:val="00296239"/>
    <w:rsid w:val="00297A82"/>
    <w:rsid w:val="002A6490"/>
    <w:rsid w:val="002B10FD"/>
    <w:rsid w:val="002B12BE"/>
    <w:rsid w:val="002B3ABB"/>
    <w:rsid w:val="002C1F7A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62AE9"/>
    <w:rsid w:val="003714E3"/>
    <w:rsid w:val="003740A8"/>
    <w:rsid w:val="00375433"/>
    <w:rsid w:val="00376C87"/>
    <w:rsid w:val="00381ED5"/>
    <w:rsid w:val="00382390"/>
    <w:rsid w:val="0038786F"/>
    <w:rsid w:val="00390502"/>
    <w:rsid w:val="00397300"/>
    <w:rsid w:val="003A29B8"/>
    <w:rsid w:val="003A5BA6"/>
    <w:rsid w:val="003B0FCA"/>
    <w:rsid w:val="003B5A70"/>
    <w:rsid w:val="003B7DF9"/>
    <w:rsid w:val="003C0EDA"/>
    <w:rsid w:val="003C518A"/>
    <w:rsid w:val="003C5BAE"/>
    <w:rsid w:val="003D3EBE"/>
    <w:rsid w:val="003E0BDE"/>
    <w:rsid w:val="003E3A33"/>
    <w:rsid w:val="003E799E"/>
    <w:rsid w:val="003F000C"/>
    <w:rsid w:val="003F7BA6"/>
    <w:rsid w:val="00406AA9"/>
    <w:rsid w:val="0040761E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61C7"/>
    <w:rsid w:val="004B27B3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1B9D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263F8"/>
    <w:rsid w:val="005318E3"/>
    <w:rsid w:val="005374E9"/>
    <w:rsid w:val="00537F40"/>
    <w:rsid w:val="00545657"/>
    <w:rsid w:val="00550195"/>
    <w:rsid w:val="005538AC"/>
    <w:rsid w:val="00561A8D"/>
    <w:rsid w:val="005661D8"/>
    <w:rsid w:val="00570FCE"/>
    <w:rsid w:val="00574CC3"/>
    <w:rsid w:val="00575B97"/>
    <w:rsid w:val="00584C6D"/>
    <w:rsid w:val="00584CB3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C6698"/>
    <w:rsid w:val="006D2EB9"/>
    <w:rsid w:val="006D4E8F"/>
    <w:rsid w:val="006E04CB"/>
    <w:rsid w:val="006E61E4"/>
    <w:rsid w:val="006F0E0D"/>
    <w:rsid w:val="006F64E2"/>
    <w:rsid w:val="00705782"/>
    <w:rsid w:val="00714606"/>
    <w:rsid w:val="00715191"/>
    <w:rsid w:val="00721154"/>
    <w:rsid w:val="00723D0F"/>
    <w:rsid w:val="00725E2B"/>
    <w:rsid w:val="00726C27"/>
    <w:rsid w:val="007331CC"/>
    <w:rsid w:val="00734DE6"/>
    <w:rsid w:val="00736003"/>
    <w:rsid w:val="0073628A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A4034"/>
    <w:rsid w:val="007A4D5D"/>
    <w:rsid w:val="007B1082"/>
    <w:rsid w:val="007B3706"/>
    <w:rsid w:val="007B7DC8"/>
    <w:rsid w:val="007B7F24"/>
    <w:rsid w:val="007C5A93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5290F"/>
    <w:rsid w:val="00854D6C"/>
    <w:rsid w:val="00856D5B"/>
    <w:rsid w:val="008630AF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B149E"/>
    <w:rsid w:val="008B1BE1"/>
    <w:rsid w:val="008B3241"/>
    <w:rsid w:val="008C0232"/>
    <w:rsid w:val="008C6C01"/>
    <w:rsid w:val="008D0195"/>
    <w:rsid w:val="008D2F77"/>
    <w:rsid w:val="008D3B20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3650F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2CF2"/>
    <w:rsid w:val="00986102"/>
    <w:rsid w:val="00994515"/>
    <w:rsid w:val="009A6D8E"/>
    <w:rsid w:val="009B01E7"/>
    <w:rsid w:val="009B424C"/>
    <w:rsid w:val="009B4D52"/>
    <w:rsid w:val="009C548A"/>
    <w:rsid w:val="009D777E"/>
    <w:rsid w:val="009E29D7"/>
    <w:rsid w:val="00A03AE6"/>
    <w:rsid w:val="00A04F2B"/>
    <w:rsid w:val="00A06843"/>
    <w:rsid w:val="00A17790"/>
    <w:rsid w:val="00A213D5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1C82"/>
    <w:rsid w:val="00A6222C"/>
    <w:rsid w:val="00A62270"/>
    <w:rsid w:val="00A65CCE"/>
    <w:rsid w:val="00A77B1F"/>
    <w:rsid w:val="00A81553"/>
    <w:rsid w:val="00A82F8B"/>
    <w:rsid w:val="00A8402F"/>
    <w:rsid w:val="00A849B3"/>
    <w:rsid w:val="00A852C7"/>
    <w:rsid w:val="00A87D9C"/>
    <w:rsid w:val="00A91A83"/>
    <w:rsid w:val="00A9434F"/>
    <w:rsid w:val="00AA3726"/>
    <w:rsid w:val="00AA45A7"/>
    <w:rsid w:val="00AA79B7"/>
    <w:rsid w:val="00AB083C"/>
    <w:rsid w:val="00AB0AE2"/>
    <w:rsid w:val="00AB4737"/>
    <w:rsid w:val="00AD4263"/>
    <w:rsid w:val="00AE0FEF"/>
    <w:rsid w:val="00AE38F8"/>
    <w:rsid w:val="00AF1C54"/>
    <w:rsid w:val="00AF6FAA"/>
    <w:rsid w:val="00B011EA"/>
    <w:rsid w:val="00B07278"/>
    <w:rsid w:val="00B075F1"/>
    <w:rsid w:val="00B1171C"/>
    <w:rsid w:val="00B20F06"/>
    <w:rsid w:val="00B25C32"/>
    <w:rsid w:val="00B2672A"/>
    <w:rsid w:val="00B33D04"/>
    <w:rsid w:val="00B343DF"/>
    <w:rsid w:val="00B36E4F"/>
    <w:rsid w:val="00B459C0"/>
    <w:rsid w:val="00B5032F"/>
    <w:rsid w:val="00B532D9"/>
    <w:rsid w:val="00B533BE"/>
    <w:rsid w:val="00B574E4"/>
    <w:rsid w:val="00B60087"/>
    <w:rsid w:val="00B6465B"/>
    <w:rsid w:val="00B72B9B"/>
    <w:rsid w:val="00B72E3D"/>
    <w:rsid w:val="00B75AD7"/>
    <w:rsid w:val="00B859BB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2D9F"/>
    <w:rsid w:val="00C14A4D"/>
    <w:rsid w:val="00C167CC"/>
    <w:rsid w:val="00C16FAD"/>
    <w:rsid w:val="00C2033F"/>
    <w:rsid w:val="00C20929"/>
    <w:rsid w:val="00C3309B"/>
    <w:rsid w:val="00C339FD"/>
    <w:rsid w:val="00C36295"/>
    <w:rsid w:val="00C44719"/>
    <w:rsid w:val="00C51D15"/>
    <w:rsid w:val="00C55332"/>
    <w:rsid w:val="00C60915"/>
    <w:rsid w:val="00C7290F"/>
    <w:rsid w:val="00C77A60"/>
    <w:rsid w:val="00C8576F"/>
    <w:rsid w:val="00C860D4"/>
    <w:rsid w:val="00C93C1F"/>
    <w:rsid w:val="00C95BA9"/>
    <w:rsid w:val="00C964C4"/>
    <w:rsid w:val="00CB0C1C"/>
    <w:rsid w:val="00CB1D3A"/>
    <w:rsid w:val="00CB2050"/>
    <w:rsid w:val="00CB2E9C"/>
    <w:rsid w:val="00CB6F0F"/>
    <w:rsid w:val="00CC23C0"/>
    <w:rsid w:val="00CC338F"/>
    <w:rsid w:val="00CC43E3"/>
    <w:rsid w:val="00CC7258"/>
    <w:rsid w:val="00CE1590"/>
    <w:rsid w:val="00CE20EB"/>
    <w:rsid w:val="00CE6BF3"/>
    <w:rsid w:val="00CF0739"/>
    <w:rsid w:val="00CF116F"/>
    <w:rsid w:val="00CF34D9"/>
    <w:rsid w:val="00CF4809"/>
    <w:rsid w:val="00CF5AE6"/>
    <w:rsid w:val="00CF79FE"/>
    <w:rsid w:val="00D0163C"/>
    <w:rsid w:val="00D031E8"/>
    <w:rsid w:val="00D04DE7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2CE2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D2FBB"/>
    <w:rsid w:val="00DE302D"/>
    <w:rsid w:val="00DE4E36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756B7"/>
    <w:rsid w:val="00E851AF"/>
    <w:rsid w:val="00E85E96"/>
    <w:rsid w:val="00E87228"/>
    <w:rsid w:val="00E94BBE"/>
    <w:rsid w:val="00E95748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9775C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06B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4B00D95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1385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59</cp:revision>
  <cp:lastPrinted>2025-09-08T07:39:00Z</cp:lastPrinted>
  <dcterms:created xsi:type="dcterms:W3CDTF">2025-07-28T06:47:00Z</dcterms:created>
  <dcterms:modified xsi:type="dcterms:W3CDTF">2025-09-24T08:32:00Z</dcterms:modified>
</cp:coreProperties>
</file>