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6AC41" w14:textId="77777777" w:rsidR="00DD41FA" w:rsidRPr="00171988" w:rsidRDefault="00DD41FA">
      <w:pPr>
        <w:rPr>
          <w:rFonts w:ascii="Calibri" w:hAnsi="Calibri" w:cs="Calibri"/>
        </w:rPr>
      </w:pPr>
    </w:p>
    <w:p w14:paraId="4CB7BDC6" w14:textId="78925B1E" w:rsidR="00171988" w:rsidRPr="00706034" w:rsidRDefault="00171988" w:rsidP="00171988">
      <w:pPr>
        <w:shd w:val="clear" w:color="auto" w:fill="FFFFFF"/>
        <w:spacing w:after="225"/>
        <w:outlineLvl w:val="1"/>
        <w:rPr>
          <w:rFonts w:ascii="Calibri" w:eastAsia="Times New Roman" w:hAnsi="Calibri" w:cs="Calibri"/>
          <w:color w:val="000000" w:themeColor="text1"/>
          <w:kern w:val="0"/>
          <w:sz w:val="32"/>
          <w:szCs w:val="32"/>
          <w:lang w:eastAsia="en-GB"/>
          <w14:ligatures w14:val="none"/>
        </w:rPr>
      </w:pPr>
      <w:r w:rsidRPr="00706034">
        <w:rPr>
          <w:rFonts w:ascii="Calibri" w:eastAsia="Times New Roman" w:hAnsi="Calibri" w:cs="Calibri"/>
          <w:color w:val="000000" w:themeColor="text1"/>
          <w:kern w:val="0"/>
          <w:sz w:val="32"/>
          <w:szCs w:val="32"/>
          <w:lang w:eastAsia="en-GB"/>
          <w14:ligatures w14:val="none"/>
        </w:rPr>
        <w:t>MultiLAwa - Multilingual Language Awareness in the European Digital Society</w:t>
      </w:r>
      <w:r w:rsidR="007E103E">
        <w:rPr>
          <w:rFonts w:ascii="Calibri" w:eastAsia="Times New Roman" w:hAnsi="Calibri" w:cs="Calibri"/>
          <w:color w:val="000000" w:themeColor="text1"/>
          <w:kern w:val="0"/>
          <w:sz w:val="32"/>
          <w:szCs w:val="32"/>
          <w:lang w:eastAsia="en-GB"/>
          <w14:ligatures w14:val="none"/>
        </w:rPr>
        <w:t xml:space="preserve"> (2026-2030)</w:t>
      </w:r>
    </w:p>
    <w:p w14:paraId="7DB72364" w14:textId="20745A57" w:rsidR="00171988" w:rsidRPr="00171988" w:rsidRDefault="00171988">
      <w:pPr>
        <w:rPr>
          <w:rFonts w:ascii="Calibri" w:hAnsi="Calibri" w:cs="Calibri"/>
          <w:lang/>
        </w:rPr>
      </w:pPr>
      <w:r w:rsidRPr="00171988">
        <w:rPr>
          <w:rFonts w:ascii="Calibri" w:hAnsi="Calibri" w:cs="Calibri"/>
          <w:lang/>
        </w:rPr>
        <w:t>Horizon Europe MSCA Doctoral Network</w:t>
      </w:r>
      <w:r w:rsidR="007E103E">
        <w:rPr>
          <w:rFonts w:ascii="Calibri" w:hAnsi="Calibri" w:cs="Calibri"/>
          <w:lang/>
        </w:rPr>
        <w:t xml:space="preserve"> </w:t>
      </w:r>
    </w:p>
    <w:p w14:paraId="0F3DC663" w14:textId="77777777" w:rsidR="00171988" w:rsidRPr="00171988" w:rsidRDefault="00171988">
      <w:pPr>
        <w:rPr>
          <w:rFonts w:ascii="Calibri" w:hAnsi="Calibri" w:cs="Calibri"/>
          <w:lang/>
        </w:rPr>
      </w:pPr>
    </w:p>
    <w:p w14:paraId="11DA57A9" w14:textId="77777777" w:rsidR="000D67C8" w:rsidRDefault="000D67C8" w:rsidP="00171988">
      <w:pPr>
        <w:rPr>
          <w:rFonts w:ascii="Calibri" w:hAnsi="Calibri" w:cs="Calibri"/>
          <w:color w:val="27251E"/>
        </w:rPr>
      </w:pPr>
      <w:r w:rsidRPr="000D67C8">
        <w:rPr>
          <w:rFonts w:ascii="Calibri" w:hAnsi="Calibri" w:cs="Calibri"/>
          <w:color w:val="27251E"/>
        </w:rPr>
        <w:t xml:space="preserve">Today’s European society faces major challenges linked to digital transformation and mobility, including linguistic inequality in education, limited linguistic diversity in academia, business and governance, and biases in digital tools and AI. </w:t>
      </w:r>
      <w:proofErr w:type="spellStart"/>
      <w:r w:rsidRPr="000D67C8">
        <w:rPr>
          <w:rFonts w:ascii="Calibri" w:hAnsi="Calibri" w:cs="Calibri"/>
          <w:color w:val="27251E"/>
        </w:rPr>
        <w:t>MultiLAwa</w:t>
      </w:r>
      <w:proofErr w:type="spellEnd"/>
      <w:r w:rsidRPr="000D67C8">
        <w:rPr>
          <w:rFonts w:ascii="Calibri" w:hAnsi="Calibri" w:cs="Calibri"/>
          <w:color w:val="27251E"/>
        </w:rPr>
        <w:t xml:space="preserve"> promotes pluri-/multilingualism as a driver of social cohesion and inclusion through Language Awareness (LA) across individual, institutional and societal levels. </w:t>
      </w:r>
    </w:p>
    <w:p w14:paraId="40826C08" w14:textId="77777777" w:rsidR="000D67C8" w:rsidRDefault="000D67C8" w:rsidP="00171988">
      <w:pPr>
        <w:rPr>
          <w:rFonts w:ascii="Calibri" w:hAnsi="Calibri" w:cs="Calibri"/>
          <w:color w:val="27251E"/>
        </w:rPr>
      </w:pPr>
      <w:r w:rsidRPr="000D67C8">
        <w:rPr>
          <w:rFonts w:ascii="Calibri" w:hAnsi="Calibri" w:cs="Calibri"/>
          <w:color w:val="27251E"/>
        </w:rPr>
        <w:t xml:space="preserve">The project studies the links between LA, pluri-/multilingualism and digital transformation, and turns this knowledge into practical solutions by exploring LA as a competence for the digital transition, building new foundations for LA in the digital age, and creating digital resources and guidelines. </w:t>
      </w:r>
    </w:p>
    <w:p w14:paraId="5A6A55F5" w14:textId="0964FAA8" w:rsidR="00171988" w:rsidRPr="000D67C8" w:rsidRDefault="00171988" w:rsidP="00171988">
      <w:pPr>
        <w:rPr>
          <w:rFonts w:ascii="Georgia" w:hAnsi="Georgia"/>
          <w:color w:val="27251E"/>
        </w:rPr>
      </w:pPr>
      <w:r w:rsidRPr="000D67C8">
        <w:rPr>
          <w:rFonts w:ascii="Calibri" w:hAnsi="Calibri" w:cs="Calibri"/>
          <w:color w:val="27251E"/>
        </w:rPr>
        <w:t xml:space="preserve">By bridging academia and industry, </w:t>
      </w:r>
      <w:proofErr w:type="spellStart"/>
      <w:r w:rsidRPr="000D67C8">
        <w:rPr>
          <w:rFonts w:ascii="Calibri" w:hAnsi="Calibri" w:cs="Calibri"/>
          <w:color w:val="27251E"/>
        </w:rPr>
        <w:t>MultiLAwa</w:t>
      </w:r>
      <w:proofErr w:type="spellEnd"/>
      <w:r w:rsidRPr="000D67C8">
        <w:rPr>
          <w:rFonts w:ascii="Calibri" w:hAnsi="Calibri" w:cs="Calibri"/>
          <w:color w:val="27251E"/>
        </w:rPr>
        <w:t xml:space="preserve"> brings together 10 European universities and 16 associated partners, including 11 non-academic </w:t>
      </w:r>
      <w:proofErr w:type="spellStart"/>
      <w:r w:rsidRPr="000D67C8">
        <w:rPr>
          <w:rFonts w:ascii="Calibri" w:hAnsi="Calibri" w:cs="Calibri"/>
          <w:color w:val="27251E"/>
        </w:rPr>
        <w:t>organisations</w:t>
      </w:r>
      <w:proofErr w:type="spellEnd"/>
      <w:r w:rsidRPr="000D67C8">
        <w:rPr>
          <w:rFonts w:ascii="Calibri" w:hAnsi="Calibri" w:cs="Calibri"/>
          <w:color w:val="27251E"/>
        </w:rPr>
        <w:t>, in an exceptional multi-stakeholder consortium. The project will train a new generation of 14 young plurilingual researchers to become experts capable of addressing language-related challenges in an increasingly digital society, contributing to sustainable, inclusive, and pluri-/multilingual ecosystems across Europe</w:t>
      </w:r>
      <w:r w:rsidR="00706034" w:rsidRPr="000D67C8">
        <w:rPr>
          <w:rFonts w:ascii="Calibri" w:hAnsi="Calibri" w:cs="Calibri"/>
          <w:color w:val="27251E"/>
        </w:rPr>
        <w:t>.</w:t>
      </w:r>
      <w:r w:rsidRPr="000D67C8">
        <w:rPr>
          <w:rFonts w:ascii="Calibri" w:hAnsi="Calibri" w:cs="Calibri"/>
          <w:color w:val="666666"/>
        </w:rPr>
        <w:br/>
      </w:r>
      <w:r w:rsidRPr="00171988">
        <w:rPr>
          <w:rFonts w:ascii="Calibri" w:hAnsi="Calibri" w:cs="Calibri"/>
          <w:color w:val="666666"/>
        </w:rPr>
        <w:br/>
      </w:r>
      <w:r w:rsidRPr="00706034">
        <w:rPr>
          <w:rFonts w:ascii="Calibri" w:hAnsi="Calibri" w:cs="Calibri"/>
          <w:color w:val="000000" w:themeColor="text1"/>
          <w:shd w:val="clear" w:color="auto" w:fill="FFFFFF"/>
        </w:rPr>
        <w:t>Partners: Université de Lorraine</w:t>
      </w:r>
      <w:r w:rsidR="000D67C8">
        <w:rPr>
          <w:rFonts w:ascii="Calibri" w:hAnsi="Calibri" w:cs="Calibri"/>
          <w:color w:val="000000" w:themeColor="text1"/>
          <w:shd w:val="clear" w:color="auto" w:fill="FFFFFF"/>
        </w:rPr>
        <w:t xml:space="preserve"> (</w:t>
      </w:r>
      <w:r w:rsidR="000D67C8" w:rsidRPr="00706034">
        <w:rPr>
          <w:rFonts w:ascii="Calibri" w:hAnsi="Calibri" w:cs="Calibri"/>
          <w:color w:val="000000" w:themeColor="text1"/>
          <w:shd w:val="clear" w:color="auto" w:fill="FFFFFF"/>
        </w:rPr>
        <w:t>PI: Hélène Vinckel-Roisin</w:t>
      </w:r>
      <w:r w:rsidR="000D67C8">
        <w:rPr>
          <w:rFonts w:ascii="Calibri" w:hAnsi="Calibri" w:cs="Calibri"/>
          <w:color w:val="000000" w:themeColor="text1"/>
          <w:shd w:val="clear" w:color="auto" w:fill="FFFFFF"/>
        </w:rPr>
        <w:t>)</w:t>
      </w:r>
      <w:r w:rsidRPr="00706034">
        <w:rPr>
          <w:rFonts w:ascii="Calibri" w:hAnsi="Calibri" w:cs="Calibri"/>
          <w:color w:val="000000" w:themeColor="text1"/>
          <w:shd w:val="clear" w:color="auto" w:fill="FFFFFF"/>
        </w:rPr>
        <w:t>, University of Innsbruck, University of Vienna, Friedrich-Alexander Universität Erlangen-Nürnberg, University of Mannheim, University of Copenhagen, University of Milan, University of Warsaw, Nova University Lisbon, University of Zurich</w:t>
      </w:r>
    </w:p>
    <w:p w14:paraId="7F5A88A0" w14:textId="77777777" w:rsidR="00171988" w:rsidRPr="00171988" w:rsidRDefault="00171988">
      <w:pPr>
        <w:rPr>
          <w:rFonts w:ascii="Calibri" w:hAnsi="Calibri" w:cs="Calibri"/>
          <w:color w:val="666666"/>
          <w:shd w:val="clear" w:color="auto" w:fill="FFFFFF"/>
        </w:rPr>
      </w:pPr>
    </w:p>
    <w:p w14:paraId="0C885441" w14:textId="0451DC48" w:rsidR="00171988" w:rsidRPr="00171988" w:rsidRDefault="00171988" w:rsidP="00171988">
      <w:pPr>
        <w:shd w:val="clear" w:color="auto" w:fill="FFFFFF"/>
        <w:spacing w:after="160"/>
        <w:outlineLvl w:val="3"/>
        <w:rPr>
          <w:rFonts w:ascii="Calibri" w:eastAsia="Times New Roman" w:hAnsi="Calibri" w:cs="Calibri"/>
          <w:b/>
          <w:bCs/>
          <w:color w:val="000000" w:themeColor="text1"/>
          <w:kern w:val="0"/>
          <w:sz w:val="28"/>
          <w:szCs w:val="28"/>
          <w:lang w:eastAsia="en-GB"/>
          <w14:ligatures w14:val="none"/>
        </w:rPr>
      </w:pPr>
      <w:r w:rsidRPr="00171988">
        <w:rPr>
          <w:rFonts w:ascii="Calibri" w:eastAsia="Times New Roman" w:hAnsi="Calibri" w:cs="Calibri"/>
          <w:b/>
          <w:bCs/>
          <w:color w:val="000000" w:themeColor="text1"/>
          <w:kern w:val="0"/>
          <w:sz w:val="28"/>
          <w:szCs w:val="28"/>
          <w:lang w:eastAsia="en-GB"/>
          <w14:ligatures w14:val="none"/>
        </w:rPr>
        <w:t>Application</w:t>
      </w:r>
    </w:p>
    <w:p w14:paraId="4255836A" w14:textId="1F2AB48E" w:rsidR="00171988" w:rsidRPr="00171988" w:rsidRDefault="00171988" w:rsidP="00171988">
      <w:pPr>
        <w:shd w:val="clear" w:color="auto" w:fill="FFFFFF"/>
        <w:spacing w:after="160"/>
        <w:rPr>
          <w:rFonts w:ascii="Calibri" w:eastAsia="Times New Roman" w:hAnsi="Calibri" w:cs="Calibri"/>
          <w:color w:val="333333"/>
          <w:kern w:val="0"/>
          <w:lang w:eastAsia="en-GB"/>
          <w14:ligatures w14:val="none"/>
        </w:rPr>
      </w:pPr>
      <w:r w:rsidRPr="00171988">
        <w:rPr>
          <w:rFonts w:ascii="Calibri" w:eastAsia="Times New Roman" w:hAnsi="Calibri" w:cs="Calibri"/>
          <w:color w:val="333333"/>
          <w:kern w:val="0"/>
          <w:lang w:eastAsia="en-GB"/>
          <w14:ligatures w14:val="none"/>
        </w:rPr>
        <w:t>All information regarding the application process can be found here: </w:t>
      </w:r>
      <w:hyperlink r:id="rId4" w:tgtFrame="_blank" w:history="1">
        <w:r w:rsidRPr="00171988">
          <w:rPr>
            <w:rFonts w:ascii="Calibri" w:eastAsia="Times New Roman" w:hAnsi="Calibri" w:cs="Calibri"/>
            <w:color w:val="0063A6"/>
            <w:kern w:val="0"/>
            <w:u w:val="single"/>
            <w:lang w:eastAsia="en-GB"/>
            <w14:ligatures w14:val="none"/>
          </w:rPr>
          <w:t>https://www.multilawa.eu/recruitment-for-applying/general-information/</w:t>
        </w:r>
      </w:hyperlink>
      <w:r w:rsidRPr="00171988">
        <w:rPr>
          <w:rFonts w:ascii="Calibri" w:eastAsia="Times New Roman" w:hAnsi="Calibri" w:cs="Calibri"/>
          <w:color w:val="333333"/>
          <w:kern w:val="0"/>
          <w:lang w:eastAsia="en-GB"/>
          <w14:ligatures w14:val="none"/>
        </w:rPr>
        <w:t> </w:t>
      </w:r>
    </w:p>
    <w:p w14:paraId="4757357C" w14:textId="4FDBAF49" w:rsidR="00171988" w:rsidRPr="00171988" w:rsidRDefault="00171988" w:rsidP="00171988">
      <w:pPr>
        <w:shd w:val="clear" w:color="auto" w:fill="FFFFFF"/>
        <w:spacing w:after="160"/>
        <w:rPr>
          <w:rFonts w:ascii="Calibri" w:eastAsia="Times New Roman" w:hAnsi="Calibri" w:cs="Calibri"/>
          <w:color w:val="333333"/>
          <w:kern w:val="0"/>
          <w:lang w:eastAsia="en-GB"/>
          <w14:ligatures w14:val="none"/>
        </w:rPr>
      </w:pPr>
      <w:r w:rsidRPr="00171988">
        <w:rPr>
          <w:rFonts w:ascii="Calibri" w:eastAsia="Times New Roman" w:hAnsi="Calibri" w:cs="Calibri"/>
          <w:b/>
          <w:bCs/>
          <w:color w:val="333333"/>
          <w:kern w:val="0"/>
          <w:lang w:eastAsia="en-GB"/>
          <w14:ligatures w14:val="none"/>
        </w:rPr>
        <w:t>Applications will be accepted until July 8, 2026</w:t>
      </w:r>
    </w:p>
    <w:p w14:paraId="408B9739" w14:textId="7320F9A7" w:rsidR="00171988" w:rsidRPr="00171988" w:rsidRDefault="002B2164" w:rsidP="00171988">
      <w:pPr>
        <w:shd w:val="clear" w:color="auto" w:fill="FFFFFF"/>
        <w:spacing w:after="160"/>
        <w:rPr>
          <w:rFonts w:ascii="Calibri" w:eastAsia="Times New Roman" w:hAnsi="Calibri" w:cs="Calibri"/>
          <w:color w:val="333333"/>
          <w:kern w:val="0"/>
          <w:lang w:eastAsia="en-GB"/>
          <w14:ligatures w14:val="none"/>
        </w:rPr>
      </w:pPr>
      <w:r>
        <w:rPr>
          <w:rFonts w:ascii="Calibri" w:eastAsia="Times New Roman" w:hAnsi="Calibri" w:cs="Calibri"/>
          <w:color w:val="333333"/>
          <w:kern w:val="0"/>
          <w:lang w:eastAsia="en-GB"/>
          <w14:ligatures w14:val="none"/>
        </w:rPr>
        <w:t>Information about t</w:t>
      </w:r>
      <w:r w:rsidR="000D67C8">
        <w:rPr>
          <w:rFonts w:ascii="Calibri" w:eastAsia="Times New Roman" w:hAnsi="Calibri" w:cs="Calibri"/>
          <w:color w:val="333333"/>
          <w:kern w:val="0"/>
          <w:lang w:eastAsia="en-GB"/>
          <w14:ligatures w14:val="none"/>
        </w:rPr>
        <w:t>he PhD</w:t>
      </w:r>
      <w:r w:rsidR="00171988" w:rsidRPr="00171988">
        <w:rPr>
          <w:rFonts w:ascii="Calibri" w:eastAsia="Times New Roman" w:hAnsi="Calibri" w:cs="Calibri"/>
          <w:color w:val="333333"/>
          <w:kern w:val="0"/>
          <w:lang w:eastAsia="en-GB"/>
          <w14:ligatures w14:val="none"/>
        </w:rPr>
        <w:t xml:space="preserve"> position supervised by Prof. Laura Giacomini at Innsbruck University (IRP9</w:t>
      </w:r>
      <w:r w:rsidR="009A046A">
        <w:rPr>
          <w:rFonts w:ascii="Calibri" w:eastAsia="Times New Roman" w:hAnsi="Calibri" w:cs="Calibri"/>
          <w:color w:val="333333"/>
          <w:kern w:val="0"/>
          <w:lang w:eastAsia="en-GB"/>
          <w14:ligatures w14:val="none"/>
        </w:rPr>
        <w:t>/DC9</w:t>
      </w:r>
      <w:r w:rsidR="00171988" w:rsidRPr="00171988">
        <w:rPr>
          <w:rFonts w:ascii="Calibri" w:eastAsia="Times New Roman" w:hAnsi="Calibri" w:cs="Calibri"/>
          <w:color w:val="333333"/>
          <w:kern w:val="0"/>
          <w:lang w:eastAsia="en-GB"/>
          <w14:ligatures w14:val="none"/>
        </w:rPr>
        <w:t xml:space="preserve">) can be </w:t>
      </w:r>
      <w:r>
        <w:rPr>
          <w:rFonts w:ascii="Calibri" w:eastAsia="Times New Roman" w:hAnsi="Calibri" w:cs="Calibri"/>
          <w:color w:val="333333"/>
          <w:kern w:val="0"/>
          <w:lang w:eastAsia="en-GB"/>
          <w14:ligatures w14:val="none"/>
        </w:rPr>
        <w:t>found</w:t>
      </w:r>
      <w:r w:rsidR="00171988" w:rsidRPr="00171988">
        <w:rPr>
          <w:rFonts w:ascii="Calibri" w:eastAsia="Times New Roman" w:hAnsi="Calibri" w:cs="Calibri"/>
          <w:color w:val="333333"/>
          <w:kern w:val="0"/>
          <w:lang w:eastAsia="en-GB"/>
          <w14:ligatures w14:val="none"/>
        </w:rPr>
        <w:t xml:space="preserve"> here: </w:t>
      </w:r>
      <w:hyperlink r:id="rId5" w:history="1">
        <w:r w:rsidR="000D67C8" w:rsidRPr="00DA2998">
          <w:rPr>
            <w:rStyle w:val="Hyperlink"/>
          </w:rPr>
          <w:t>https://www.multilawa.eu/wp-content/uploads/2026/05/DC9_description-of-the-IRP9.pdf</w:t>
        </w:r>
      </w:hyperlink>
      <w:r w:rsidR="000D67C8">
        <w:t xml:space="preserve"> </w:t>
      </w:r>
    </w:p>
    <w:p w14:paraId="52ED5FEE" w14:textId="1FC06B6A" w:rsidR="00171988" w:rsidRPr="00171988" w:rsidRDefault="00171988">
      <w:pPr>
        <w:rPr>
          <w:rFonts w:ascii="Calibri" w:hAnsi="Calibri" w:cs="Calibri"/>
          <w:lang/>
        </w:rPr>
      </w:pPr>
      <w:r w:rsidRPr="00171988">
        <w:rPr>
          <w:rFonts w:ascii="Calibri" w:hAnsi="Calibri" w:cs="Calibri"/>
          <w:b/>
          <w:bCs/>
          <w:lang/>
        </w:rPr>
        <w:t>Contact</w:t>
      </w:r>
      <w:r w:rsidRPr="00171988">
        <w:rPr>
          <w:rFonts w:ascii="Calibri" w:hAnsi="Calibri" w:cs="Calibri"/>
          <w:lang/>
        </w:rPr>
        <w:t xml:space="preserve">: </w:t>
      </w:r>
      <w:r w:rsidRPr="00171988">
        <w:rPr>
          <w:rFonts w:ascii="Calibri" w:hAnsi="Calibri" w:cs="Calibri"/>
        </w:rPr>
        <w:t xml:space="preserve">Univ.-Prof. Dr. Laura Giacomini </w:t>
      </w:r>
      <w:r w:rsidRPr="00171988">
        <w:rPr>
          <w:rFonts w:ascii="Calibri" w:hAnsi="Calibri" w:cs="Calibri"/>
          <w:color w:val="333333"/>
          <w:shd w:val="clear" w:color="auto" w:fill="FFFFFF"/>
        </w:rPr>
        <w:t>(laura.giacomini@uibk.ac.at)</w:t>
      </w:r>
    </w:p>
    <w:sectPr w:rsidR="00171988" w:rsidRPr="001719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988"/>
    <w:rsid w:val="00090233"/>
    <w:rsid w:val="000D67C8"/>
    <w:rsid w:val="00171988"/>
    <w:rsid w:val="002B2164"/>
    <w:rsid w:val="003C7F0A"/>
    <w:rsid w:val="00486DA2"/>
    <w:rsid w:val="00706034"/>
    <w:rsid w:val="007E103E"/>
    <w:rsid w:val="00827E8F"/>
    <w:rsid w:val="009A046A"/>
    <w:rsid w:val="00B24CEA"/>
    <w:rsid w:val="00DD41FA"/>
    <w:rsid w:val="00DF2C77"/>
    <w:rsid w:val="00E56726"/>
    <w:rsid w:val="00FD078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72492"/>
  <w15:chartTrackingRefBased/>
  <w15:docId w15:val="{F62E1F41-8648-3046-A0F6-B61E6620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rPr>
  </w:style>
  <w:style w:type="paragraph" w:styleId="berschrift1">
    <w:name w:val="heading 1"/>
    <w:basedOn w:val="Standard"/>
    <w:next w:val="Standard"/>
    <w:link w:val="berschrift1Zchn"/>
    <w:uiPriority w:val="9"/>
    <w:qFormat/>
    <w:rsid w:val="001719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1719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7198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17198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7198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7198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7198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7198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7198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semiHidden/>
    <w:qFormat/>
    <w:rsid w:val="003C7F0A"/>
    <w:rPr>
      <w:rFonts w:ascii="Times New Roman" w:eastAsia="Times New Roman" w:hAnsi="Times New Roman" w:cs="Times New Roman"/>
      <w:kern w:val="0"/>
      <w:sz w:val="18"/>
      <w:szCs w:val="20"/>
      <w:lang w:eastAsia="en-GB"/>
      <w14:ligatures w14:val="none"/>
    </w:rPr>
  </w:style>
  <w:style w:type="character" w:customStyle="1" w:styleId="FunotentextZchn">
    <w:name w:val="Fußnotentext Zchn"/>
    <w:basedOn w:val="Absatz-Standardschriftart"/>
    <w:link w:val="Funotentext"/>
    <w:semiHidden/>
    <w:rsid w:val="003C7F0A"/>
    <w:rPr>
      <w:rFonts w:ascii="Times New Roman" w:eastAsia="Times New Roman" w:hAnsi="Times New Roman" w:cs="Times New Roman"/>
      <w:kern w:val="0"/>
      <w:sz w:val="18"/>
      <w:szCs w:val="20"/>
      <w:lang w:eastAsia="en-GB"/>
      <w14:ligatures w14:val="none"/>
    </w:rPr>
  </w:style>
  <w:style w:type="character" w:customStyle="1" w:styleId="berschrift1Zchn">
    <w:name w:val="Überschrift 1 Zchn"/>
    <w:basedOn w:val="Absatz-Standardschriftart"/>
    <w:link w:val="berschrift1"/>
    <w:uiPriority w:val="9"/>
    <w:rsid w:val="00171988"/>
    <w:rPr>
      <w:rFonts w:asciiTheme="majorHAnsi" w:eastAsiaTheme="majorEastAsia" w:hAnsiTheme="majorHAnsi" w:cstheme="majorBidi"/>
      <w:color w:val="0F4761" w:themeColor="accent1" w:themeShade="BF"/>
      <w:sz w:val="40"/>
      <w:szCs w:val="40"/>
      <w:lang w:val="en-US"/>
    </w:rPr>
  </w:style>
  <w:style w:type="character" w:customStyle="1" w:styleId="berschrift2Zchn">
    <w:name w:val="Überschrift 2 Zchn"/>
    <w:basedOn w:val="Absatz-Standardschriftart"/>
    <w:link w:val="berschrift2"/>
    <w:uiPriority w:val="9"/>
    <w:rsid w:val="00171988"/>
    <w:rPr>
      <w:rFonts w:asciiTheme="majorHAnsi" w:eastAsiaTheme="majorEastAsia" w:hAnsiTheme="majorHAnsi" w:cstheme="majorBidi"/>
      <w:color w:val="0F4761" w:themeColor="accent1" w:themeShade="BF"/>
      <w:sz w:val="32"/>
      <w:szCs w:val="32"/>
      <w:lang w:val="en-US"/>
    </w:rPr>
  </w:style>
  <w:style w:type="character" w:customStyle="1" w:styleId="berschrift3Zchn">
    <w:name w:val="Überschrift 3 Zchn"/>
    <w:basedOn w:val="Absatz-Standardschriftart"/>
    <w:link w:val="berschrift3"/>
    <w:uiPriority w:val="9"/>
    <w:semiHidden/>
    <w:rsid w:val="00171988"/>
    <w:rPr>
      <w:rFonts w:eastAsiaTheme="majorEastAsia" w:cstheme="majorBidi"/>
      <w:color w:val="0F4761" w:themeColor="accent1" w:themeShade="BF"/>
      <w:sz w:val="28"/>
      <w:szCs w:val="28"/>
      <w:lang w:val="en-US"/>
    </w:rPr>
  </w:style>
  <w:style w:type="character" w:customStyle="1" w:styleId="berschrift4Zchn">
    <w:name w:val="Überschrift 4 Zchn"/>
    <w:basedOn w:val="Absatz-Standardschriftart"/>
    <w:link w:val="berschrift4"/>
    <w:uiPriority w:val="9"/>
    <w:rsid w:val="00171988"/>
    <w:rPr>
      <w:rFonts w:eastAsiaTheme="majorEastAsia" w:cstheme="majorBidi"/>
      <w:i/>
      <w:iCs/>
      <w:color w:val="0F4761" w:themeColor="accent1" w:themeShade="BF"/>
      <w:lang w:val="en-US"/>
    </w:rPr>
  </w:style>
  <w:style w:type="character" w:customStyle="1" w:styleId="berschrift5Zchn">
    <w:name w:val="Überschrift 5 Zchn"/>
    <w:basedOn w:val="Absatz-Standardschriftart"/>
    <w:link w:val="berschrift5"/>
    <w:uiPriority w:val="9"/>
    <w:semiHidden/>
    <w:rsid w:val="00171988"/>
    <w:rPr>
      <w:rFonts w:eastAsiaTheme="majorEastAsia" w:cstheme="majorBidi"/>
      <w:color w:val="0F4761" w:themeColor="accent1" w:themeShade="BF"/>
      <w:lang w:val="en-US"/>
    </w:rPr>
  </w:style>
  <w:style w:type="character" w:customStyle="1" w:styleId="berschrift6Zchn">
    <w:name w:val="Überschrift 6 Zchn"/>
    <w:basedOn w:val="Absatz-Standardschriftart"/>
    <w:link w:val="berschrift6"/>
    <w:uiPriority w:val="9"/>
    <w:semiHidden/>
    <w:rsid w:val="00171988"/>
    <w:rPr>
      <w:rFonts w:eastAsiaTheme="majorEastAsia" w:cstheme="majorBidi"/>
      <w:i/>
      <w:iCs/>
      <w:color w:val="595959" w:themeColor="text1" w:themeTint="A6"/>
      <w:lang w:val="en-US"/>
    </w:rPr>
  </w:style>
  <w:style w:type="character" w:customStyle="1" w:styleId="berschrift7Zchn">
    <w:name w:val="Überschrift 7 Zchn"/>
    <w:basedOn w:val="Absatz-Standardschriftart"/>
    <w:link w:val="berschrift7"/>
    <w:uiPriority w:val="9"/>
    <w:semiHidden/>
    <w:rsid w:val="00171988"/>
    <w:rPr>
      <w:rFonts w:eastAsiaTheme="majorEastAsia" w:cstheme="majorBidi"/>
      <w:color w:val="595959" w:themeColor="text1" w:themeTint="A6"/>
      <w:lang w:val="en-US"/>
    </w:rPr>
  </w:style>
  <w:style w:type="character" w:customStyle="1" w:styleId="berschrift8Zchn">
    <w:name w:val="Überschrift 8 Zchn"/>
    <w:basedOn w:val="Absatz-Standardschriftart"/>
    <w:link w:val="berschrift8"/>
    <w:uiPriority w:val="9"/>
    <w:semiHidden/>
    <w:rsid w:val="00171988"/>
    <w:rPr>
      <w:rFonts w:eastAsiaTheme="majorEastAsia" w:cstheme="majorBidi"/>
      <w:i/>
      <w:iCs/>
      <w:color w:val="272727" w:themeColor="text1" w:themeTint="D8"/>
      <w:lang w:val="en-US"/>
    </w:rPr>
  </w:style>
  <w:style w:type="character" w:customStyle="1" w:styleId="berschrift9Zchn">
    <w:name w:val="Überschrift 9 Zchn"/>
    <w:basedOn w:val="Absatz-Standardschriftart"/>
    <w:link w:val="berschrift9"/>
    <w:uiPriority w:val="9"/>
    <w:semiHidden/>
    <w:rsid w:val="00171988"/>
    <w:rPr>
      <w:rFonts w:eastAsiaTheme="majorEastAsia" w:cstheme="majorBidi"/>
      <w:color w:val="272727" w:themeColor="text1" w:themeTint="D8"/>
      <w:lang w:val="en-US"/>
    </w:rPr>
  </w:style>
  <w:style w:type="paragraph" w:styleId="Titel">
    <w:name w:val="Title"/>
    <w:basedOn w:val="Standard"/>
    <w:next w:val="Standard"/>
    <w:link w:val="TitelZchn"/>
    <w:uiPriority w:val="10"/>
    <w:qFormat/>
    <w:rsid w:val="0017198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71988"/>
    <w:rPr>
      <w:rFonts w:asciiTheme="majorHAnsi" w:eastAsiaTheme="majorEastAsia" w:hAnsiTheme="majorHAnsi" w:cstheme="majorBidi"/>
      <w:spacing w:val="-10"/>
      <w:kern w:val="28"/>
      <w:sz w:val="56"/>
      <w:szCs w:val="56"/>
      <w:lang w:val="en-US"/>
    </w:rPr>
  </w:style>
  <w:style w:type="paragraph" w:styleId="Untertitel">
    <w:name w:val="Subtitle"/>
    <w:basedOn w:val="Standard"/>
    <w:next w:val="Standard"/>
    <w:link w:val="UntertitelZchn"/>
    <w:uiPriority w:val="11"/>
    <w:qFormat/>
    <w:rsid w:val="0017198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71988"/>
    <w:rPr>
      <w:rFonts w:eastAsiaTheme="majorEastAsia" w:cstheme="majorBidi"/>
      <w:color w:val="595959" w:themeColor="text1" w:themeTint="A6"/>
      <w:spacing w:val="15"/>
      <w:sz w:val="28"/>
      <w:szCs w:val="28"/>
      <w:lang w:val="en-US"/>
    </w:rPr>
  </w:style>
  <w:style w:type="paragraph" w:styleId="Zitat">
    <w:name w:val="Quote"/>
    <w:basedOn w:val="Standard"/>
    <w:next w:val="Standard"/>
    <w:link w:val="ZitatZchn"/>
    <w:uiPriority w:val="29"/>
    <w:qFormat/>
    <w:rsid w:val="0017198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71988"/>
    <w:rPr>
      <w:i/>
      <w:iCs/>
      <w:color w:val="404040" w:themeColor="text1" w:themeTint="BF"/>
      <w:lang w:val="en-US"/>
    </w:rPr>
  </w:style>
  <w:style w:type="paragraph" w:styleId="Listenabsatz">
    <w:name w:val="List Paragraph"/>
    <w:basedOn w:val="Standard"/>
    <w:uiPriority w:val="34"/>
    <w:qFormat/>
    <w:rsid w:val="00171988"/>
    <w:pPr>
      <w:ind w:left="720"/>
      <w:contextualSpacing/>
    </w:pPr>
  </w:style>
  <w:style w:type="character" w:styleId="IntensiveHervorhebung">
    <w:name w:val="Intense Emphasis"/>
    <w:basedOn w:val="Absatz-Standardschriftart"/>
    <w:uiPriority w:val="21"/>
    <w:qFormat/>
    <w:rsid w:val="00171988"/>
    <w:rPr>
      <w:i/>
      <w:iCs/>
      <w:color w:val="0F4761" w:themeColor="accent1" w:themeShade="BF"/>
    </w:rPr>
  </w:style>
  <w:style w:type="paragraph" w:styleId="IntensivesZitat">
    <w:name w:val="Intense Quote"/>
    <w:basedOn w:val="Standard"/>
    <w:next w:val="Standard"/>
    <w:link w:val="IntensivesZitatZchn"/>
    <w:uiPriority w:val="30"/>
    <w:qFormat/>
    <w:rsid w:val="001719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71988"/>
    <w:rPr>
      <w:i/>
      <w:iCs/>
      <w:color w:val="0F4761" w:themeColor="accent1" w:themeShade="BF"/>
      <w:lang w:val="en-US"/>
    </w:rPr>
  </w:style>
  <w:style w:type="character" w:styleId="IntensiverVerweis">
    <w:name w:val="Intense Reference"/>
    <w:basedOn w:val="Absatz-Standardschriftart"/>
    <w:uiPriority w:val="32"/>
    <w:qFormat/>
    <w:rsid w:val="00171988"/>
    <w:rPr>
      <w:b/>
      <w:bCs/>
      <w:smallCaps/>
      <w:color w:val="0F4761" w:themeColor="accent1" w:themeShade="BF"/>
      <w:spacing w:val="5"/>
    </w:rPr>
  </w:style>
  <w:style w:type="paragraph" w:styleId="StandardWeb">
    <w:name w:val="Normal (Web)"/>
    <w:basedOn w:val="Standard"/>
    <w:uiPriority w:val="99"/>
    <w:semiHidden/>
    <w:unhideWhenUsed/>
    <w:rsid w:val="0017198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Absatz-Standardschriftart"/>
    <w:uiPriority w:val="99"/>
    <w:unhideWhenUsed/>
    <w:rsid w:val="00171988"/>
    <w:rPr>
      <w:color w:val="0000FF"/>
      <w:u w:val="single"/>
    </w:rPr>
  </w:style>
  <w:style w:type="paragraph" w:customStyle="1" w:styleId="my-2">
    <w:name w:val="my-2"/>
    <w:basedOn w:val="Standard"/>
    <w:rsid w:val="0017198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NichtaufgelsteErwhnung">
    <w:name w:val="Unresolved Mention"/>
    <w:basedOn w:val="Absatz-Standardschriftart"/>
    <w:uiPriority w:val="99"/>
    <w:semiHidden/>
    <w:unhideWhenUsed/>
    <w:rsid w:val="000D6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ultilawa.eu/wp-content/uploads/2026/05/DC9_description-of-the-IRP9.pdf" TargetMode="External"/><Relationship Id="rId4" Type="http://schemas.openxmlformats.org/officeDocument/2006/relationships/hyperlink" Target="https://www.multilawa.eu/recruitment-for-applying/general-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1989</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Giacomini</dc:creator>
  <cp:keywords/>
  <dc:description/>
  <cp:lastModifiedBy>Prossliner, Linda</cp:lastModifiedBy>
  <cp:revision>2</cp:revision>
  <dcterms:created xsi:type="dcterms:W3CDTF">2026-06-03T13:53:00Z</dcterms:created>
  <dcterms:modified xsi:type="dcterms:W3CDTF">2026-06-03T13:53:00Z</dcterms:modified>
</cp:coreProperties>
</file>