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DE28A8" w:rsidTr="00D60121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DE28A8" w:rsidRDefault="00DE28A8" w:rsidP="00DE28A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E28A8" w:rsidTr="00D60121">
        <w:tc>
          <w:tcPr>
            <w:tcW w:w="6120" w:type="dxa"/>
            <w:tcBorders>
              <w:top w:val="single" w:sz="4" w:space="0" w:color="auto"/>
            </w:tcBorders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DE28A8" w:rsidRDefault="00DE28A8" w:rsidP="00FA2174">
      <w:pPr>
        <w:tabs>
          <w:tab w:val="left" w:pos="1080"/>
        </w:tabs>
        <w:ind w:left="1080" w:hanging="1080"/>
        <w:rPr>
          <w:b/>
        </w:rPr>
      </w:pPr>
    </w:p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AE48B0">
        <w:t>Masterstudium Mathematik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AE48B0" w:rsidRPr="00AE48B0">
        <w:t>23. April 2007, 29. Stück, Nr. 193</w:t>
      </w:r>
      <w:r w:rsidR="00AE48B0">
        <w:t xml:space="preserve"> i.d.g.F.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9C04B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9C04BC">
              <w:rPr>
                <w:b/>
              </w:rPr>
              <w:t>Masterstudium Mathematik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36F03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36F0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9C04BC" w:rsidP="00DC5694">
            <w:pPr>
              <w:spacing w:before="60" w:after="60"/>
              <w:ind w:left="5"/>
              <w:jc w:val="left"/>
            </w:pPr>
            <w:r w:rsidRPr="009C04BC">
              <w:t>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C04B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B36F0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9C04B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VO 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C04B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9C04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B36F0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9C04B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PS 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04BC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B36F0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0FBA" w:rsidRPr="00FB5B95" w:rsidRDefault="009C04BC" w:rsidP="00DC5694">
            <w:pPr>
              <w:spacing w:before="60" w:after="60"/>
              <w:ind w:left="5"/>
              <w:jc w:val="left"/>
            </w:pPr>
            <w:r w:rsidRPr="009C04BC">
              <w:t>Einführung in die höhere Analysis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813BA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1E3FF1">
        <w:trPr>
          <w:trHeight w:val="312"/>
        </w:trPr>
        <w:tc>
          <w:tcPr>
            <w:tcW w:w="779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513AA7" w:rsidRDefault="009C04BC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VO Einführung in die höhere Analysis</w:t>
            </w:r>
          </w:p>
        </w:tc>
        <w:tc>
          <w:tcPr>
            <w:tcW w:w="680" w:type="dxa"/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B36F03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0FBA" w:rsidRPr="00513AA7" w:rsidRDefault="009C04BC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PS Einführung in die höhere Analysis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D87A78" w:rsidP="00537F40">
            <w:pPr>
              <w:spacing w:before="60" w:after="60"/>
              <w:ind w:left="5"/>
              <w:jc w:val="left"/>
            </w:pPr>
            <w:r w:rsidRPr="00D87A78">
              <w:rPr>
                <w:rFonts w:cs="Arial"/>
              </w:rPr>
              <w:t>Einführung in die höhere numerische Mathematik</w:t>
            </w:r>
          </w:p>
        </w:tc>
        <w:tc>
          <w:tcPr>
            <w:tcW w:w="680" w:type="dxa"/>
          </w:tcPr>
          <w:p w:rsidR="005F0FBA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1A2E1B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VO Einführung in die höhere numerische Mathematik</w:t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36F03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PS Einführung in die höhere numerische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36F03" w:rsidRDefault="00B36F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76A15" w:rsidRPr="00DE302D" w:rsidTr="00B36F03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76A15" w:rsidRPr="000B72AE" w:rsidRDefault="00D87A78" w:rsidP="00537F40">
            <w:pPr>
              <w:spacing w:before="60" w:after="60"/>
              <w:ind w:left="5"/>
              <w:jc w:val="left"/>
            </w:pPr>
            <w:r w:rsidRPr="00D87A78">
              <w:t>Einführung in die höhere Stochastik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D87A78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76A15">
              <w:rPr>
                <w:rFonts w:cs="Arial"/>
                <w:sz w:val="16"/>
                <w:szCs w:val="16"/>
              </w:rPr>
              <w:t>,5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36F03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VO Einführung in die höhere Stochastik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36F03">
        <w:trPr>
          <w:trHeight w:val="532"/>
        </w:trPr>
        <w:tc>
          <w:tcPr>
            <w:tcW w:w="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71F8D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PS Einführung in die höhere Stochastik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7147A">
              <w:rPr>
                <w:rFonts w:cs="Arial"/>
                <w:sz w:val="16"/>
                <w:szCs w:val="16"/>
              </w:rPr>
              <w:t>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B36F03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47147A" w:rsidP="00537F40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Fachspezifische Grundlagen und Kernkompetenzen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661E40"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47147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Grundlagen und Kernkompetenzen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B36F03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47147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Grundlagen und Kernkompetenzen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47147A" w:rsidP="00516D9C">
            <w:pPr>
              <w:spacing w:before="60" w:after="60"/>
              <w:ind w:left="5"/>
              <w:jc w:val="left"/>
            </w:pPr>
            <w:r w:rsidRPr="0047147A">
              <w:t>Weiterführende Fachkompetenzen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63F2E"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47147A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Weiterführende Fachkompetenzen 1</w:t>
            </w:r>
          </w:p>
        </w:tc>
        <w:tc>
          <w:tcPr>
            <w:tcW w:w="680" w:type="dxa"/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E3FF1">
              <w:rPr>
                <w:rFonts w:cs="Arial"/>
                <w:sz w:val="16"/>
                <w:szCs w:val="16"/>
              </w:rPr>
              <w:t>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B36F03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Weiterführende Fachkompetenzen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36F0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47147A" w:rsidP="004E408F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Spezielle Themen und Methoden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E797B">
              <w:rPr>
                <w:rFonts w:cs="Arial"/>
                <w:sz w:val="16"/>
                <w:szCs w:val="16"/>
              </w:rPr>
              <w:t>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Spezielle Themen und Methoden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36F03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Spezielle Themen und Methoden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36F0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47147A" w:rsidP="00CF5AE6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Forschungsseminare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47147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SE Forschungsseminar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36F03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47147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SE Kritische Forschungsanalyse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36F03" w:rsidRDefault="00B36F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6D4E8F" w:rsidRPr="00DE302D" w:rsidTr="00B36F03">
        <w:trPr>
          <w:trHeight w:val="312"/>
        </w:trPr>
        <w:tc>
          <w:tcPr>
            <w:tcW w:w="779" w:type="dxa"/>
            <w:vMerge w:val="restart"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0B72AE" w:rsidRDefault="0087514B" w:rsidP="00BD2293">
            <w:pPr>
              <w:spacing w:before="60" w:after="60"/>
              <w:ind w:left="5"/>
              <w:jc w:val="left"/>
            </w:pPr>
            <w:r w:rsidRPr="0087514B">
              <w:rPr>
                <w:rFonts w:cs="Arial"/>
              </w:rPr>
              <w:t>Fachübergreifende Qualifikationen</w:t>
            </w:r>
          </w:p>
        </w:tc>
        <w:tc>
          <w:tcPr>
            <w:tcW w:w="680" w:type="dxa"/>
          </w:tcPr>
          <w:p w:rsidR="006D4E8F" w:rsidRDefault="0087514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5293" w:rsidRPr="00DE302D" w:rsidTr="00665293">
        <w:trPr>
          <w:trHeight w:val="3392"/>
        </w:trPr>
        <w:tc>
          <w:tcPr>
            <w:tcW w:w="779" w:type="dxa"/>
            <w:vMerge/>
          </w:tcPr>
          <w:p w:rsidR="00665293" w:rsidRPr="007A3421" w:rsidRDefault="00665293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665293" w:rsidRDefault="00665293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65293" w:rsidRDefault="00665293" w:rsidP="001F061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665293" w:rsidRPr="0087514B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i/>
              </w:rPr>
              <w:t>Es müssen zwei der vier folgenden Lehrveranstaltungen absolviert werden:</w:t>
            </w:r>
            <w:r>
              <w:rPr>
                <w:rFonts w:cs="Arial"/>
                <w:i/>
              </w:rPr>
              <w:br/>
            </w:r>
            <w:r>
              <w:rPr>
                <w:rFonts w:cs="Arial"/>
              </w:rPr>
              <w:br/>
            </w:r>
            <w:r w:rsidRPr="0087514B">
              <w:rPr>
                <w:rFonts w:cs="Arial"/>
              </w:rPr>
              <w:t>VO Geschichte und philosophische Aspekte der Mathematik</w:t>
            </w:r>
            <w:r>
              <w:rPr>
                <w:rFonts w:cs="Arial"/>
              </w:rPr>
              <w:br/>
            </w:r>
          </w:p>
          <w:p w:rsidR="00665293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UE Fremdsprache</w:t>
            </w:r>
            <w:r>
              <w:rPr>
                <w:rFonts w:cs="Arial"/>
              </w:rPr>
              <w:br/>
            </w:r>
          </w:p>
          <w:p w:rsidR="00665293" w:rsidRPr="00D81D74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65293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VO Genderaspekte der Technik</w:t>
            </w:r>
          </w:p>
          <w:p w:rsidR="00665293" w:rsidRPr="0087514B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:rsidR="00665293" w:rsidRPr="00D81D74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UE Soziale Kompetenzen</w:t>
            </w:r>
          </w:p>
        </w:tc>
        <w:tc>
          <w:tcPr>
            <w:tcW w:w="680" w:type="dxa"/>
          </w:tcPr>
          <w:p w:rsidR="00665293" w:rsidRPr="0087514B" w:rsidRDefault="00665293" w:rsidP="0066529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t>2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5293" w:rsidRPr="0087514B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 w:rsidRPr="0087514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br/>
              <w:t>2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680" w:type="dxa"/>
          </w:tcPr>
          <w:p w:rsidR="00665293" w:rsidRPr="00665293" w:rsidRDefault="00665293" w:rsidP="0066529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</w:p>
          <w:p w:rsid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  <w:t>2,5</w:t>
            </w:r>
          </w:p>
          <w:p w:rsidR="00665293" w:rsidRP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 w:rsidRPr="0087514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br/>
              <w:t>2</w:t>
            </w:r>
            <w:r>
              <w:rPr>
                <w:rFonts w:cs="Arial"/>
                <w:sz w:val="16"/>
                <w:szCs w:val="16"/>
              </w:rPr>
              <w:t>,5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161937" w:rsidRDefault="00161937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161937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161937" w:rsidRDefault="00FE153A" w:rsidP="00AE48B0">
            <w:pPr>
              <w:jc w:val="center"/>
            </w:pPr>
            <w:r>
              <w:t>assoz. Prof. Dipl.-Ing. Lukas Einkemmer, BSc MSc PhD</w:t>
            </w:r>
          </w:p>
        </w:tc>
      </w:tr>
    </w:tbl>
    <w:p w:rsidR="003F000C" w:rsidRPr="00161937" w:rsidRDefault="003F000C" w:rsidP="00BF1543">
      <w:pPr>
        <w:rPr>
          <w:sz w:val="20"/>
          <w:szCs w:val="20"/>
        </w:rPr>
      </w:pPr>
    </w:p>
    <w:sectPr w:rsidR="003F000C" w:rsidRPr="00161937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704" w:rsidRDefault="00BE1704">
      <w:r>
        <w:separator/>
      </w:r>
    </w:p>
  </w:endnote>
  <w:endnote w:type="continuationSeparator" w:id="0">
    <w:p w:rsidR="00BE1704" w:rsidRDefault="00B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704" w:rsidRDefault="00BE1704">
      <w:r>
        <w:separator/>
      </w:r>
    </w:p>
  </w:footnote>
  <w:footnote w:type="continuationSeparator" w:id="0">
    <w:p w:rsidR="00BE1704" w:rsidRDefault="00BE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91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10"/>
    </w:tblGrid>
    <w:tr w:rsidR="00DE28A8" w:rsidTr="00DE28A8">
      <w:tc>
        <w:tcPr>
          <w:tcW w:w="15910" w:type="dxa"/>
        </w:tcPr>
        <w:p w:rsidR="00DE28A8" w:rsidRPr="00795A95" w:rsidRDefault="00DE28A8" w:rsidP="00DE28A8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b/>
              <w:shd w:val="clear" w:color="auto" w:fill="D9D9D9"/>
            </w:rPr>
          </w:pPr>
          <w:r>
            <w:t xml:space="preserve">Beiblatt Masterstudium Mathematik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                                                       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01.09.2023</w:t>
          </w:r>
        </w:p>
      </w:tc>
    </w:tr>
  </w:tbl>
  <w:p w:rsidR="00665293" w:rsidRPr="00A77B1F" w:rsidRDefault="00665293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N2wbDWTKfaNq4LL//tkW7onfGrIqHk6LDyUZMO2z4fDCYEavSIWtBoT+Dh+NINLUEqI7AQ01qFhuccIlbNeA==" w:salt="p9TQ2u61O7JhmBEzGyRDV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1937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169E"/>
    <w:rsid w:val="00327DDC"/>
    <w:rsid w:val="00334B95"/>
    <w:rsid w:val="00340C25"/>
    <w:rsid w:val="003501D6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147A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5DBD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63376"/>
    <w:rsid w:val="00665293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2C9B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7514B"/>
    <w:rsid w:val="00882C9B"/>
    <w:rsid w:val="00885A43"/>
    <w:rsid w:val="0089004E"/>
    <w:rsid w:val="0089448E"/>
    <w:rsid w:val="00895263"/>
    <w:rsid w:val="008A0F20"/>
    <w:rsid w:val="008A2050"/>
    <w:rsid w:val="008B1BE1"/>
    <w:rsid w:val="008B29E9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C04BC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B6F62"/>
    <w:rsid w:val="00AD4263"/>
    <w:rsid w:val="00AE0FEF"/>
    <w:rsid w:val="00AE38F8"/>
    <w:rsid w:val="00AE48B0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36F03"/>
    <w:rsid w:val="00B5032F"/>
    <w:rsid w:val="00B6465B"/>
    <w:rsid w:val="00B72B9B"/>
    <w:rsid w:val="00B72E3D"/>
    <w:rsid w:val="00B75AD7"/>
    <w:rsid w:val="00B75EBD"/>
    <w:rsid w:val="00B87AEE"/>
    <w:rsid w:val="00B9277C"/>
    <w:rsid w:val="00B951CD"/>
    <w:rsid w:val="00B95D80"/>
    <w:rsid w:val="00B9738C"/>
    <w:rsid w:val="00BA0853"/>
    <w:rsid w:val="00BB0243"/>
    <w:rsid w:val="00BD2293"/>
    <w:rsid w:val="00BD763F"/>
    <w:rsid w:val="00BE1704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74F7F"/>
    <w:rsid w:val="00D81D74"/>
    <w:rsid w:val="00D83BAE"/>
    <w:rsid w:val="00D87A78"/>
    <w:rsid w:val="00D90374"/>
    <w:rsid w:val="00D955CC"/>
    <w:rsid w:val="00DA24E5"/>
    <w:rsid w:val="00DA4512"/>
    <w:rsid w:val="00DA647C"/>
    <w:rsid w:val="00DB0251"/>
    <w:rsid w:val="00DB3C84"/>
    <w:rsid w:val="00DC5694"/>
    <w:rsid w:val="00DE28A8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7ECB"/>
    <w:rsid w:val="00FA1736"/>
    <w:rsid w:val="00FA2174"/>
    <w:rsid w:val="00FA27B0"/>
    <w:rsid w:val="00FA2D19"/>
    <w:rsid w:val="00FB07D4"/>
    <w:rsid w:val="00FB3BF6"/>
    <w:rsid w:val="00FB5B95"/>
    <w:rsid w:val="00FB6E3B"/>
    <w:rsid w:val="00FC1922"/>
    <w:rsid w:val="00FC3A24"/>
    <w:rsid w:val="00FC4D00"/>
    <w:rsid w:val="00FC51C5"/>
    <w:rsid w:val="00FD5CF3"/>
    <w:rsid w:val="00FE1175"/>
    <w:rsid w:val="00FE153A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7514B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2020-06-29T10:54:00Z</cp:lastPrinted>
  <dcterms:created xsi:type="dcterms:W3CDTF">2024-02-08T10:21:00Z</dcterms:created>
  <dcterms:modified xsi:type="dcterms:W3CDTF">2024-02-08T10:21:00Z</dcterms:modified>
</cp:coreProperties>
</file>