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424503237"/>
        <w:docPartObj>
          <w:docPartGallery w:val="Cover Pages"/>
          <w:docPartUnique/>
        </w:docPartObj>
      </w:sdtPr>
      <w:sdtEndPr/>
      <w:sdtContent>
        <w:p w14:paraId="5FD21157" w14:textId="52DC4185" w:rsidR="00523EB2" w:rsidRPr="00523EB2" w:rsidRDefault="00523EB2" w:rsidP="003E534D">
          <w:pPr>
            <w:spacing w:after="200" w:line="276" w:lineRule="auto"/>
            <w:jc w:val="left"/>
            <w:rPr>
              <w:i/>
              <w:highlight w:val="yellow"/>
            </w:rPr>
          </w:pPr>
        </w:p>
        <w:p w14:paraId="51A19E50" w14:textId="77777777" w:rsidR="00523EB2" w:rsidRPr="00523EB2" w:rsidRDefault="00523EB2" w:rsidP="00523EB2">
          <w:pPr>
            <w:spacing w:after="200" w:line="276" w:lineRule="auto"/>
            <w:ind w:left="851"/>
            <w:jc w:val="left"/>
            <w:rPr>
              <w:rFonts w:asciiTheme="majorHAnsi" w:eastAsiaTheme="majorEastAsia" w:hAnsiTheme="majorHAnsi" w:cstheme="majorBidi"/>
            </w:rPr>
          </w:pPr>
        </w:p>
        <w:p w14:paraId="40433662" w14:textId="77777777" w:rsidR="00523EB2" w:rsidRPr="00523EB2" w:rsidRDefault="00523EB2" w:rsidP="00523EB2">
          <w:pPr>
            <w:spacing w:after="200" w:line="276" w:lineRule="auto"/>
            <w:ind w:left="851"/>
            <w:jc w:val="left"/>
            <w:rPr>
              <w:rFonts w:asciiTheme="majorHAnsi" w:eastAsiaTheme="majorEastAsia" w:hAnsiTheme="majorHAnsi" w:cstheme="majorBidi"/>
            </w:rPr>
          </w:pPr>
        </w:p>
        <w:p w14:paraId="6D8A26D7" w14:textId="4F8E4AF8" w:rsidR="00523EB2" w:rsidRPr="0030178A" w:rsidRDefault="00523EB2" w:rsidP="00523EB2">
          <w:pPr>
            <w:spacing w:after="200" w:line="276" w:lineRule="auto"/>
            <w:ind w:left="851"/>
            <w:jc w:val="left"/>
          </w:pPr>
          <w:r w:rsidRPr="0030178A">
            <w:rPr>
              <w:rFonts w:eastAsiaTheme="majorEastAsia"/>
              <w:color w:val="4F81BD" w:themeColor="accent1"/>
              <w:sz w:val="56"/>
              <w:szCs w:val="56"/>
            </w:rPr>
            <w:t>Arbeitsbehelf für die Erstellung von Curricula für Bachelorstudien</w:t>
          </w:r>
          <w:r w:rsidRPr="0030178A">
            <w:rPr>
              <w:rFonts w:eastAsiaTheme="majorEastAsia"/>
              <w:color w:val="4F81BD" w:themeColor="accent1"/>
              <w:sz w:val="56"/>
              <w:szCs w:val="56"/>
            </w:rPr>
            <w:cr/>
          </w:r>
          <w:r w:rsidR="00393F6B" w:rsidRPr="0030178A">
            <w:rPr>
              <w:rFonts w:eastAsiaTheme="majorEastAsia"/>
            </w:rPr>
            <w:t xml:space="preserve">(genehmigt </w:t>
          </w:r>
          <w:r w:rsidR="003F4214" w:rsidRPr="0030178A">
            <w:rPr>
              <w:rFonts w:eastAsiaTheme="majorEastAsia"/>
            </w:rPr>
            <w:t xml:space="preserve">mit </w:t>
          </w:r>
          <w:r w:rsidRPr="0030178A">
            <w:rPr>
              <w:rFonts w:eastAsiaTheme="majorEastAsia"/>
            </w:rPr>
            <w:t>Beschluss des Senats vom</w:t>
          </w:r>
          <w:r w:rsidR="003F4214" w:rsidRPr="0030178A">
            <w:t xml:space="preserve"> 28.11.2013</w:t>
          </w:r>
          <w:r w:rsidR="00053CE6" w:rsidRPr="0030178A">
            <w:t xml:space="preserve"> und des Rektorats vom 27.11.2013</w:t>
          </w:r>
          <w:r w:rsidR="00393F6B" w:rsidRPr="0030178A">
            <w:t>)</w:t>
          </w:r>
        </w:p>
        <w:p w14:paraId="6800ECC1" w14:textId="77777777" w:rsidR="00523EB2" w:rsidRPr="0030178A" w:rsidRDefault="00523EB2"/>
        <w:p w14:paraId="0687A2A0" w14:textId="77777777" w:rsidR="00523EB2" w:rsidRPr="0030178A" w:rsidRDefault="00523EB2"/>
        <w:p w14:paraId="1C7686EE" w14:textId="77777777" w:rsidR="00523EB2" w:rsidRPr="0030178A" w:rsidRDefault="00523EB2"/>
        <w:p w14:paraId="0A2311C9" w14:textId="77777777" w:rsidR="00523EB2" w:rsidRPr="0030178A" w:rsidRDefault="00523EB2"/>
        <w:p w14:paraId="7E6DFDC5" w14:textId="77777777" w:rsidR="00523EB2" w:rsidRPr="0030178A" w:rsidRDefault="00523EB2"/>
        <w:p w14:paraId="5CAD5FC8" w14:textId="77777777" w:rsidR="00523EB2" w:rsidRPr="0030178A" w:rsidRDefault="00523EB2"/>
        <w:p w14:paraId="0240672F" w14:textId="77777777" w:rsidR="00523EB2" w:rsidRDefault="00523EB2"/>
        <w:p w14:paraId="4E780850" w14:textId="77777777" w:rsidR="0030178A" w:rsidRDefault="0030178A"/>
        <w:p w14:paraId="036D7340" w14:textId="77777777" w:rsidR="0030178A" w:rsidRDefault="0030178A"/>
        <w:p w14:paraId="18EB0956" w14:textId="77777777" w:rsidR="0030178A" w:rsidRDefault="0030178A"/>
        <w:p w14:paraId="0BD1ECBB" w14:textId="77777777" w:rsidR="0030178A" w:rsidRDefault="0030178A"/>
        <w:p w14:paraId="0F737629" w14:textId="77777777" w:rsidR="0030178A" w:rsidRDefault="0030178A"/>
        <w:p w14:paraId="5B88CD86" w14:textId="77777777" w:rsidR="0030178A" w:rsidRDefault="0030178A"/>
        <w:p w14:paraId="2A416439" w14:textId="77777777" w:rsidR="0030178A" w:rsidRDefault="0030178A"/>
        <w:p w14:paraId="29AEB0AE" w14:textId="78350B74" w:rsidR="0030178A" w:rsidRDefault="0030178A"/>
        <w:p w14:paraId="2DBCD21D" w14:textId="30E109AE" w:rsidR="0030178A" w:rsidRDefault="0030178A"/>
        <w:p w14:paraId="3FD56047" w14:textId="489E1C16" w:rsidR="0030178A" w:rsidRDefault="0030178A"/>
        <w:p w14:paraId="77DB510A" w14:textId="415B9031" w:rsidR="0030178A" w:rsidRDefault="0030178A"/>
        <w:p w14:paraId="33C0F740" w14:textId="5EA4AE3A" w:rsidR="0030178A" w:rsidRDefault="0030178A"/>
        <w:p w14:paraId="0CDA2D97" w14:textId="07FDAD83" w:rsidR="0030178A" w:rsidRDefault="0030178A"/>
        <w:p w14:paraId="2913BD71" w14:textId="77777777" w:rsidR="0030178A" w:rsidRDefault="0030178A"/>
        <w:p w14:paraId="75576BBE" w14:textId="72060EFE" w:rsidR="0030178A" w:rsidRPr="0030178A" w:rsidRDefault="0030178A"/>
        <w:p w14:paraId="7BC31C49" w14:textId="294F7EEE" w:rsidR="00523EB2" w:rsidRPr="0030178A" w:rsidRDefault="00523EB2"/>
        <w:p w14:paraId="07210ECB" w14:textId="3E1CAD27" w:rsidR="00523EB2" w:rsidRPr="0030178A" w:rsidRDefault="00523EB2"/>
        <w:p w14:paraId="1A4125F0" w14:textId="242E4C53" w:rsidR="00523EB2" w:rsidRPr="0030178A" w:rsidRDefault="00523EB2"/>
        <w:p w14:paraId="505937C3" w14:textId="389AF25A" w:rsidR="00523EB2" w:rsidRPr="0030178A" w:rsidRDefault="00523EB2"/>
        <w:p w14:paraId="09BD09F0" w14:textId="02DB13F6" w:rsidR="00523EB2" w:rsidRPr="0030178A" w:rsidRDefault="00523EB2"/>
        <w:p w14:paraId="3432E45A" w14:textId="3AD7950D" w:rsidR="00523EB2" w:rsidRPr="0030178A" w:rsidRDefault="00523EB2"/>
        <w:p w14:paraId="1F6F11F6" w14:textId="154AC566" w:rsidR="00523EB2" w:rsidRPr="0030178A" w:rsidRDefault="00523EB2"/>
        <w:p w14:paraId="0310C5DD" w14:textId="7083A4C1" w:rsidR="00523EB2" w:rsidRPr="0030178A" w:rsidRDefault="0030178A">
          <w:r w:rsidRPr="00523EB2">
            <w:rPr>
              <w:i/>
              <w:noProof/>
              <w:highlight w:val="yellow"/>
              <w:lang w:eastAsia="de-AT"/>
            </w:rPr>
            <mc:AlternateContent>
              <mc:Choice Requires="wps">
                <w:drawing>
                  <wp:anchor distT="0" distB="0" distL="114300" distR="114300" simplePos="0" relativeHeight="251658752" behindDoc="0" locked="0" layoutInCell="1" allowOverlap="1" wp14:anchorId="08FE049C" wp14:editId="3EF44D62">
                    <wp:simplePos x="0" y="0"/>
                    <wp:positionH relativeFrom="column">
                      <wp:posOffset>334010</wp:posOffset>
                    </wp:positionH>
                    <wp:positionV relativeFrom="paragraph">
                      <wp:posOffset>16782</wp:posOffset>
                    </wp:positionV>
                    <wp:extent cx="5728063" cy="1232453"/>
                    <wp:effectExtent l="0" t="0" r="25400" b="2540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063" cy="1232453"/>
                            </a:xfrm>
                            <a:prstGeom prst="rect">
                              <a:avLst/>
                            </a:prstGeom>
                            <a:solidFill>
                              <a:srgbClr val="FFFFFF"/>
                            </a:solidFill>
                            <a:ln w="9525">
                              <a:solidFill>
                                <a:srgbClr val="000000"/>
                              </a:solidFill>
                              <a:miter lim="800000"/>
                              <a:headEnd/>
                              <a:tailEnd/>
                            </a:ln>
                          </wps:spPr>
                          <wps:txbx>
                            <w:txbxContent>
                              <w:p w14:paraId="1B039956" w14:textId="40E1B89C" w:rsidR="004814C9" w:rsidRDefault="004814C9" w:rsidP="004814C9">
                                <w:pPr>
                                  <w:spacing w:after="120"/>
                                </w:pPr>
                                <w:r>
                                  <w:t>Dieser Arbeitsbehelf dient zur Unterstützung bei der Erstellung von Curricula für Bachelorstudien.</w:t>
                                </w:r>
                              </w:p>
                              <w:p w14:paraId="741E2A97" w14:textId="0D2B2471" w:rsidR="004814C9" w:rsidRDefault="004814C9" w:rsidP="00523EB2">
                                <w:r>
                                  <w:t>Die Textstellen in kursiver Schrift geben die maßgeblichen Bestimmungen des Universitätsgese</w:t>
                                </w:r>
                                <w:r>
                                  <w:t>t</w:t>
                                </w:r>
                                <w:r>
                                  <w:t>zes 2002 – UG, idF BGBl. I Nr. 176/2013, und des Satzungsteils „Studienrechtliche Bestimmu</w:t>
                                </w:r>
                                <w:r>
                                  <w:t>n</w:t>
                                </w:r>
                                <w:r>
                                  <w:t>gen“ idF des Mitteilungsblattes der Leopold-Franzens-Universität Innsbruck vom 08.07.2013, 45. Stück, Nr. 376 sowie Erläuterungen wieder. Sie dienen zur Information – und sind daher nach der Fertigstellung des Curriculums zu löschen.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8FE049C" id="_x0000_t202" coordsize="21600,21600" o:spt="202" path="m,l,21600r21600,l21600,xe">
                    <v:stroke joinstyle="miter"/>
                    <v:path gradientshapeok="t" o:connecttype="rect"/>
                  </v:shapetype>
                  <v:shape id="Textfeld 2" o:spid="_x0000_s1026" type="#_x0000_t202" style="position:absolute;left:0;text-align:left;margin-left:26.3pt;margin-top:1.3pt;width:451.05pt;height:9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">
                    <v:textbox>
                      <w:txbxContent>
                        <w:p w14:paraId="1B039956" w14:textId="40E1B89C" w:rsidR="004814C9" w:rsidRDefault="004814C9" w:rsidP="004814C9">
                          <w:pPr>
                            <w:spacing w:after="120"/>
                          </w:pPr>
                          <w:r>
                            <w:t>Dieser Arbeitsbehelf dient zur Unterstützung bei der Erstellung von Curricula für Bachelorstudien.</w:t>
                          </w:r>
                        </w:p>
                        <w:p w14:paraId="741E2A97" w14:textId="0D2B2471" w:rsidR="004814C9" w:rsidRDefault="004814C9" w:rsidP="00523EB2">
                          <w:r>
                            <w:t xml:space="preserve">Die Textstellen in kursiver Schrift geben die maßgeblichen Bestimmungen des Universitätsgesetzes 2002 – UG, </w:t>
                          </w:r>
                          <w:proofErr w:type="spellStart"/>
                          <w:r>
                            <w:t>idF</w:t>
                          </w:r>
                          <w:proofErr w:type="spellEnd"/>
                          <w:r>
                            <w:t xml:space="preserve"> </w:t>
                          </w:r>
                          <w:proofErr w:type="spellStart"/>
                          <w:r>
                            <w:t>BGBl</w:t>
                          </w:r>
                          <w:proofErr w:type="spellEnd"/>
                          <w:r>
                            <w:t xml:space="preserve">. I Nr. 176/2013, und des Satzungsteils „Studienrechtliche Bestimmungen“ </w:t>
                          </w:r>
                          <w:proofErr w:type="spellStart"/>
                          <w:r>
                            <w:t>idF</w:t>
                          </w:r>
                          <w:proofErr w:type="spellEnd"/>
                          <w:r>
                            <w:t xml:space="preserve"> des Mitteilungsblattes der Leopold-Franzens-Universität Innsbruck vom 08.07.2013, 45. Stück, Nr. 376 sowie Erläuterungen wieder. Sie dienen zur Information – und sind daher nach der Fertigstellung des Curriculums zu löschen.</w:t>
                          </w:r>
                        </w:p>
                      </w:txbxContent>
                    </v:textbox>
                  </v:shape>
                </w:pict>
              </mc:Fallback>
            </mc:AlternateContent>
          </w:r>
        </w:p>
        <w:p w14:paraId="35836B4E" w14:textId="77777777" w:rsidR="00523EB2" w:rsidRPr="0030178A" w:rsidRDefault="00523EB2"/>
        <w:p w14:paraId="0DB855C6" w14:textId="77777777" w:rsidR="00523EB2" w:rsidRPr="0030178A" w:rsidRDefault="00523EB2"/>
        <w:p w14:paraId="73BF4D84" w14:textId="77777777" w:rsidR="00523EB2" w:rsidRPr="0030178A" w:rsidRDefault="00523EB2"/>
        <w:p w14:paraId="0D0DB0D3" w14:textId="77777777" w:rsidR="00523EB2" w:rsidRPr="0030178A" w:rsidRDefault="00523EB2"/>
        <w:p w14:paraId="61454978" w14:textId="77777777" w:rsidR="00523EB2" w:rsidRPr="0030178A" w:rsidRDefault="00523EB2"/>
        <w:p w14:paraId="3A2070FD" w14:textId="77777777" w:rsidR="00523EB2" w:rsidRPr="0030178A" w:rsidRDefault="00523EB2"/>
        <w:p w14:paraId="099B5F13" w14:textId="77777777" w:rsidR="00523EB2" w:rsidRPr="0030178A" w:rsidRDefault="00523EB2"/>
        <w:p w14:paraId="20DEE3C3" w14:textId="77777777" w:rsidR="00053CE6" w:rsidRPr="0030178A" w:rsidRDefault="00053CE6"/>
        <w:p w14:paraId="21D47740" w14:textId="77777777" w:rsidR="00053CE6" w:rsidRPr="0030178A" w:rsidRDefault="00053CE6"/>
        <w:p w14:paraId="289B021E" w14:textId="28A87DA9" w:rsidR="00523EB2" w:rsidRPr="0030178A" w:rsidRDefault="00580079" w:rsidP="007D6B3C">
          <w:pPr>
            <w:jc w:val="center"/>
          </w:pPr>
          <w:r w:rsidRPr="0030178A">
            <w:t xml:space="preserve">Stand: </w:t>
          </w:r>
          <w:r w:rsidR="009B25F5">
            <w:t>5</w:t>
          </w:r>
          <w:r w:rsidR="009A0269">
            <w:t>.12</w:t>
          </w:r>
          <w:r w:rsidR="006745BD" w:rsidRPr="0030178A">
            <w:t>.</w:t>
          </w:r>
          <w:r w:rsidRPr="0030178A">
            <w:t>2013</w:t>
          </w:r>
        </w:p>
        <w:p w14:paraId="5DAD04CD" w14:textId="77777777" w:rsidR="00523EB2" w:rsidRDefault="00523EB2"/>
        <w:p w14:paraId="519E0663" w14:textId="77777777" w:rsidR="00523EB2" w:rsidRDefault="00523EB2"/>
        <w:p w14:paraId="3667DC9B" w14:textId="77777777" w:rsidR="00523EB2" w:rsidRDefault="00523EB2">
          <w:pPr>
            <w:spacing w:after="200" w:line="276" w:lineRule="auto"/>
            <w:jc w:val="left"/>
          </w:pPr>
          <w:r>
            <w:br w:type="page"/>
          </w:r>
        </w:p>
      </w:sdtContent>
    </w:sdt>
    <w:p w14:paraId="4986FB94" w14:textId="77777777" w:rsidR="00D9016D" w:rsidRPr="00CD5B60" w:rsidRDefault="00D9016D" w:rsidP="00A84955">
      <w:pPr>
        <w:pBdr>
          <w:top w:val="single" w:sz="4" w:space="1" w:color="auto"/>
          <w:bottom w:val="single" w:sz="4" w:space="1" w:color="auto"/>
        </w:pBdr>
        <w:spacing w:before="120"/>
      </w:pPr>
      <w:r w:rsidRPr="00CD5B60">
        <w:lastRenderedPageBreak/>
        <w:t xml:space="preserve">Anlage zum Mitteilungsblatt der Leopold-Franzens-Universität Innsbruck vom </w:t>
      </w:r>
      <w:bookmarkStart w:id="1" w:name="Text1"/>
      <w:r w:rsidRPr="00CD5B60">
        <w:fldChar w:fldCharType="begin">
          <w:ffData>
            <w:name w:val="Text1"/>
            <w:enabled/>
            <w:calcOnExit w:val="0"/>
            <w:textInput>
              <w:type w:val="date"/>
              <w:format w:val="dd. MMMM yyyy"/>
            </w:textInput>
          </w:ffData>
        </w:fldChar>
      </w:r>
      <w:r w:rsidRPr="00CD5B60">
        <w:instrText xml:space="preserve"> FORMTEXT </w:instrText>
      </w:r>
      <w:r w:rsidRPr="00CD5B60">
        <w:fldChar w:fldCharType="separate"/>
      </w:r>
      <w:r w:rsidRPr="00CD5B60">
        <w:t> </w:t>
      </w:r>
      <w:r w:rsidRPr="00CD5B60">
        <w:t> </w:t>
      </w:r>
      <w:r w:rsidRPr="00CD5B60">
        <w:t> </w:t>
      </w:r>
      <w:r w:rsidRPr="00CD5B60">
        <w:t> </w:t>
      </w:r>
      <w:r w:rsidRPr="00CD5B60">
        <w:t> </w:t>
      </w:r>
      <w:r w:rsidRPr="00CD5B60">
        <w:fldChar w:fldCharType="end"/>
      </w:r>
      <w:bookmarkEnd w:id="1"/>
      <w:r w:rsidRPr="00CD5B60">
        <w:t xml:space="preserve">, </w:t>
      </w:r>
      <w:bookmarkStart w:id="2" w:name="Text2"/>
      <w:r w:rsidRPr="00CD5B60">
        <w:fldChar w:fldCharType="begin">
          <w:ffData>
            <w:name w:val="Text2"/>
            <w:enabled/>
            <w:calcOnExit w:val="0"/>
            <w:textInput>
              <w:type w:val="number"/>
              <w:maxLength w:val="3"/>
            </w:textInput>
          </w:ffData>
        </w:fldChar>
      </w:r>
      <w:r w:rsidRPr="00CD5B60">
        <w:instrText xml:space="preserve"> FORMTEXT </w:instrText>
      </w:r>
      <w:r w:rsidRPr="00CD5B60">
        <w:fldChar w:fldCharType="separate"/>
      </w:r>
      <w:r w:rsidRPr="00CD5B60">
        <w:t> </w:t>
      </w:r>
      <w:r w:rsidRPr="00CD5B60">
        <w:t> </w:t>
      </w:r>
      <w:r w:rsidRPr="00CD5B60">
        <w:t> </w:t>
      </w:r>
      <w:r w:rsidRPr="00CD5B60">
        <w:fldChar w:fldCharType="end"/>
      </w:r>
      <w:bookmarkEnd w:id="2"/>
      <w:r w:rsidRPr="00CD5B60">
        <w:t xml:space="preserve">. Stück, Nr. </w:t>
      </w:r>
      <w:bookmarkStart w:id="3" w:name="Text3"/>
      <w:r w:rsidRPr="00CD5B60">
        <w:fldChar w:fldCharType="begin">
          <w:ffData>
            <w:name w:val="Text3"/>
            <w:enabled/>
            <w:calcOnExit w:val="0"/>
            <w:textInput>
              <w:type w:val="number"/>
              <w:maxLength w:val="3"/>
            </w:textInput>
          </w:ffData>
        </w:fldChar>
      </w:r>
      <w:r w:rsidRPr="00CD5B60">
        <w:instrText xml:space="preserve"> FORMTEXT </w:instrText>
      </w:r>
      <w:r w:rsidRPr="00CD5B60">
        <w:fldChar w:fldCharType="separate"/>
      </w:r>
      <w:r w:rsidRPr="00CD5B60">
        <w:t> </w:t>
      </w:r>
      <w:r w:rsidRPr="00CD5B60">
        <w:t> </w:t>
      </w:r>
      <w:r w:rsidRPr="00CD5B60">
        <w:t> </w:t>
      </w:r>
      <w:r w:rsidRPr="00CD5B60">
        <w:fldChar w:fldCharType="end"/>
      </w:r>
      <w:bookmarkEnd w:id="3"/>
    </w:p>
    <w:p w14:paraId="5A6E2B5D" w14:textId="77777777" w:rsidR="00D9016D" w:rsidRPr="00CD5B60" w:rsidRDefault="00D9016D" w:rsidP="00A84955">
      <w:pPr>
        <w:spacing w:before="120"/>
      </w:pPr>
    </w:p>
    <w:p w14:paraId="4F827D61" w14:textId="77777777" w:rsidR="00D9016D" w:rsidRPr="00CD5B60" w:rsidRDefault="00D9016D" w:rsidP="00A84955">
      <w:pPr>
        <w:spacing w:before="120"/>
      </w:pPr>
      <w:r w:rsidRPr="00CD5B60">
        <w:t>Beschluss der Curriculum-Kommission an der Fakultät</w:t>
      </w:r>
      <w:r w:rsidR="00374605" w:rsidRPr="00CD5B60">
        <w:t xml:space="preserve"> für</w:t>
      </w:r>
      <w:r w:rsidRPr="00CD5B60">
        <w:t xml:space="preserve"> </w:t>
      </w:r>
      <w:bookmarkStart w:id="4" w:name="Text5"/>
      <w:r w:rsidRPr="00CD5B60">
        <w:fldChar w:fldCharType="begin">
          <w:ffData>
            <w:name w:val=""/>
            <w:enabled/>
            <w:calcOnExit w:val="0"/>
            <w:textInput>
              <w:type w:val="date"/>
              <w:format w:val="dd. MMMM yyyy"/>
            </w:textInput>
          </w:ffData>
        </w:fldChar>
      </w:r>
      <w:r w:rsidRPr="00CD5B60">
        <w:instrText xml:space="preserve"> FORMTEXT </w:instrText>
      </w:r>
      <w:r w:rsidRPr="00CD5B60">
        <w:fldChar w:fldCharType="separate"/>
      </w:r>
      <w:r w:rsidRPr="00CD5B60">
        <w:rPr>
          <w:rFonts w:eastAsia="MS Mincho"/>
        </w:rPr>
        <w:t> </w:t>
      </w:r>
      <w:r w:rsidRPr="00CD5B60">
        <w:rPr>
          <w:rFonts w:eastAsia="MS Mincho"/>
        </w:rPr>
        <w:t> </w:t>
      </w:r>
      <w:r w:rsidRPr="00CD5B60">
        <w:rPr>
          <w:rFonts w:eastAsia="MS Mincho"/>
        </w:rPr>
        <w:t> </w:t>
      </w:r>
      <w:r w:rsidRPr="00CD5B60">
        <w:rPr>
          <w:rFonts w:eastAsia="MS Mincho"/>
        </w:rPr>
        <w:t> </w:t>
      </w:r>
      <w:r w:rsidRPr="00CD5B60">
        <w:rPr>
          <w:rFonts w:eastAsia="MS Mincho"/>
        </w:rPr>
        <w:t> </w:t>
      </w:r>
      <w:r w:rsidRPr="00CD5B60">
        <w:fldChar w:fldCharType="end"/>
      </w:r>
      <w:r w:rsidR="00374605" w:rsidRPr="00CD5B60">
        <w:t>/</w:t>
      </w:r>
      <w:r w:rsidRPr="00CD5B60">
        <w:t xml:space="preserve"> </w:t>
      </w:r>
      <w:r w:rsidR="00374605" w:rsidRPr="00CD5B60">
        <w:fldChar w:fldCharType="begin">
          <w:ffData>
            <w:name w:val=""/>
            <w:enabled/>
            <w:calcOnExit w:val="0"/>
            <w:textInput>
              <w:type w:val="date"/>
              <w:format w:val="dd. MMMM yyyy"/>
            </w:textInput>
          </w:ffData>
        </w:fldChar>
      </w:r>
      <w:r w:rsidR="00374605" w:rsidRPr="00CD5B60">
        <w:instrText xml:space="preserve"> FORMTEXT </w:instrText>
      </w:r>
      <w:r w:rsidR="00374605" w:rsidRPr="00CD5B60">
        <w:fldChar w:fldCharType="separate"/>
      </w:r>
      <w:r w:rsidR="00374605" w:rsidRPr="00CD5B60">
        <w:rPr>
          <w:rFonts w:eastAsia="MS Mincho"/>
        </w:rPr>
        <w:t> </w:t>
      </w:r>
      <w:r w:rsidR="00374605" w:rsidRPr="00CD5B60">
        <w:rPr>
          <w:rFonts w:eastAsia="MS Mincho"/>
        </w:rPr>
        <w:t> </w:t>
      </w:r>
      <w:r w:rsidR="00374605" w:rsidRPr="00CD5B60">
        <w:rPr>
          <w:rFonts w:eastAsia="MS Mincho"/>
        </w:rPr>
        <w:t> </w:t>
      </w:r>
      <w:r w:rsidR="00374605" w:rsidRPr="00CD5B60">
        <w:rPr>
          <w:rFonts w:eastAsia="MS Mincho"/>
        </w:rPr>
        <w:t> </w:t>
      </w:r>
      <w:r w:rsidR="00374605" w:rsidRPr="00CD5B60">
        <w:rPr>
          <w:rFonts w:eastAsia="MS Mincho"/>
        </w:rPr>
        <w:t> </w:t>
      </w:r>
      <w:r w:rsidR="00374605" w:rsidRPr="00CD5B60">
        <w:fldChar w:fldCharType="end"/>
      </w:r>
      <w:r w:rsidR="00374605" w:rsidRPr="00CD5B60">
        <w:t xml:space="preserve">Fakultät </w:t>
      </w:r>
      <w:r w:rsidRPr="00CD5B60">
        <w:t xml:space="preserve">vom </w:t>
      </w:r>
      <w:r w:rsidRPr="00CD5B60">
        <w:fldChar w:fldCharType="begin">
          <w:ffData>
            <w:name w:val=""/>
            <w:enabled/>
            <w:calcOnExit w:val="0"/>
            <w:textInput>
              <w:type w:val="date"/>
              <w:format w:val="dd. MMMM yyyy"/>
            </w:textInput>
          </w:ffData>
        </w:fldChar>
      </w:r>
      <w:r w:rsidRPr="00CD5B60">
        <w:instrText xml:space="preserve"> FORMTEXT </w:instrText>
      </w:r>
      <w:r w:rsidRPr="00CD5B60">
        <w:fldChar w:fldCharType="separate"/>
      </w:r>
      <w:r w:rsidRPr="00CD5B60">
        <w:t> </w:t>
      </w:r>
      <w:r w:rsidRPr="00CD5B60">
        <w:t> </w:t>
      </w:r>
      <w:r w:rsidRPr="00CD5B60">
        <w:t> </w:t>
      </w:r>
      <w:r w:rsidRPr="00CD5B60">
        <w:t> </w:t>
      </w:r>
      <w:r w:rsidRPr="00CD5B60">
        <w:t> </w:t>
      </w:r>
      <w:r w:rsidRPr="00CD5B60">
        <w:fldChar w:fldCharType="end"/>
      </w:r>
      <w:bookmarkEnd w:id="4"/>
      <w:r w:rsidRPr="00CD5B60">
        <w:t>, gene</w:t>
      </w:r>
      <w:r w:rsidRPr="00CD5B60">
        <w:t>h</w:t>
      </w:r>
      <w:r w:rsidRPr="00CD5B60">
        <w:t xml:space="preserve">migt mit Beschluss des Senats vom </w:t>
      </w:r>
      <w:bookmarkStart w:id="5" w:name="Text6"/>
      <w:r w:rsidRPr="00CD5B60">
        <w:fldChar w:fldCharType="begin">
          <w:ffData>
            <w:name w:val="Text6"/>
            <w:enabled/>
            <w:calcOnExit w:val="0"/>
            <w:textInput>
              <w:type w:val="date"/>
              <w:format w:val="dd. MMMM yyyy"/>
            </w:textInput>
          </w:ffData>
        </w:fldChar>
      </w:r>
      <w:r w:rsidRPr="00CD5B60">
        <w:instrText xml:space="preserve"> FORMTEXT </w:instrText>
      </w:r>
      <w:r w:rsidRPr="00CD5B60">
        <w:fldChar w:fldCharType="separate"/>
      </w:r>
      <w:r w:rsidRPr="00CD5B60">
        <w:t> </w:t>
      </w:r>
      <w:r w:rsidRPr="00CD5B60">
        <w:t> </w:t>
      </w:r>
      <w:r w:rsidRPr="00CD5B60">
        <w:t> </w:t>
      </w:r>
      <w:r w:rsidRPr="00CD5B60">
        <w:t> </w:t>
      </w:r>
      <w:r w:rsidRPr="00CD5B60">
        <w:t> </w:t>
      </w:r>
      <w:r w:rsidRPr="00CD5B60">
        <w:fldChar w:fldCharType="end"/>
      </w:r>
      <w:bookmarkEnd w:id="5"/>
      <w:r w:rsidRPr="00CD5B60">
        <w:t>:</w:t>
      </w:r>
    </w:p>
    <w:p w14:paraId="5C10CFF9" w14:textId="77777777" w:rsidR="00D9016D" w:rsidRPr="00CD5B60" w:rsidRDefault="00D9016D" w:rsidP="00A84955">
      <w:pPr>
        <w:spacing w:before="120"/>
      </w:pPr>
    </w:p>
    <w:p w14:paraId="0C076637" w14:textId="68CF8B33" w:rsidR="00D9016D" w:rsidRPr="00CD5B60" w:rsidRDefault="00D9016D" w:rsidP="00A84955">
      <w:pPr>
        <w:spacing w:before="120"/>
      </w:pPr>
      <w:r w:rsidRPr="00CD5B60">
        <w:t xml:space="preserve">Auf Grund des § 25 </w:t>
      </w:r>
      <w:r w:rsidR="00193741">
        <w:t>Abs</w:t>
      </w:r>
      <w:r w:rsidRPr="00CD5B60">
        <w:t>. 1 Z 10 des Universitätsgesetzes 2002, BGBl. I Nr. 120, idgF</w:t>
      </w:r>
      <w:r w:rsidR="0096356D" w:rsidRPr="00CD5B60">
        <w:t>,</w:t>
      </w:r>
      <w:r w:rsidRPr="00CD5B60">
        <w:t xml:space="preserve"> und des § 32 des Satzungsteils „Studienrechtliche Bestimmungen“, wiederverlautbart im Mitteilungsblatt der Le</w:t>
      </w:r>
      <w:r w:rsidRPr="00CD5B60">
        <w:t>o</w:t>
      </w:r>
      <w:r w:rsidRPr="00CD5B60">
        <w:t>pold-Franzens-Universität Innsbruck vom 03. Feber 2006, 16. Stück, Nr. 90, idgF</w:t>
      </w:r>
      <w:r w:rsidR="0096356D" w:rsidRPr="00CD5B60">
        <w:t xml:space="preserve">, </w:t>
      </w:r>
      <w:r w:rsidRPr="00CD5B60">
        <w:t>wird verordnet:</w:t>
      </w:r>
    </w:p>
    <w:p w14:paraId="12E90EE5" w14:textId="77777777" w:rsidR="00D9016D" w:rsidRPr="00CD5B60" w:rsidRDefault="00D9016D" w:rsidP="00A035F0">
      <w:pPr>
        <w:pStyle w:val="Abstand"/>
      </w:pPr>
    </w:p>
    <w:p w14:paraId="11ED228A" w14:textId="77777777" w:rsidR="00D9016D" w:rsidRPr="00CD5B60" w:rsidRDefault="00D9016D" w:rsidP="00A035F0">
      <w:pPr>
        <w:pStyle w:val="CURRICULUMUE"/>
        <w:rPr>
          <w:b/>
        </w:rPr>
      </w:pPr>
      <w:r w:rsidRPr="00CD5B60">
        <w:t>Curriculum</w:t>
      </w:r>
      <w:r w:rsidR="000C1D5C" w:rsidRPr="00CD5B60">
        <w:rPr>
          <w:vertAlign w:val="superscript"/>
        </w:rPr>
        <w:t>1</w:t>
      </w:r>
      <w:r w:rsidRPr="00CD5B60">
        <w:t xml:space="preserve"> für das</w:t>
      </w:r>
      <w:r w:rsidRPr="00CD5B60">
        <w:br/>
      </w:r>
      <w:r w:rsidRPr="00CD5B60">
        <w:rPr>
          <w:b/>
        </w:rPr>
        <w:t>Bachelorstudium</w:t>
      </w:r>
      <w:r w:rsidR="000C1D5C" w:rsidRPr="00CD5B60">
        <w:rPr>
          <w:vertAlign w:val="superscript"/>
        </w:rPr>
        <w:t>2</w:t>
      </w:r>
      <w:r w:rsidRPr="00CD5B60">
        <w:t xml:space="preserve"> </w:t>
      </w:r>
      <w:r w:rsidRPr="00CD5B60">
        <w:fldChar w:fldCharType="begin">
          <w:ffData>
            <w:name w:val="Text4"/>
            <w:enabled/>
            <w:calcOnExit w:val="0"/>
            <w:textInput/>
          </w:ffData>
        </w:fldChar>
      </w:r>
      <w:r w:rsidRPr="00CD5B60">
        <w:instrText xml:space="preserve"> FORMTEXT </w:instrText>
      </w:r>
      <w:r w:rsidRPr="00CD5B60">
        <w:fldChar w:fldCharType="separate"/>
      </w:r>
      <w:r w:rsidRPr="00CD5B60">
        <w:t> </w:t>
      </w:r>
      <w:r w:rsidRPr="00CD5B60">
        <w:t> </w:t>
      </w:r>
      <w:r w:rsidRPr="00CD5B60">
        <w:t> </w:t>
      </w:r>
      <w:r w:rsidRPr="00CD5B60">
        <w:t> </w:t>
      </w:r>
      <w:r w:rsidRPr="00CD5B60">
        <w:t> </w:t>
      </w:r>
      <w:r w:rsidRPr="00CD5B60">
        <w:fldChar w:fldCharType="end"/>
      </w:r>
    </w:p>
    <w:p w14:paraId="5152B637" w14:textId="77777777" w:rsidR="00D9016D" w:rsidRPr="00CD5B60" w:rsidRDefault="00D9016D" w:rsidP="00A035F0">
      <w:pPr>
        <w:pStyle w:val="CURRICULUMUE"/>
      </w:pPr>
      <w:r w:rsidRPr="00CD5B60">
        <w:t>an der Fakultät</w:t>
      </w:r>
      <w:r w:rsidR="00374605" w:rsidRPr="00CD5B60">
        <w:t xml:space="preserve"> für </w:t>
      </w:r>
      <w:r w:rsidRPr="00CD5B60">
        <w:t xml:space="preserve"> </w:t>
      </w:r>
      <w:r w:rsidRPr="00CD5B60">
        <w:fldChar w:fldCharType="begin">
          <w:ffData>
            <w:name w:val=""/>
            <w:enabled/>
            <w:calcOnExit w:val="0"/>
            <w:textInput>
              <w:type w:val="date"/>
              <w:format w:val="dd. MMMM yyyy"/>
            </w:textInput>
          </w:ffData>
        </w:fldChar>
      </w:r>
      <w:r w:rsidRPr="00CD5B60">
        <w:instrText xml:space="preserve"> FORMTEXT </w:instrText>
      </w:r>
      <w:r w:rsidRPr="00CD5B60">
        <w:fldChar w:fldCharType="separate"/>
      </w:r>
      <w:r w:rsidRPr="00CD5B60">
        <w:rPr>
          <w:rFonts w:eastAsia="MS Mincho"/>
        </w:rPr>
        <w:t> </w:t>
      </w:r>
      <w:r w:rsidRPr="00CD5B60">
        <w:rPr>
          <w:rFonts w:eastAsia="MS Mincho"/>
        </w:rPr>
        <w:t> </w:t>
      </w:r>
      <w:r w:rsidRPr="00CD5B60">
        <w:rPr>
          <w:rFonts w:eastAsia="MS Mincho"/>
        </w:rPr>
        <w:t> </w:t>
      </w:r>
      <w:r w:rsidRPr="00CD5B60">
        <w:rPr>
          <w:rFonts w:eastAsia="MS Mincho"/>
        </w:rPr>
        <w:t> </w:t>
      </w:r>
      <w:r w:rsidRPr="00CD5B60">
        <w:rPr>
          <w:rFonts w:eastAsia="MS Mincho"/>
        </w:rPr>
        <w:t> </w:t>
      </w:r>
      <w:r w:rsidRPr="00CD5B60">
        <w:fldChar w:fldCharType="end"/>
      </w:r>
      <w:r w:rsidRPr="00CD5B60">
        <w:t xml:space="preserve"> </w:t>
      </w:r>
      <w:r w:rsidR="00374605" w:rsidRPr="00CD5B60">
        <w:t>/</w:t>
      </w:r>
      <w:r w:rsidR="00374605" w:rsidRPr="00CD5B60">
        <w:fldChar w:fldCharType="begin">
          <w:ffData>
            <w:name w:val=""/>
            <w:enabled/>
            <w:calcOnExit w:val="0"/>
            <w:textInput>
              <w:type w:val="date"/>
              <w:format w:val="dd. MMMM yyyy"/>
            </w:textInput>
          </w:ffData>
        </w:fldChar>
      </w:r>
      <w:r w:rsidR="00374605" w:rsidRPr="00CD5B60">
        <w:instrText xml:space="preserve"> FORMTEXT </w:instrText>
      </w:r>
      <w:r w:rsidR="00374605" w:rsidRPr="00CD5B60">
        <w:fldChar w:fldCharType="separate"/>
      </w:r>
      <w:r w:rsidR="00374605" w:rsidRPr="00CD5B60">
        <w:rPr>
          <w:rFonts w:eastAsia="MS Mincho"/>
        </w:rPr>
        <w:t> </w:t>
      </w:r>
      <w:r w:rsidR="00374605" w:rsidRPr="00CD5B60">
        <w:rPr>
          <w:rFonts w:eastAsia="MS Mincho"/>
        </w:rPr>
        <w:t> </w:t>
      </w:r>
      <w:r w:rsidR="00374605" w:rsidRPr="00CD5B60">
        <w:rPr>
          <w:rFonts w:eastAsia="MS Mincho"/>
        </w:rPr>
        <w:t> </w:t>
      </w:r>
      <w:r w:rsidR="00374605" w:rsidRPr="00CD5B60">
        <w:rPr>
          <w:rFonts w:eastAsia="MS Mincho"/>
        </w:rPr>
        <w:t> </w:t>
      </w:r>
      <w:r w:rsidR="00374605" w:rsidRPr="00CD5B60">
        <w:rPr>
          <w:rFonts w:eastAsia="MS Mincho"/>
        </w:rPr>
        <w:t> </w:t>
      </w:r>
      <w:r w:rsidR="00374605" w:rsidRPr="00CD5B60">
        <w:fldChar w:fldCharType="end"/>
      </w:r>
      <w:r w:rsidR="00374605" w:rsidRPr="00CD5B60">
        <w:t xml:space="preserve"> Fakultät</w:t>
      </w:r>
    </w:p>
    <w:p w14:paraId="6D252AA7" w14:textId="77777777" w:rsidR="00D9016D" w:rsidRPr="00CD5B60" w:rsidRDefault="00D9016D" w:rsidP="00A035F0">
      <w:pPr>
        <w:pStyle w:val="CURRICULUMUE"/>
      </w:pPr>
      <w:r w:rsidRPr="00CD5B60">
        <w:t>der Universität Innsbruck</w:t>
      </w:r>
    </w:p>
    <w:p w14:paraId="45E23E3B" w14:textId="77777777" w:rsidR="00D9016D" w:rsidRPr="00CD5B60" w:rsidRDefault="00D9016D" w:rsidP="00A84955">
      <w:pPr>
        <w:pStyle w:val="CURRICULUMUE"/>
        <w:spacing w:before="120"/>
      </w:pPr>
    </w:p>
    <w:p w14:paraId="137A3720" w14:textId="77777777" w:rsidR="00880758" w:rsidRPr="00CD5B60" w:rsidRDefault="00880758" w:rsidP="00A84955">
      <w:pPr>
        <w:pStyle w:val="CURRICULUMUE"/>
        <w:spacing w:before="120"/>
        <w:jc w:val="left"/>
        <w:rPr>
          <w:b/>
          <w:i/>
          <w:sz w:val="22"/>
          <w:szCs w:val="22"/>
        </w:rPr>
      </w:pPr>
      <w:r w:rsidRPr="00CD5B60">
        <w:rPr>
          <w:b/>
          <w:i/>
          <w:sz w:val="22"/>
          <w:szCs w:val="22"/>
        </w:rPr>
        <w:t>Anmerkung</w:t>
      </w:r>
      <w:r w:rsidR="003E27F9" w:rsidRPr="00CD5B60">
        <w:rPr>
          <w:b/>
          <w:i/>
          <w:sz w:val="22"/>
          <w:szCs w:val="22"/>
        </w:rPr>
        <w:t>en</w:t>
      </w:r>
      <w:r w:rsidRPr="00CD5B60">
        <w:rPr>
          <w:b/>
          <w:i/>
          <w:sz w:val="22"/>
          <w:szCs w:val="22"/>
        </w:rPr>
        <w:t>:</w:t>
      </w:r>
    </w:p>
    <w:p w14:paraId="52A18A5C" w14:textId="77777777" w:rsidR="00B2048A" w:rsidRPr="00CD5B60" w:rsidRDefault="000C1D5C" w:rsidP="00A84955">
      <w:pPr>
        <w:pStyle w:val="Kommentartext"/>
        <w:spacing w:before="120"/>
        <w:rPr>
          <w:i/>
          <w:sz w:val="22"/>
          <w:szCs w:val="22"/>
        </w:rPr>
      </w:pPr>
      <w:r w:rsidRPr="00CD5B60">
        <w:rPr>
          <w:i/>
          <w:sz w:val="22"/>
          <w:szCs w:val="22"/>
          <w:vertAlign w:val="superscript"/>
        </w:rPr>
        <w:t>1</w:t>
      </w:r>
      <w:r w:rsidR="00880758" w:rsidRPr="00CD5B60">
        <w:rPr>
          <w:i/>
          <w:sz w:val="22"/>
          <w:szCs w:val="22"/>
        </w:rPr>
        <w:t xml:space="preserve">§ 51 Abs 2 Z 24 </w:t>
      </w:r>
      <w:r w:rsidR="00B2048A" w:rsidRPr="00CD5B60">
        <w:rPr>
          <w:i/>
          <w:sz w:val="22"/>
          <w:szCs w:val="22"/>
        </w:rPr>
        <w:t>Universitätsgesetz 2002 (im Folgenden</w:t>
      </w:r>
      <w:r w:rsidR="00880758" w:rsidRPr="00CD5B60">
        <w:rPr>
          <w:i/>
          <w:sz w:val="22"/>
          <w:szCs w:val="22"/>
        </w:rPr>
        <w:t>:</w:t>
      </w:r>
      <w:r w:rsidR="00374605" w:rsidRPr="00CD5B60">
        <w:rPr>
          <w:i/>
          <w:sz w:val="22"/>
          <w:szCs w:val="22"/>
        </w:rPr>
        <w:t xml:space="preserve"> </w:t>
      </w:r>
      <w:r w:rsidR="00B2048A" w:rsidRPr="00CD5B60">
        <w:rPr>
          <w:i/>
          <w:sz w:val="22"/>
          <w:szCs w:val="22"/>
        </w:rPr>
        <w:t>UG):</w:t>
      </w:r>
    </w:p>
    <w:p w14:paraId="1A45CD0E" w14:textId="77777777" w:rsidR="00880758" w:rsidRPr="00CD5B60" w:rsidRDefault="00880758" w:rsidP="00A84955">
      <w:pPr>
        <w:pStyle w:val="Kommentartext"/>
        <w:spacing w:before="120"/>
        <w:rPr>
          <w:i/>
          <w:sz w:val="22"/>
          <w:szCs w:val="22"/>
        </w:rPr>
      </w:pPr>
      <w:r w:rsidRPr="00CD5B60">
        <w:rPr>
          <w:i/>
          <w:sz w:val="22"/>
          <w:szCs w:val="22"/>
        </w:rPr>
        <w:t>„Curriculum ist die Verordnung, mit der das Qualifikationsprofil, der Inhalt und der Aufbau eines Studiums und die Pr</w:t>
      </w:r>
      <w:r w:rsidR="00374605" w:rsidRPr="00CD5B60">
        <w:rPr>
          <w:i/>
          <w:sz w:val="22"/>
          <w:szCs w:val="22"/>
        </w:rPr>
        <w:t>üfungsordnung festgelegt werden.</w:t>
      </w:r>
      <w:r w:rsidRPr="00CD5B60">
        <w:rPr>
          <w:i/>
          <w:sz w:val="22"/>
          <w:szCs w:val="22"/>
        </w:rPr>
        <w:t>“</w:t>
      </w:r>
    </w:p>
    <w:p w14:paraId="02D85F91" w14:textId="7D1C1B09" w:rsidR="00B2048A" w:rsidRPr="00CD5B60" w:rsidRDefault="000C1D5C" w:rsidP="00A84955">
      <w:pPr>
        <w:pStyle w:val="Kommentartext"/>
        <w:spacing w:before="120"/>
        <w:rPr>
          <w:i/>
          <w:sz w:val="22"/>
          <w:szCs w:val="22"/>
        </w:rPr>
      </w:pPr>
      <w:r w:rsidRPr="00CD5B60">
        <w:rPr>
          <w:i/>
          <w:sz w:val="22"/>
          <w:szCs w:val="22"/>
          <w:vertAlign w:val="superscript"/>
        </w:rPr>
        <w:t>2</w:t>
      </w:r>
      <w:r w:rsidR="00880758" w:rsidRPr="00CD5B60">
        <w:rPr>
          <w:i/>
          <w:sz w:val="22"/>
          <w:szCs w:val="22"/>
        </w:rPr>
        <w:t xml:space="preserve">§ 51 </w:t>
      </w:r>
      <w:r w:rsidR="00193741">
        <w:rPr>
          <w:i/>
          <w:sz w:val="22"/>
          <w:szCs w:val="22"/>
        </w:rPr>
        <w:t>Abs.</w:t>
      </w:r>
      <w:r w:rsidR="00880758" w:rsidRPr="00CD5B60">
        <w:rPr>
          <w:i/>
          <w:sz w:val="22"/>
          <w:szCs w:val="22"/>
        </w:rPr>
        <w:t xml:space="preserve"> 2 Z 4 UG: </w:t>
      </w:r>
    </w:p>
    <w:p w14:paraId="41D6EA1C" w14:textId="77FD7E40" w:rsidR="00880758" w:rsidRPr="00CD5B60" w:rsidRDefault="00880758" w:rsidP="00A84955">
      <w:pPr>
        <w:pStyle w:val="Kommentartext"/>
        <w:spacing w:before="120"/>
        <w:rPr>
          <w:i/>
          <w:sz w:val="22"/>
          <w:szCs w:val="22"/>
        </w:rPr>
      </w:pPr>
      <w:r w:rsidRPr="00CD5B60">
        <w:rPr>
          <w:i/>
          <w:sz w:val="22"/>
          <w:szCs w:val="22"/>
        </w:rPr>
        <w:t>„</w:t>
      </w:r>
      <w:r w:rsidR="00B2048A" w:rsidRPr="00CD5B60">
        <w:rPr>
          <w:i/>
          <w:sz w:val="22"/>
          <w:szCs w:val="22"/>
          <w:lang w:val="de-DE"/>
        </w:rPr>
        <w:t xml:space="preserve">4. </w:t>
      </w:r>
      <w:r w:rsidRPr="00CD5B60">
        <w:rPr>
          <w:i/>
          <w:sz w:val="22"/>
          <w:szCs w:val="22"/>
          <w:lang w:val="de-DE"/>
        </w:rPr>
        <w:t>Bachelorstudien sind die ordentlichen Studien, die der wissenschaftlichen und künstlerischen B</w:t>
      </w:r>
      <w:r w:rsidRPr="00CD5B60">
        <w:rPr>
          <w:i/>
          <w:sz w:val="22"/>
          <w:szCs w:val="22"/>
          <w:lang w:val="de-DE"/>
        </w:rPr>
        <w:t>e</w:t>
      </w:r>
      <w:r w:rsidRPr="00CD5B60">
        <w:rPr>
          <w:i/>
          <w:sz w:val="22"/>
          <w:szCs w:val="22"/>
          <w:lang w:val="de-DE"/>
        </w:rPr>
        <w:t>rufsvorbildung und der Qualifizierung für berufliche Tätigkeiten dienen, welche die Anwendung wi</w:t>
      </w:r>
      <w:r w:rsidRPr="00CD5B60">
        <w:rPr>
          <w:i/>
          <w:sz w:val="22"/>
          <w:szCs w:val="22"/>
          <w:lang w:val="de-DE"/>
        </w:rPr>
        <w:t>s</w:t>
      </w:r>
      <w:r w:rsidRPr="00CD5B60">
        <w:rPr>
          <w:i/>
          <w:sz w:val="22"/>
          <w:szCs w:val="22"/>
          <w:lang w:val="de-DE"/>
        </w:rPr>
        <w:t>senschaftlicher und künstlerischer Erkenntnisse und Methoden erfordern. Diese Studien erfüllen die Anforderungen des Art. 11 lit. d der Richtlinie über die Anerkennung von Berufsqualifikationen, 2005/36/EG. Sie sind nicht in Studien</w:t>
      </w:r>
      <w:r w:rsidR="00193741">
        <w:rPr>
          <w:i/>
          <w:sz w:val="22"/>
          <w:szCs w:val="22"/>
          <w:lang w:val="de-DE"/>
        </w:rPr>
        <w:t>abs</w:t>
      </w:r>
      <w:r w:rsidRPr="00CD5B60">
        <w:rPr>
          <w:i/>
          <w:sz w:val="22"/>
          <w:szCs w:val="22"/>
          <w:lang w:val="de-DE"/>
        </w:rPr>
        <w:t>chnitte gegliedert.“</w:t>
      </w:r>
    </w:p>
    <w:p w14:paraId="6CE002FF" w14:textId="77777777" w:rsidR="00880758" w:rsidRPr="00CD5B60" w:rsidRDefault="00880758" w:rsidP="00A84955">
      <w:pPr>
        <w:pStyle w:val="Kommentartext"/>
        <w:spacing w:before="120"/>
        <w:rPr>
          <w:sz w:val="22"/>
          <w:szCs w:val="22"/>
        </w:rPr>
      </w:pPr>
    </w:p>
    <w:p w14:paraId="68DFE4C6" w14:textId="77777777" w:rsidR="0096356D" w:rsidRPr="00CD5B60" w:rsidRDefault="0096356D" w:rsidP="00A84955">
      <w:pPr>
        <w:spacing w:before="120"/>
        <w:rPr>
          <w:b/>
          <w:lang w:val="de-DE"/>
        </w:rPr>
      </w:pPr>
      <w:r w:rsidRPr="00CD5B60">
        <w:rPr>
          <w:b/>
          <w:lang w:val="de-DE"/>
        </w:rPr>
        <w:t>Inhaltsverzeichnis</w:t>
      </w:r>
    </w:p>
    <w:p w14:paraId="70586EBF" w14:textId="77777777" w:rsidR="0096356D" w:rsidRPr="00CD5B60" w:rsidRDefault="0096356D" w:rsidP="00A84955">
      <w:pPr>
        <w:spacing w:before="120"/>
        <w:rPr>
          <w:b/>
          <w:lang w:val="de-DE"/>
        </w:rPr>
      </w:pPr>
    </w:p>
    <w:p w14:paraId="0B9D8808" w14:textId="77777777" w:rsidR="0096356D" w:rsidRPr="00CD5B60" w:rsidRDefault="0096356D" w:rsidP="00A84955">
      <w:pPr>
        <w:spacing w:before="120"/>
        <w:rPr>
          <w:lang w:val="de-DE"/>
        </w:rPr>
      </w:pPr>
      <w:r w:rsidRPr="00CD5B60">
        <w:rPr>
          <w:lang w:val="de-DE"/>
        </w:rPr>
        <w:t xml:space="preserve">§ 1 </w:t>
      </w:r>
      <w:r w:rsidR="004B1B05" w:rsidRPr="00CD5B60">
        <w:rPr>
          <w:lang w:val="de-DE"/>
        </w:rPr>
        <w:t>Zuordnung des Studiums</w:t>
      </w:r>
    </w:p>
    <w:p w14:paraId="35784B16" w14:textId="77777777" w:rsidR="0096356D" w:rsidRPr="00CD5B60" w:rsidRDefault="0096356D" w:rsidP="00A84955">
      <w:pPr>
        <w:spacing w:before="120"/>
        <w:rPr>
          <w:lang w:val="de-DE"/>
        </w:rPr>
      </w:pPr>
      <w:r w:rsidRPr="00CD5B60">
        <w:rPr>
          <w:lang w:val="de-DE"/>
        </w:rPr>
        <w:t>§ 2 Qualifikationsprofil</w:t>
      </w:r>
    </w:p>
    <w:p w14:paraId="62E55CF6" w14:textId="77777777" w:rsidR="0096356D" w:rsidRPr="00CD5B60" w:rsidRDefault="0096356D" w:rsidP="00A84955">
      <w:pPr>
        <w:spacing w:before="120"/>
        <w:rPr>
          <w:lang w:val="de-DE"/>
        </w:rPr>
      </w:pPr>
      <w:r w:rsidRPr="00CD5B60">
        <w:rPr>
          <w:lang w:val="de-DE"/>
        </w:rPr>
        <w:t>§ 3 Umfang und Dauer</w:t>
      </w:r>
    </w:p>
    <w:p w14:paraId="142C3EA2" w14:textId="77777777" w:rsidR="0096356D" w:rsidRPr="00CD5B60" w:rsidRDefault="0096356D" w:rsidP="00A84955">
      <w:pPr>
        <w:spacing w:before="120"/>
        <w:rPr>
          <w:lang w:val="de-DE"/>
        </w:rPr>
      </w:pPr>
      <w:r w:rsidRPr="00CD5B60">
        <w:rPr>
          <w:lang w:val="de-DE"/>
        </w:rPr>
        <w:t>§ 4 Zulassung</w:t>
      </w:r>
    </w:p>
    <w:p w14:paraId="006B8A99" w14:textId="77777777" w:rsidR="0096356D" w:rsidRPr="00CD5B60" w:rsidRDefault="0096356D" w:rsidP="00A84955">
      <w:pPr>
        <w:spacing w:before="120"/>
        <w:rPr>
          <w:lang w:val="de-DE"/>
        </w:rPr>
      </w:pPr>
      <w:r w:rsidRPr="00CD5B60">
        <w:rPr>
          <w:lang w:val="de-DE"/>
        </w:rPr>
        <w:t>§ 5 Lehrveranstaltungsarten und Teilungsziffern</w:t>
      </w:r>
    </w:p>
    <w:p w14:paraId="38B0B678" w14:textId="77777777" w:rsidR="0096356D" w:rsidRPr="00CD5B60" w:rsidRDefault="0096356D" w:rsidP="00A84955">
      <w:pPr>
        <w:spacing w:before="120"/>
        <w:rPr>
          <w:lang w:val="de-DE"/>
        </w:rPr>
      </w:pPr>
      <w:r w:rsidRPr="00CD5B60">
        <w:rPr>
          <w:lang w:val="de-DE"/>
        </w:rPr>
        <w:t>§ 6 Verfahren zur Vergabe der Plätze bei Lehrveranstaltungen mit Teilnahmebeschränkung</w:t>
      </w:r>
    </w:p>
    <w:p w14:paraId="6E54FDD9" w14:textId="77777777" w:rsidR="000D37B9" w:rsidRPr="00CD5B60" w:rsidRDefault="000D37B9" w:rsidP="00A84955">
      <w:pPr>
        <w:spacing w:before="120"/>
        <w:rPr>
          <w:lang w:val="de-DE"/>
        </w:rPr>
      </w:pPr>
      <w:r w:rsidRPr="00CD5B60">
        <w:rPr>
          <w:lang w:val="de-DE"/>
        </w:rPr>
        <w:t>§ 7 Studieneingangs- und Orientierungsphase</w:t>
      </w:r>
    </w:p>
    <w:p w14:paraId="4D9B547C" w14:textId="03095A5A" w:rsidR="0096356D" w:rsidRPr="00CD5B60" w:rsidRDefault="0096356D" w:rsidP="00A84955">
      <w:pPr>
        <w:spacing w:before="120"/>
        <w:rPr>
          <w:lang w:val="de-DE"/>
        </w:rPr>
      </w:pPr>
      <w:r w:rsidRPr="00CD5B60">
        <w:rPr>
          <w:lang w:val="de-DE"/>
        </w:rPr>
        <w:t xml:space="preserve">§ </w:t>
      </w:r>
      <w:r w:rsidR="000D37B9" w:rsidRPr="00CD5B60">
        <w:rPr>
          <w:lang w:val="de-DE"/>
        </w:rPr>
        <w:t>8</w:t>
      </w:r>
      <w:r w:rsidRPr="00CD5B60">
        <w:rPr>
          <w:lang w:val="de-DE"/>
        </w:rPr>
        <w:t xml:space="preserve"> Pflicht- und Wahlmodule</w:t>
      </w:r>
    </w:p>
    <w:p w14:paraId="5B04ED31" w14:textId="77777777" w:rsidR="0096356D" w:rsidRPr="00CD5B60" w:rsidRDefault="0096356D" w:rsidP="00A84955">
      <w:pPr>
        <w:spacing w:before="120"/>
        <w:rPr>
          <w:lang w:val="de-DE"/>
        </w:rPr>
      </w:pPr>
      <w:r w:rsidRPr="00CD5B60">
        <w:rPr>
          <w:lang w:val="de-DE"/>
        </w:rPr>
        <w:t>§ 9 Bachelorarbeiten</w:t>
      </w:r>
    </w:p>
    <w:p w14:paraId="670C49F7" w14:textId="77777777" w:rsidR="0096356D" w:rsidRPr="00CD5B60" w:rsidRDefault="0096356D" w:rsidP="00A84955">
      <w:pPr>
        <w:spacing w:before="120"/>
        <w:rPr>
          <w:lang w:val="de-DE"/>
        </w:rPr>
      </w:pPr>
      <w:r w:rsidRPr="00CD5B60">
        <w:rPr>
          <w:lang w:val="de-DE"/>
        </w:rPr>
        <w:t>§ 10 Prüfungsordnung</w:t>
      </w:r>
    </w:p>
    <w:p w14:paraId="5D7E686A" w14:textId="77777777" w:rsidR="0096356D" w:rsidRPr="00CD5B60" w:rsidRDefault="0096356D" w:rsidP="00A84955">
      <w:pPr>
        <w:spacing w:before="120"/>
        <w:rPr>
          <w:lang w:val="de-DE"/>
        </w:rPr>
      </w:pPr>
      <w:r w:rsidRPr="00CD5B60">
        <w:rPr>
          <w:lang w:val="de-DE"/>
        </w:rPr>
        <w:t>§ 11 Akademischer Grad</w:t>
      </w:r>
    </w:p>
    <w:p w14:paraId="5578829F" w14:textId="77777777" w:rsidR="0096356D" w:rsidRPr="00CD5B60" w:rsidRDefault="0096356D" w:rsidP="00A84955">
      <w:pPr>
        <w:spacing w:before="120"/>
        <w:rPr>
          <w:lang w:val="de-DE"/>
        </w:rPr>
      </w:pPr>
      <w:r w:rsidRPr="00CD5B60">
        <w:rPr>
          <w:lang w:val="de-DE"/>
        </w:rPr>
        <w:t>§ 12 In-Kraft-Treten</w:t>
      </w:r>
    </w:p>
    <w:p w14:paraId="0B37FEFB" w14:textId="77777777" w:rsidR="0096356D" w:rsidRPr="00CD5B60" w:rsidRDefault="0096356D" w:rsidP="00A84955">
      <w:pPr>
        <w:spacing w:before="120"/>
        <w:rPr>
          <w:lang w:val="de-DE"/>
        </w:rPr>
      </w:pPr>
      <w:r w:rsidRPr="00CD5B60">
        <w:rPr>
          <w:lang w:val="de-DE"/>
        </w:rPr>
        <w:t>§ 13 Übergangsbestimmungen</w:t>
      </w:r>
    </w:p>
    <w:p w14:paraId="7E3DA844" w14:textId="77777777" w:rsidR="00ED4916" w:rsidRPr="00CD5B60" w:rsidRDefault="00ED4916" w:rsidP="00A84955">
      <w:pPr>
        <w:spacing w:before="120"/>
      </w:pPr>
    </w:p>
    <w:p w14:paraId="1E6D24AD" w14:textId="77777777" w:rsidR="00D9016D" w:rsidRPr="00CD5B60" w:rsidRDefault="00D9016D" w:rsidP="00A84955">
      <w:pPr>
        <w:pStyle w:val="PARAUE"/>
        <w:spacing w:before="120" w:after="0"/>
      </w:pPr>
      <w:r w:rsidRPr="00CD5B60">
        <w:lastRenderedPageBreak/>
        <w:t>§ 1</w:t>
      </w:r>
      <w:r w:rsidRPr="00CD5B60">
        <w:tab/>
      </w:r>
      <w:r w:rsidR="0096356D" w:rsidRPr="00CD5B60">
        <w:t>Zuordnung des Studiums</w:t>
      </w:r>
      <w:r w:rsidR="000C1D5C" w:rsidRPr="00CD5B60">
        <w:rPr>
          <w:b w:val="0"/>
          <w:vertAlign w:val="superscript"/>
        </w:rPr>
        <w:t>1</w:t>
      </w:r>
      <w:r w:rsidRPr="00CD5B60">
        <w:t xml:space="preserve"> </w:t>
      </w:r>
    </w:p>
    <w:p w14:paraId="5C24D0F2" w14:textId="77777777" w:rsidR="00D9016D" w:rsidRDefault="00D9016D" w:rsidP="00A84955">
      <w:pPr>
        <w:pStyle w:val="PARAAbsAufzhlungmN"/>
        <w:numPr>
          <w:ilvl w:val="0"/>
          <w:numId w:val="0"/>
        </w:numPr>
      </w:pPr>
      <w:r w:rsidRPr="00CD5B60">
        <w:t xml:space="preserve">Das Bachelorstudium </w:t>
      </w:r>
      <w:r w:rsidRPr="00CD5B60">
        <w:fldChar w:fldCharType="begin">
          <w:ffData>
            <w:name w:val="Text4"/>
            <w:enabled/>
            <w:calcOnExit w:val="0"/>
            <w:textInput/>
          </w:ffData>
        </w:fldChar>
      </w:r>
      <w:r w:rsidRPr="00CD5B60">
        <w:instrText xml:space="preserve"> FORMTEXT </w:instrText>
      </w:r>
      <w:r w:rsidRPr="00CD5B60">
        <w:fldChar w:fldCharType="separate"/>
      </w:r>
      <w:r w:rsidRPr="00CD5B60">
        <w:t> </w:t>
      </w:r>
      <w:r w:rsidRPr="00CD5B60">
        <w:t> </w:t>
      </w:r>
      <w:r w:rsidRPr="00CD5B60">
        <w:t> </w:t>
      </w:r>
      <w:r w:rsidRPr="00CD5B60">
        <w:t> </w:t>
      </w:r>
      <w:r w:rsidRPr="00CD5B60">
        <w:t> </w:t>
      </w:r>
      <w:r w:rsidRPr="00CD5B60">
        <w:fldChar w:fldCharType="end"/>
      </w:r>
      <w:r w:rsidR="0096356D" w:rsidRPr="00CD5B60">
        <w:t xml:space="preserve"> ist gemäß § 54 </w:t>
      </w:r>
      <w:r w:rsidR="00F31B69" w:rsidRPr="00CD5B60">
        <w:t xml:space="preserve">Universitätsgesetz 2002 - </w:t>
      </w:r>
      <w:r w:rsidR="0096356D" w:rsidRPr="00CD5B60">
        <w:t xml:space="preserve">UG </w:t>
      </w:r>
      <w:r w:rsidRPr="00CD5B60">
        <w:t xml:space="preserve">der Gruppe der </w:t>
      </w:r>
      <w:r w:rsidR="0096356D" w:rsidRPr="00CD5B60">
        <w:fldChar w:fldCharType="begin">
          <w:ffData>
            <w:name w:val="Text4"/>
            <w:enabled/>
            <w:calcOnExit w:val="0"/>
            <w:textInput/>
          </w:ffData>
        </w:fldChar>
      </w:r>
      <w:r w:rsidR="0096356D" w:rsidRPr="00CD5B60">
        <w:instrText xml:space="preserve"> FORMTEXT </w:instrText>
      </w:r>
      <w:r w:rsidR="0096356D" w:rsidRPr="00CD5B60">
        <w:fldChar w:fldCharType="separate"/>
      </w:r>
      <w:r w:rsidR="0096356D" w:rsidRPr="00CD5B60">
        <w:t> </w:t>
      </w:r>
      <w:r w:rsidR="0096356D" w:rsidRPr="00CD5B60">
        <w:t> </w:t>
      </w:r>
      <w:r w:rsidR="0096356D" w:rsidRPr="00CD5B60">
        <w:t> </w:t>
      </w:r>
      <w:r w:rsidR="0096356D" w:rsidRPr="00CD5B60">
        <w:t> </w:t>
      </w:r>
      <w:r w:rsidR="0096356D" w:rsidRPr="00CD5B60">
        <w:t> </w:t>
      </w:r>
      <w:r w:rsidR="0096356D" w:rsidRPr="00CD5B60">
        <w:fldChar w:fldCharType="end"/>
      </w:r>
      <w:r w:rsidR="0096356D" w:rsidRPr="00CD5B60">
        <w:t xml:space="preserve"> </w:t>
      </w:r>
      <w:r w:rsidRPr="00CD5B60">
        <w:t>St</w:t>
      </w:r>
      <w:r w:rsidRPr="00CD5B60">
        <w:t>u</w:t>
      </w:r>
      <w:r w:rsidRPr="00CD5B60">
        <w:t>dien zugeordnet.</w:t>
      </w:r>
    </w:p>
    <w:p w14:paraId="7AE54777" w14:textId="77777777" w:rsidR="007D6B3C" w:rsidRPr="00CD5B60" w:rsidRDefault="007D6B3C" w:rsidP="00A84955">
      <w:pPr>
        <w:pStyle w:val="PARAAbsAufzhlungmN"/>
        <w:numPr>
          <w:ilvl w:val="0"/>
          <w:numId w:val="0"/>
        </w:numPr>
      </w:pPr>
    </w:p>
    <w:p w14:paraId="7DC66B46" w14:textId="77777777" w:rsidR="00E14930" w:rsidRPr="00CD5B60" w:rsidRDefault="0004428A" w:rsidP="00A84955">
      <w:pPr>
        <w:pStyle w:val="CURRICULUMUE"/>
        <w:spacing w:before="120"/>
        <w:jc w:val="left"/>
        <w:rPr>
          <w:b/>
          <w:i/>
          <w:sz w:val="22"/>
          <w:szCs w:val="22"/>
        </w:rPr>
      </w:pPr>
      <w:r w:rsidRPr="00CD5B60">
        <w:rPr>
          <w:b/>
          <w:i/>
          <w:sz w:val="22"/>
          <w:szCs w:val="22"/>
        </w:rPr>
        <w:t>Anmerkung</w:t>
      </w:r>
      <w:r w:rsidR="00F31B69" w:rsidRPr="00CD5B60">
        <w:rPr>
          <w:b/>
          <w:i/>
          <w:sz w:val="22"/>
          <w:szCs w:val="22"/>
        </w:rPr>
        <w:t>en</w:t>
      </w:r>
      <w:r w:rsidR="00E14930" w:rsidRPr="00CD5B60">
        <w:rPr>
          <w:b/>
          <w:i/>
          <w:sz w:val="22"/>
          <w:szCs w:val="22"/>
        </w:rPr>
        <w:t>:</w:t>
      </w:r>
    </w:p>
    <w:p w14:paraId="400E46AE" w14:textId="3A461D9C" w:rsidR="00E14930" w:rsidRPr="00CD5B60" w:rsidRDefault="00E14930" w:rsidP="00A84955">
      <w:pPr>
        <w:pStyle w:val="Kommentartext"/>
        <w:spacing w:before="120"/>
        <w:rPr>
          <w:rStyle w:val="contentnummernorm1"/>
          <w:b w:val="0"/>
          <w:sz w:val="22"/>
          <w:szCs w:val="22"/>
          <w:lang w:val="de-DE"/>
        </w:rPr>
      </w:pPr>
      <w:r w:rsidRPr="00CD5B60">
        <w:rPr>
          <w:rStyle w:val="Funotenzeichen"/>
          <w:b/>
          <w:sz w:val="22"/>
          <w:szCs w:val="22"/>
        </w:rPr>
        <w:footnoteReference w:id="1"/>
      </w:r>
      <w:r w:rsidR="0004428A" w:rsidRPr="00CD5B60">
        <w:rPr>
          <w:rStyle w:val="contentnummernorm1"/>
          <w:b w:val="0"/>
          <w:sz w:val="22"/>
          <w:szCs w:val="22"/>
          <w:lang w:val="de-DE"/>
        </w:rPr>
        <w:t xml:space="preserve"> </w:t>
      </w:r>
      <w:r w:rsidRPr="00CD5B60">
        <w:rPr>
          <w:rStyle w:val="contentnummernorm1"/>
          <w:b w:val="0"/>
          <w:i/>
          <w:sz w:val="22"/>
          <w:szCs w:val="22"/>
          <w:lang w:val="de-DE"/>
        </w:rPr>
        <w:t xml:space="preserve">§ 54 </w:t>
      </w:r>
      <w:r w:rsidR="00193741">
        <w:rPr>
          <w:rStyle w:val="contentnummernorm1"/>
          <w:b w:val="0"/>
          <w:i/>
          <w:sz w:val="22"/>
          <w:szCs w:val="22"/>
          <w:lang w:val="de-DE"/>
        </w:rPr>
        <w:t>Abs.</w:t>
      </w:r>
      <w:r w:rsidRPr="00CD5B60">
        <w:rPr>
          <w:rStyle w:val="contentnummernorm1"/>
          <w:b w:val="0"/>
          <w:i/>
          <w:sz w:val="22"/>
          <w:szCs w:val="22"/>
          <w:lang w:val="de-DE"/>
        </w:rPr>
        <w:t xml:space="preserve"> 1 UG:</w:t>
      </w:r>
    </w:p>
    <w:p w14:paraId="7EBA4A90" w14:textId="77777777" w:rsidR="00E14930" w:rsidRPr="00CD5B60" w:rsidRDefault="00E14930" w:rsidP="00A84955">
      <w:pPr>
        <w:pStyle w:val="Kommentartext"/>
        <w:spacing w:before="120"/>
        <w:rPr>
          <w:i/>
          <w:sz w:val="22"/>
          <w:szCs w:val="22"/>
        </w:rPr>
      </w:pPr>
      <w:r w:rsidRPr="00CD5B60">
        <w:rPr>
          <w:rStyle w:val="contentnummernorm1"/>
          <w:b w:val="0"/>
          <w:i/>
          <w:sz w:val="22"/>
          <w:szCs w:val="22"/>
          <w:lang w:val="de-DE"/>
        </w:rPr>
        <w:t>„(1)</w:t>
      </w:r>
      <w:r w:rsidRPr="00CD5B60">
        <w:rPr>
          <w:rStyle w:val="contentnummernorm1"/>
          <w:i/>
          <w:sz w:val="22"/>
          <w:szCs w:val="22"/>
          <w:lang w:val="de-DE"/>
        </w:rPr>
        <w:t xml:space="preserve"> </w:t>
      </w:r>
      <w:r w:rsidRPr="00CD5B60">
        <w:rPr>
          <w:i/>
          <w:sz w:val="22"/>
          <w:szCs w:val="22"/>
          <w:lang w:val="de-DE"/>
        </w:rPr>
        <w:t> Die Universitäten sind berechtigt, Diplom-, Bachelor-, Master- und Doktoratsstudien einzurichten. Dabei sind die Studien einer der folgenden Gruppen zuzuordnen:</w:t>
      </w:r>
      <w:r w:rsidRPr="00CD5B60">
        <w:rPr>
          <w:i/>
          <w:sz w:val="22"/>
          <w:szCs w:val="22"/>
        </w:rPr>
        <w:t xml:space="preserve"> </w:t>
      </w:r>
    </w:p>
    <w:p w14:paraId="4BCB6FD9" w14:textId="77777777" w:rsidR="00A84955" w:rsidRPr="00CD5B60" w:rsidRDefault="00E14930" w:rsidP="00A84955">
      <w:pPr>
        <w:pStyle w:val="contentnormtext"/>
        <w:numPr>
          <w:ilvl w:val="0"/>
          <w:numId w:val="21"/>
        </w:numPr>
        <w:spacing w:before="120" w:line="240" w:lineRule="auto"/>
        <w:rPr>
          <w:b w:val="0"/>
          <w:i/>
          <w:sz w:val="22"/>
          <w:szCs w:val="22"/>
          <w:lang w:val="de-DE"/>
        </w:rPr>
      </w:pPr>
      <w:r w:rsidRPr="00CD5B60">
        <w:rPr>
          <w:b w:val="0"/>
          <w:i/>
          <w:sz w:val="22"/>
          <w:szCs w:val="22"/>
          <w:lang w:val="de-DE"/>
        </w:rPr>
        <w:t>Geistes- und kulturwissenschaftliche Studien;</w:t>
      </w:r>
    </w:p>
    <w:p w14:paraId="568EA349" w14:textId="77777777" w:rsidR="00A84955" w:rsidRPr="00CD5B60" w:rsidRDefault="00E14930" w:rsidP="00A84955">
      <w:pPr>
        <w:pStyle w:val="contentnormtext"/>
        <w:numPr>
          <w:ilvl w:val="0"/>
          <w:numId w:val="21"/>
        </w:numPr>
        <w:spacing w:before="120" w:line="240" w:lineRule="auto"/>
        <w:rPr>
          <w:b w:val="0"/>
          <w:i/>
          <w:sz w:val="22"/>
          <w:szCs w:val="22"/>
          <w:lang w:val="de-DE"/>
        </w:rPr>
      </w:pPr>
      <w:r w:rsidRPr="00CD5B60">
        <w:rPr>
          <w:b w:val="0"/>
          <w:i/>
          <w:sz w:val="22"/>
          <w:szCs w:val="22"/>
          <w:lang w:val="de-DE"/>
        </w:rPr>
        <w:t>Ingenieurwissenschaftliche Studien;</w:t>
      </w:r>
    </w:p>
    <w:p w14:paraId="391AFDFD" w14:textId="77777777" w:rsidR="00A84955" w:rsidRPr="00CD5B60" w:rsidRDefault="00E14930" w:rsidP="00A84955">
      <w:pPr>
        <w:pStyle w:val="contentnormtext"/>
        <w:numPr>
          <w:ilvl w:val="0"/>
          <w:numId w:val="21"/>
        </w:numPr>
        <w:spacing w:before="120" w:line="240" w:lineRule="auto"/>
        <w:rPr>
          <w:b w:val="0"/>
          <w:i/>
          <w:sz w:val="22"/>
          <w:szCs w:val="22"/>
          <w:lang w:val="de-DE"/>
        </w:rPr>
      </w:pPr>
      <w:r w:rsidRPr="00CD5B60">
        <w:rPr>
          <w:b w:val="0"/>
          <w:i/>
          <w:sz w:val="22"/>
          <w:szCs w:val="22"/>
          <w:lang w:val="de-DE"/>
        </w:rPr>
        <w:t>Künstlerische Studien;</w:t>
      </w:r>
    </w:p>
    <w:p w14:paraId="5B8E9DE9" w14:textId="77777777" w:rsidR="00A84955" w:rsidRPr="00CD5B60" w:rsidRDefault="00E14930" w:rsidP="00A84955">
      <w:pPr>
        <w:pStyle w:val="contentnormtext"/>
        <w:numPr>
          <w:ilvl w:val="0"/>
          <w:numId w:val="21"/>
        </w:numPr>
        <w:spacing w:before="120" w:line="240" w:lineRule="auto"/>
        <w:rPr>
          <w:b w:val="0"/>
          <w:i/>
          <w:sz w:val="22"/>
          <w:szCs w:val="22"/>
          <w:lang w:val="de-DE"/>
        </w:rPr>
      </w:pPr>
      <w:r w:rsidRPr="00CD5B60">
        <w:rPr>
          <w:b w:val="0"/>
          <w:i/>
          <w:sz w:val="22"/>
          <w:szCs w:val="22"/>
          <w:lang w:val="de-DE"/>
        </w:rPr>
        <w:t>Veterinärmedizinische Studien;</w:t>
      </w:r>
    </w:p>
    <w:p w14:paraId="094CED08" w14:textId="77777777" w:rsidR="00A84955" w:rsidRPr="00CD5B60" w:rsidRDefault="00E14930" w:rsidP="00A84955">
      <w:pPr>
        <w:pStyle w:val="contentnormtext"/>
        <w:numPr>
          <w:ilvl w:val="0"/>
          <w:numId w:val="21"/>
        </w:numPr>
        <w:spacing w:before="120" w:line="240" w:lineRule="auto"/>
        <w:rPr>
          <w:b w:val="0"/>
          <w:i/>
          <w:sz w:val="22"/>
          <w:szCs w:val="22"/>
          <w:lang w:val="de-DE"/>
        </w:rPr>
      </w:pPr>
      <w:r w:rsidRPr="00CD5B60">
        <w:rPr>
          <w:b w:val="0"/>
          <w:i/>
          <w:sz w:val="22"/>
          <w:szCs w:val="22"/>
          <w:lang w:val="de-DE"/>
        </w:rPr>
        <w:t>Naturwissenschaftliche Studien;</w:t>
      </w:r>
    </w:p>
    <w:p w14:paraId="672E0945" w14:textId="77777777" w:rsidR="00A84955" w:rsidRPr="00CD5B60" w:rsidRDefault="00E14930" w:rsidP="00A84955">
      <w:pPr>
        <w:pStyle w:val="contentnormtext"/>
        <w:numPr>
          <w:ilvl w:val="0"/>
          <w:numId w:val="21"/>
        </w:numPr>
        <w:spacing w:before="120" w:line="240" w:lineRule="auto"/>
        <w:rPr>
          <w:b w:val="0"/>
          <w:i/>
          <w:sz w:val="22"/>
          <w:szCs w:val="22"/>
          <w:lang w:val="de-DE"/>
        </w:rPr>
      </w:pPr>
      <w:r w:rsidRPr="00CD5B60">
        <w:rPr>
          <w:b w:val="0"/>
          <w:i/>
          <w:sz w:val="22"/>
          <w:szCs w:val="22"/>
          <w:lang w:val="de-DE"/>
        </w:rPr>
        <w:t>Rechtswissenschaftliche Studien;</w:t>
      </w:r>
    </w:p>
    <w:p w14:paraId="6C269333" w14:textId="77777777" w:rsidR="00A84955" w:rsidRPr="00CD5B60" w:rsidRDefault="00E14930" w:rsidP="00A84955">
      <w:pPr>
        <w:pStyle w:val="contentnormtext"/>
        <w:numPr>
          <w:ilvl w:val="0"/>
          <w:numId w:val="21"/>
        </w:numPr>
        <w:spacing w:before="120" w:line="240" w:lineRule="auto"/>
        <w:rPr>
          <w:b w:val="0"/>
          <w:i/>
          <w:sz w:val="22"/>
          <w:szCs w:val="22"/>
          <w:lang w:val="de-DE"/>
        </w:rPr>
      </w:pPr>
      <w:r w:rsidRPr="00CD5B60">
        <w:rPr>
          <w:b w:val="0"/>
          <w:i/>
          <w:sz w:val="22"/>
          <w:szCs w:val="22"/>
          <w:lang w:val="de-DE"/>
        </w:rPr>
        <w:t>Sozial- und wirtschaftswissenschaftliche Studien;</w:t>
      </w:r>
    </w:p>
    <w:p w14:paraId="1EEA0464" w14:textId="77777777" w:rsidR="00A84955" w:rsidRPr="00CD5B60" w:rsidRDefault="00E14930" w:rsidP="00A84955">
      <w:pPr>
        <w:pStyle w:val="contentnormtext"/>
        <w:numPr>
          <w:ilvl w:val="0"/>
          <w:numId w:val="21"/>
        </w:numPr>
        <w:spacing w:before="120" w:line="240" w:lineRule="auto"/>
        <w:rPr>
          <w:b w:val="0"/>
          <w:i/>
          <w:sz w:val="22"/>
          <w:szCs w:val="22"/>
          <w:lang w:val="de-DE"/>
        </w:rPr>
      </w:pPr>
      <w:r w:rsidRPr="00CD5B60">
        <w:rPr>
          <w:b w:val="0"/>
          <w:i/>
          <w:sz w:val="22"/>
          <w:szCs w:val="22"/>
          <w:lang w:val="de-DE"/>
        </w:rPr>
        <w:t>Theologische Studien;</w:t>
      </w:r>
    </w:p>
    <w:p w14:paraId="12B7235B" w14:textId="77777777" w:rsidR="00A84955" w:rsidRPr="00CD5B60" w:rsidRDefault="00E14930" w:rsidP="00A84955">
      <w:pPr>
        <w:pStyle w:val="contentnormtext"/>
        <w:numPr>
          <w:ilvl w:val="0"/>
          <w:numId w:val="21"/>
        </w:numPr>
        <w:spacing w:before="120" w:line="240" w:lineRule="auto"/>
        <w:rPr>
          <w:b w:val="0"/>
          <w:i/>
          <w:sz w:val="22"/>
          <w:szCs w:val="22"/>
          <w:lang w:val="de-DE"/>
        </w:rPr>
      </w:pPr>
      <w:r w:rsidRPr="00CD5B60">
        <w:rPr>
          <w:b w:val="0"/>
          <w:i/>
          <w:sz w:val="22"/>
          <w:szCs w:val="22"/>
          <w:lang w:val="de-DE"/>
        </w:rPr>
        <w:t>Medizinische Studien;</w:t>
      </w:r>
    </w:p>
    <w:p w14:paraId="16D42849" w14:textId="77777777" w:rsidR="00E14930" w:rsidRPr="00CD5B60" w:rsidRDefault="00E14930" w:rsidP="00A84955">
      <w:pPr>
        <w:pStyle w:val="contentnormtext"/>
        <w:numPr>
          <w:ilvl w:val="0"/>
          <w:numId w:val="21"/>
        </w:numPr>
        <w:spacing w:before="120" w:line="240" w:lineRule="auto"/>
        <w:rPr>
          <w:b w:val="0"/>
          <w:i/>
          <w:sz w:val="22"/>
          <w:szCs w:val="22"/>
          <w:lang w:val="de-DE"/>
        </w:rPr>
      </w:pPr>
      <w:r w:rsidRPr="00CD5B60">
        <w:rPr>
          <w:b w:val="0"/>
          <w:i/>
          <w:sz w:val="22"/>
          <w:szCs w:val="22"/>
          <w:lang w:val="de-DE"/>
        </w:rPr>
        <w:t> Lehramtsstudien.“</w:t>
      </w:r>
    </w:p>
    <w:p w14:paraId="5EB9FD68" w14:textId="77777777" w:rsidR="00306D04" w:rsidRPr="00CD5B60" w:rsidRDefault="00306D04" w:rsidP="00A84955">
      <w:pPr>
        <w:pStyle w:val="contentnormtext"/>
        <w:spacing w:before="120" w:line="240" w:lineRule="auto"/>
        <w:ind w:firstLine="0"/>
        <w:rPr>
          <w:b w:val="0"/>
          <w:sz w:val="22"/>
          <w:szCs w:val="22"/>
          <w:lang w:val="de-DE"/>
        </w:rPr>
      </w:pPr>
    </w:p>
    <w:p w14:paraId="203B5FAA" w14:textId="77777777" w:rsidR="00880758" w:rsidRPr="00CD5B60" w:rsidRDefault="0056379F" w:rsidP="00A84955">
      <w:pPr>
        <w:pStyle w:val="PARAUE"/>
        <w:spacing w:before="120" w:after="0"/>
      </w:pPr>
      <w:r w:rsidRPr="00CD5B60">
        <w:t xml:space="preserve">§ 2 </w:t>
      </w:r>
      <w:r w:rsidR="003E534D" w:rsidRPr="00CD5B60">
        <w:tab/>
      </w:r>
      <w:r w:rsidR="00D9016D" w:rsidRPr="00CD5B60">
        <w:t>Qualifikationsprofil</w:t>
      </w:r>
      <w:r w:rsidR="00E14930" w:rsidRPr="00CD5B60">
        <w:rPr>
          <w:b w:val="0"/>
          <w:vertAlign w:val="superscript"/>
        </w:rPr>
        <w:t>1</w:t>
      </w:r>
      <w:r w:rsidR="00D9016D" w:rsidRPr="00CD5B60">
        <w:rPr>
          <w:i/>
        </w:rPr>
        <w:t xml:space="preserve"> </w:t>
      </w:r>
    </w:p>
    <w:p w14:paraId="3BBDC96E" w14:textId="77777777" w:rsidR="007D6B3C" w:rsidRPr="007D6B3C" w:rsidRDefault="007D6B3C" w:rsidP="00A84955">
      <w:pPr>
        <w:pStyle w:val="CURRICULUMUE"/>
        <w:spacing w:before="120"/>
        <w:jc w:val="left"/>
        <w:rPr>
          <w:sz w:val="22"/>
          <w:szCs w:val="22"/>
        </w:rPr>
      </w:pPr>
    </w:p>
    <w:p w14:paraId="20D1D147" w14:textId="77777777" w:rsidR="00880758" w:rsidRPr="00CD5B60" w:rsidRDefault="00880758" w:rsidP="00A84955">
      <w:pPr>
        <w:pStyle w:val="CURRICULUMUE"/>
        <w:spacing w:before="120"/>
        <w:jc w:val="left"/>
        <w:rPr>
          <w:b/>
          <w:i/>
          <w:sz w:val="22"/>
          <w:szCs w:val="22"/>
        </w:rPr>
      </w:pPr>
      <w:r w:rsidRPr="00CD5B60">
        <w:rPr>
          <w:b/>
          <w:i/>
          <w:sz w:val="22"/>
          <w:szCs w:val="22"/>
        </w:rPr>
        <w:t>Anmerkung</w:t>
      </w:r>
      <w:r w:rsidR="00F31B69" w:rsidRPr="00CD5B60">
        <w:rPr>
          <w:b/>
          <w:i/>
          <w:sz w:val="22"/>
          <w:szCs w:val="22"/>
        </w:rPr>
        <w:t>en</w:t>
      </w:r>
      <w:r w:rsidRPr="00CD5B60">
        <w:rPr>
          <w:b/>
          <w:i/>
          <w:sz w:val="22"/>
          <w:szCs w:val="22"/>
        </w:rPr>
        <w:t xml:space="preserve">: </w:t>
      </w:r>
    </w:p>
    <w:p w14:paraId="2C566670" w14:textId="2EEAAE88" w:rsidR="00674C25" w:rsidRPr="00CD5B60" w:rsidRDefault="00E14930" w:rsidP="00A84955">
      <w:pPr>
        <w:pStyle w:val="CURRICULUMUE"/>
        <w:spacing w:before="120"/>
        <w:jc w:val="both"/>
        <w:rPr>
          <w:i/>
          <w:sz w:val="22"/>
          <w:szCs w:val="22"/>
        </w:rPr>
      </w:pPr>
      <w:r w:rsidRPr="00CD5B60">
        <w:rPr>
          <w:sz w:val="22"/>
          <w:szCs w:val="22"/>
          <w:vertAlign w:val="superscript"/>
        </w:rPr>
        <w:t>1</w:t>
      </w:r>
      <w:r w:rsidR="00880758" w:rsidRPr="00CD5B60">
        <w:rPr>
          <w:i/>
          <w:sz w:val="22"/>
          <w:szCs w:val="22"/>
        </w:rPr>
        <w:t xml:space="preserve">§ 51 </w:t>
      </w:r>
      <w:r w:rsidR="00193741">
        <w:rPr>
          <w:i/>
          <w:sz w:val="22"/>
          <w:szCs w:val="22"/>
        </w:rPr>
        <w:t>Abs</w:t>
      </w:r>
      <w:r w:rsidR="00880758" w:rsidRPr="00CD5B60">
        <w:rPr>
          <w:i/>
          <w:sz w:val="22"/>
          <w:szCs w:val="22"/>
        </w:rPr>
        <w:t>. 2 Z 29 UG:</w:t>
      </w:r>
    </w:p>
    <w:p w14:paraId="09A4A1C5" w14:textId="4F4B66D5" w:rsidR="00880758" w:rsidRPr="00CD5B60" w:rsidRDefault="00880758" w:rsidP="00A84955">
      <w:pPr>
        <w:autoSpaceDE w:val="0"/>
        <w:autoSpaceDN w:val="0"/>
        <w:adjustRightInd w:val="0"/>
        <w:spacing w:before="120"/>
        <w:rPr>
          <w:i/>
        </w:rPr>
      </w:pPr>
      <w:r w:rsidRPr="00CD5B60">
        <w:rPr>
          <w:i/>
          <w:color w:val="000000"/>
          <w:lang w:eastAsia="de-AT"/>
        </w:rPr>
        <w:t>„</w:t>
      </w:r>
      <w:r w:rsidR="00EF213D" w:rsidRPr="00CD5B60">
        <w:rPr>
          <w:i/>
          <w:color w:val="000000"/>
          <w:lang w:eastAsia="de-AT"/>
        </w:rPr>
        <w:t xml:space="preserve">29. </w:t>
      </w:r>
      <w:r w:rsidRPr="00CD5B60">
        <w:rPr>
          <w:i/>
          <w:color w:val="000000"/>
          <w:lang w:eastAsia="de-AT"/>
        </w:rPr>
        <w:t xml:space="preserve">Qualifikationsprofil ist jener Teil des Curriculums, der beschreibt, welche wissenschaftlichen und </w:t>
      </w:r>
      <w:r w:rsidRPr="00CD5B60">
        <w:rPr>
          <w:rFonts w:eastAsiaTheme="minorHAnsi"/>
          <w:i/>
          <w:lang w:eastAsia="en-US"/>
        </w:rPr>
        <w:t>beruflichen</w:t>
      </w:r>
      <w:r w:rsidRPr="00CD5B60">
        <w:rPr>
          <w:i/>
          <w:color w:val="000000"/>
          <w:lang w:eastAsia="de-AT"/>
        </w:rPr>
        <w:t xml:space="preserve"> Qualifikationen die Studierenden durch die </w:t>
      </w:r>
      <w:r w:rsidR="00193741">
        <w:rPr>
          <w:i/>
          <w:color w:val="000000"/>
          <w:lang w:eastAsia="de-AT"/>
        </w:rPr>
        <w:t>Abs</w:t>
      </w:r>
      <w:r w:rsidRPr="00CD5B60">
        <w:rPr>
          <w:i/>
          <w:color w:val="000000"/>
          <w:lang w:eastAsia="de-AT"/>
        </w:rPr>
        <w:t xml:space="preserve">olvierung des </w:t>
      </w:r>
      <w:r w:rsidR="00D315E8" w:rsidRPr="00CD5B60">
        <w:rPr>
          <w:i/>
          <w:color w:val="000000"/>
          <w:lang w:eastAsia="de-AT"/>
        </w:rPr>
        <w:t>b</w:t>
      </w:r>
      <w:r w:rsidRPr="00CD5B60">
        <w:rPr>
          <w:i/>
          <w:color w:val="000000"/>
          <w:lang w:eastAsia="de-AT"/>
        </w:rPr>
        <w:t xml:space="preserve">etreffenden </w:t>
      </w:r>
      <w:r w:rsidRPr="00CD5B60">
        <w:rPr>
          <w:i/>
        </w:rPr>
        <w:t>Studiums erwerben.“</w:t>
      </w:r>
    </w:p>
    <w:p w14:paraId="0BDEB632" w14:textId="7C366E78" w:rsidR="00674C25" w:rsidRPr="00CD5B60" w:rsidRDefault="00880758" w:rsidP="00A84955">
      <w:pPr>
        <w:pStyle w:val="CURRICULUMUE"/>
        <w:spacing w:before="120"/>
        <w:jc w:val="both"/>
        <w:rPr>
          <w:i/>
          <w:sz w:val="22"/>
          <w:szCs w:val="22"/>
        </w:rPr>
      </w:pPr>
      <w:r w:rsidRPr="00CD5B60">
        <w:rPr>
          <w:i/>
          <w:sz w:val="22"/>
          <w:szCs w:val="22"/>
        </w:rPr>
        <w:t xml:space="preserve">§ 54 </w:t>
      </w:r>
      <w:r w:rsidR="00193741">
        <w:rPr>
          <w:i/>
          <w:sz w:val="22"/>
          <w:szCs w:val="22"/>
        </w:rPr>
        <w:t>Abs.</w:t>
      </w:r>
      <w:r w:rsidRPr="00CD5B60">
        <w:rPr>
          <w:i/>
          <w:sz w:val="22"/>
          <w:szCs w:val="22"/>
        </w:rPr>
        <w:t xml:space="preserve"> 3a UG:</w:t>
      </w:r>
    </w:p>
    <w:p w14:paraId="7A005568" w14:textId="77777777" w:rsidR="00D9016D" w:rsidRPr="00CD5B60" w:rsidRDefault="00880758" w:rsidP="00A84955">
      <w:pPr>
        <w:autoSpaceDE w:val="0"/>
        <w:autoSpaceDN w:val="0"/>
        <w:adjustRightInd w:val="0"/>
        <w:spacing w:before="120"/>
        <w:rPr>
          <w:i/>
        </w:rPr>
      </w:pPr>
      <w:r w:rsidRPr="00CD5B60">
        <w:rPr>
          <w:i/>
        </w:rPr>
        <w:t xml:space="preserve">"(3 a)  Die Curricula für Bachelorstudien haben ein Qualifikationsprofil (§ 51 Abs. 2 Z 29) zu enthalten. Bei der </w:t>
      </w:r>
      <w:r w:rsidRPr="00CD5B60">
        <w:rPr>
          <w:i/>
          <w:color w:val="000000"/>
          <w:lang w:eastAsia="de-AT"/>
        </w:rPr>
        <w:t>Gestaltung</w:t>
      </w:r>
      <w:r w:rsidRPr="00CD5B60">
        <w:rPr>
          <w:i/>
        </w:rPr>
        <w:t xml:space="preserve"> der Curricula für Bachelorstudien ist überdies sicherzustellen, dass Auslandsstudien ohne Verlust von Studienzeiten möglich sind</w:t>
      </w:r>
      <w:r w:rsidR="0001662D" w:rsidRPr="00CD5B60">
        <w:rPr>
          <w:i/>
        </w:rPr>
        <w:t>.“</w:t>
      </w:r>
    </w:p>
    <w:p w14:paraId="79D96E4A" w14:textId="0EC03A06" w:rsidR="00674C25" w:rsidRPr="00CD5B60" w:rsidRDefault="00D157D2" w:rsidP="009A0269">
      <w:pPr>
        <w:autoSpaceDE w:val="0"/>
        <w:autoSpaceDN w:val="0"/>
        <w:adjustRightInd w:val="0"/>
        <w:spacing w:before="120"/>
        <w:jc w:val="left"/>
        <w:rPr>
          <w:i/>
        </w:rPr>
      </w:pPr>
      <w:r w:rsidRPr="00CD5B60">
        <w:rPr>
          <w:i/>
        </w:rPr>
        <w:t xml:space="preserve">§ 8 </w:t>
      </w:r>
      <w:r w:rsidR="00B2048A" w:rsidRPr="00CD5B60">
        <w:rPr>
          <w:i/>
        </w:rPr>
        <w:t xml:space="preserve">Satzungsteil „Studienrechtliche Bestimmungen“ (im Folgenden: </w:t>
      </w:r>
      <w:r w:rsidR="00413336">
        <w:rPr>
          <w:i/>
        </w:rPr>
        <w:t>STSB</w:t>
      </w:r>
      <w:r w:rsidR="0030178A">
        <w:rPr>
          <w:i/>
        </w:rPr>
        <w:t>)</w:t>
      </w:r>
      <w:r w:rsidR="009A0269">
        <w:rPr>
          <w:i/>
        </w:rPr>
        <w:br/>
      </w:r>
      <w:r w:rsidR="00A475D3">
        <w:rPr>
          <w:i/>
        </w:rPr>
        <w:t xml:space="preserve"> </w:t>
      </w:r>
      <w:hyperlink r:id="rId9" w:history="1">
        <w:r w:rsidR="00A475D3" w:rsidRPr="00A475D3">
          <w:rPr>
            <w:rStyle w:val="Hyperlink"/>
            <w:i/>
          </w:rPr>
          <w:t>http://www.uibk.ac.at/fakultaeten-servicestelle/pruefungsreferate/rechtl.-grundl./27-6-2013-satzungsteil-studienrechtliche-bestimmungen_gesamtfassung.pdf</w:t>
        </w:r>
      </w:hyperlink>
      <w:r w:rsidR="00B2048A" w:rsidRPr="00CD5B60">
        <w:rPr>
          <w:i/>
        </w:rPr>
        <w:t>)</w:t>
      </w:r>
      <w:r w:rsidR="00EF213D" w:rsidRPr="00CD5B60">
        <w:rPr>
          <w:i/>
        </w:rPr>
        <w:t>:</w:t>
      </w:r>
      <w:r w:rsidRPr="00CD5B60">
        <w:rPr>
          <w:i/>
        </w:rPr>
        <w:t xml:space="preserve"> </w:t>
      </w:r>
    </w:p>
    <w:p w14:paraId="2569024C" w14:textId="77777777" w:rsidR="00D157D2" w:rsidRPr="00CD5B60" w:rsidRDefault="00674C25" w:rsidP="00A84955">
      <w:pPr>
        <w:autoSpaceDE w:val="0"/>
        <w:autoSpaceDN w:val="0"/>
        <w:adjustRightInd w:val="0"/>
        <w:spacing w:before="120"/>
        <w:rPr>
          <w:rFonts w:eastAsiaTheme="minorHAnsi"/>
          <w:i/>
          <w:lang w:eastAsia="en-US"/>
        </w:rPr>
      </w:pPr>
      <w:r w:rsidRPr="00CD5B60">
        <w:rPr>
          <w:i/>
          <w:lang w:val="de-DE"/>
        </w:rPr>
        <w:t>„</w:t>
      </w:r>
      <w:r w:rsidR="00D157D2" w:rsidRPr="00CD5B60">
        <w:rPr>
          <w:rFonts w:eastAsiaTheme="minorHAnsi"/>
          <w:i/>
          <w:lang w:eastAsia="en-US"/>
        </w:rPr>
        <w:t xml:space="preserve">Qualifikationsprofil ist jener Teil des Curriculums, der beschreibt, welche wissenschaftlichen und beruflichen Qualifikationen die Studierenden durch die Absolvierung des betreffenden Studiums erwerben. Das Qualifikationsprofil bildet die Grundlagen für die Festlegung der Lernziele der </w:t>
      </w:r>
      <w:r w:rsidR="00D157D2" w:rsidRPr="00CD5B60">
        <w:rPr>
          <w:i/>
          <w:lang w:val="de-DE"/>
        </w:rPr>
        <w:t>einzelnen</w:t>
      </w:r>
      <w:r w:rsidR="00D157D2" w:rsidRPr="00CD5B60">
        <w:rPr>
          <w:rFonts w:eastAsiaTheme="minorHAnsi"/>
          <w:i/>
          <w:lang w:eastAsia="en-US"/>
        </w:rPr>
        <w:t xml:space="preserve"> Module.</w:t>
      </w:r>
      <w:r w:rsidRPr="00CD5B60">
        <w:rPr>
          <w:rFonts w:eastAsiaTheme="minorHAnsi"/>
          <w:i/>
          <w:lang w:eastAsia="en-US"/>
        </w:rPr>
        <w:t>“</w:t>
      </w:r>
    </w:p>
    <w:p w14:paraId="6DCA60C3" w14:textId="77777777" w:rsidR="00306D04" w:rsidRPr="00CD5B60" w:rsidRDefault="00306D04" w:rsidP="00A84955">
      <w:pPr>
        <w:autoSpaceDE w:val="0"/>
        <w:autoSpaceDN w:val="0"/>
        <w:adjustRightInd w:val="0"/>
        <w:spacing w:before="120"/>
        <w:rPr>
          <w:i/>
        </w:rPr>
      </w:pPr>
    </w:p>
    <w:p w14:paraId="07EEF9BA" w14:textId="77777777" w:rsidR="00D9016D" w:rsidRPr="00CD5B60" w:rsidRDefault="00D9016D" w:rsidP="00A84955">
      <w:pPr>
        <w:pStyle w:val="PARAUE"/>
        <w:spacing w:before="120" w:after="0"/>
      </w:pPr>
      <w:r w:rsidRPr="00CD5B60">
        <w:t>§ </w:t>
      </w:r>
      <w:r w:rsidR="003A6A02" w:rsidRPr="00CD5B60">
        <w:t>3</w:t>
      </w:r>
      <w:r w:rsidRPr="00CD5B60">
        <w:tab/>
        <w:t>Umfang und Dauer</w:t>
      </w:r>
    </w:p>
    <w:p w14:paraId="75EF02CC" w14:textId="77777777" w:rsidR="00CD5B60" w:rsidRPr="00CD5B60" w:rsidRDefault="00D9016D" w:rsidP="00CD5B60">
      <w:pPr>
        <w:pStyle w:val="CURRICULUMUE"/>
        <w:spacing w:before="120"/>
        <w:jc w:val="both"/>
        <w:rPr>
          <w:spacing w:val="0"/>
          <w:sz w:val="22"/>
          <w:szCs w:val="22"/>
        </w:rPr>
      </w:pPr>
      <w:r w:rsidRPr="00CD5B60">
        <w:rPr>
          <w:spacing w:val="0"/>
          <w:sz w:val="22"/>
          <w:szCs w:val="22"/>
        </w:rPr>
        <w:t xml:space="preserve">Das Bachelorstudium </w:t>
      </w:r>
      <w:r w:rsidRPr="00CD5B60">
        <w:rPr>
          <w:spacing w:val="0"/>
          <w:sz w:val="22"/>
          <w:szCs w:val="22"/>
        </w:rPr>
        <w:fldChar w:fldCharType="begin">
          <w:ffData>
            <w:name w:val="Text4"/>
            <w:enabled/>
            <w:calcOnExit w:val="0"/>
            <w:textInput/>
          </w:ffData>
        </w:fldChar>
      </w:r>
      <w:r w:rsidRPr="00CD5B60">
        <w:rPr>
          <w:spacing w:val="0"/>
          <w:sz w:val="22"/>
          <w:szCs w:val="22"/>
        </w:rPr>
        <w:instrText xml:space="preserve"> FORMTEXT </w:instrText>
      </w:r>
      <w:r w:rsidRPr="00CD5B60">
        <w:rPr>
          <w:spacing w:val="0"/>
          <w:sz w:val="22"/>
          <w:szCs w:val="22"/>
        </w:rPr>
      </w:r>
      <w:r w:rsidRPr="00CD5B60">
        <w:rPr>
          <w:spacing w:val="0"/>
          <w:sz w:val="22"/>
          <w:szCs w:val="22"/>
        </w:rPr>
        <w:fldChar w:fldCharType="separate"/>
      </w:r>
      <w:r w:rsidRPr="00CD5B60">
        <w:rPr>
          <w:spacing w:val="0"/>
          <w:sz w:val="22"/>
          <w:szCs w:val="22"/>
        </w:rPr>
        <w:t> </w:t>
      </w:r>
      <w:r w:rsidRPr="00CD5B60">
        <w:rPr>
          <w:spacing w:val="0"/>
          <w:sz w:val="22"/>
          <w:szCs w:val="22"/>
        </w:rPr>
        <w:t> </w:t>
      </w:r>
      <w:r w:rsidRPr="00CD5B60">
        <w:rPr>
          <w:spacing w:val="0"/>
          <w:sz w:val="22"/>
          <w:szCs w:val="22"/>
        </w:rPr>
        <w:t> </w:t>
      </w:r>
      <w:r w:rsidRPr="00CD5B60">
        <w:rPr>
          <w:spacing w:val="0"/>
          <w:sz w:val="22"/>
          <w:szCs w:val="22"/>
        </w:rPr>
        <w:t> </w:t>
      </w:r>
      <w:r w:rsidRPr="00CD5B60">
        <w:rPr>
          <w:spacing w:val="0"/>
          <w:sz w:val="22"/>
          <w:szCs w:val="22"/>
        </w:rPr>
        <w:t> </w:t>
      </w:r>
      <w:r w:rsidRPr="00CD5B60">
        <w:rPr>
          <w:spacing w:val="0"/>
          <w:sz w:val="22"/>
          <w:szCs w:val="22"/>
        </w:rPr>
        <w:fldChar w:fldCharType="end"/>
      </w:r>
      <w:r w:rsidRPr="00CD5B60">
        <w:rPr>
          <w:spacing w:val="0"/>
          <w:sz w:val="22"/>
          <w:szCs w:val="22"/>
        </w:rPr>
        <w:t xml:space="preserve"> umfasst 180</w:t>
      </w:r>
      <w:r w:rsidR="00306D04" w:rsidRPr="00CD5B60">
        <w:rPr>
          <w:spacing w:val="0"/>
          <w:sz w:val="22"/>
          <w:szCs w:val="22"/>
          <w:vertAlign w:val="superscript"/>
        </w:rPr>
        <w:t>1</w:t>
      </w:r>
      <w:r w:rsidRPr="00CD5B60">
        <w:rPr>
          <w:spacing w:val="0"/>
          <w:sz w:val="22"/>
          <w:szCs w:val="22"/>
        </w:rPr>
        <w:t xml:space="preserve"> ECTS-Anrechnungspunkte</w:t>
      </w:r>
      <w:r w:rsidR="00306D04" w:rsidRPr="00CD5B60">
        <w:rPr>
          <w:spacing w:val="0"/>
          <w:sz w:val="22"/>
          <w:szCs w:val="22"/>
          <w:vertAlign w:val="superscript"/>
        </w:rPr>
        <w:t>2</w:t>
      </w:r>
      <w:r w:rsidRPr="00CD5B60">
        <w:rPr>
          <w:spacing w:val="0"/>
          <w:sz w:val="22"/>
          <w:szCs w:val="22"/>
        </w:rPr>
        <w:t xml:space="preserve"> (ECTS-AP); das entspricht einer Studiendauer von sechs Semestern. Ein ECTS-AP entspricht einer Arbeitsbelastung von 25 S</w:t>
      </w:r>
      <w:r w:rsidR="00286A0F" w:rsidRPr="00CD5B60">
        <w:rPr>
          <w:spacing w:val="0"/>
          <w:sz w:val="22"/>
          <w:szCs w:val="22"/>
        </w:rPr>
        <w:t>tunden.</w:t>
      </w:r>
    </w:p>
    <w:p w14:paraId="7A1C9F9A" w14:textId="48F39D83" w:rsidR="007D6B3C" w:rsidRPr="007D6B3C" w:rsidRDefault="007D6B3C">
      <w:pPr>
        <w:spacing w:after="200" w:line="276" w:lineRule="auto"/>
        <w:jc w:val="left"/>
        <w:rPr>
          <w:lang w:val="de-DE"/>
        </w:rPr>
      </w:pPr>
    </w:p>
    <w:p w14:paraId="7D25C5F2" w14:textId="3E2059AA" w:rsidR="00880758" w:rsidRPr="00CD5B60" w:rsidRDefault="00880758" w:rsidP="00A84955">
      <w:pPr>
        <w:pStyle w:val="CURRICULUMUE"/>
        <w:spacing w:before="120"/>
        <w:jc w:val="both"/>
        <w:rPr>
          <w:b/>
          <w:i/>
          <w:spacing w:val="0"/>
          <w:sz w:val="22"/>
          <w:szCs w:val="22"/>
        </w:rPr>
      </w:pPr>
      <w:r w:rsidRPr="00CD5B60">
        <w:rPr>
          <w:b/>
          <w:i/>
          <w:spacing w:val="0"/>
          <w:sz w:val="22"/>
          <w:szCs w:val="22"/>
        </w:rPr>
        <w:t>Anmerkung</w:t>
      </w:r>
      <w:r w:rsidR="003E27F9" w:rsidRPr="00CD5B60">
        <w:rPr>
          <w:b/>
          <w:i/>
          <w:spacing w:val="0"/>
          <w:sz w:val="22"/>
          <w:szCs w:val="22"/>
        </w:rPr>
        <w:t>en</w:t>
      </w:r>
      <w:r w:rsidRPr="00CD5B60">
        <w:rPr>
          <w:b/>
          <w:i/>
          <w:spacing w:val="0"/>
          <w:sz w:val="22"/>
          <w:szCs w:val="22"/>
        </w:rPr>
        <w:t>:</w:t>
      </w:r>
    </w:p>
    <w:p w14:paraId="2D27D5B8" w14:textId="5702AC75" w:rsidR="00B2048A" w:rsidRPr="00CD5B60" w:rsidRDefault="00E14930" w:rsidP="00A84955">
      <w:pPr>
        <w:pStyle w:val="Kommentartext"/>
        <w:spacing w:before="120"/>
        <w:rPr>
          <w:sz w:val="22"/>
          <w:szCs w:val="22"/>
          <w:lang w:val="de-DE"/>
        </w:rPr>
      </w:pPr>
      <w:r w:rsidRPr="00CD5B60">
        <w:rPr>
          <w:sz w:val="22"/>
          <w:szCs w:val="22"/>
          <w:vertAlign w:val="superscript"/>
        </w:rPr>
        <w:t>1</w:t>
      </w:r>
      <w:r w:rsidR="0004428A" w:rsidRPr="00CD5B60">
        <w:rPr>
          <w:sz w:val="22"/>
          <w:szCs w:val="22"/>
          <w:vertAlign w:val="superscript"/>
        </w:rPr>
        <w:t xml:space="preserve"> </w:t>
      </w:r>
      <w:r w:rsidR="00880758" w:rsidRPr="00CD5B60">
        <w:rPr>
          <w:i/>
          <w:sz w:val="22"/>
          <w:szCs w:val="22"/>
          <w:lang w:val="de-DE"/>
        </w:rPr>
        <w:t xml:space="preserve">§ 54 </w:t>
      </w:r>
      <w:r w:rsidR="00193741">
        <w:rPr>
          <w:i/>
          <w:sz w:val="22"/>
          <w:szCs w:val="22"/>
          <w:lang w:val="de-DE"/>
        </w:rPr>
        <w:t>Abs.</w:t>
      </w:r>
      <w:r w:rsidR="00880758" w:rsidRPr="00CD5B60">
        <w:rPr>
          <w:i/>
          <w:sz w:val="22"/>
          <w:szCs w:val="22"/>
          <w:lang w:val="de-DE"/>
        </w:rPr>
        <w:t xml:space="preserve"> 3 UG:</w:t>
      </w:r>
    </w:p>
    <w:p w14:paraId="6C3EB09C" w14:textId="77777777" w:rsidR="00880758" w:rsidRPr="00CD5B60" w:rsidRDefault="00880758" w:rsidP="00A84955">
      <w:pPr>
        <w:autoSpaceDE w:val="0"/>
        <w:autoSpaceDN w:val="0"/>
        <w:adjustRightInd w:val="0"/>
        <w:spacing w:before="120"/>
        <w:rPr>
          <w:rFonts w:eastAsiaTheme="minorHAnsi"/>
          <w:i/>
          <w:lang w:eastAsia="en-US"/>
        </w:rPr>
      </w:pPr>
      <w:r w:rsidRPr="00CD5B60">
        <w:rPr>
          <w:i/>
          <w:lang w:val="de-DE"/>
        </w:rPr>
        <w:t xml:space="preserve">„(3)  Der Arbeitsaufwand für Bachelorstudien hat 180 ECTS-Anrechnungspunkte </w:t>
      </w:r>
      <w:r w:rsidR="005A4821">
        <w:rPr>
          <w:i/>
          <w:lang w:val="de-DE"/>
        </w:rPr>
        <w:t>(…)</w:t>
      </w:r>
      <w:r w:rsidRPr="00CD5B60">
        <w:rPr>
          <w:i/>
          <w:lang w:val="de-DE"/>
        </w:rPr>
        <w:t xml:space="preserve"> zu betragen. Der Arbeitsaufwand für ein Bachelorstudium kann in Ausnahmefällen, wenn dies zur Erlangung der Beschäftigungsfähigkeit zwingend erforderlich ist und diese Studiendauer international vergleichbar ist, bis zu 240 ECTS-Anrechnungspunkte betragen“.</w:t>
      </w:r>
    </w:p>
    <w:p w14:paraId="3C0A366D" w14:textId="77777777" w:rsidR="00D9016D" w:rsidRPr="00CD5B60" w:rsidRDefault="009455DA" w:rsidP="00A84955">
      <w:pPr>
        <w:autoSpaceDE w:val="0"/>
        <w:autoSpaceDN w:val="0"/>
        <w:adjustRightInd w:val="0"/>
        <w:spacing w:before="120"/>
        <w:rPr>
          <w:u w:val="single"/>
        </w:rPr>
      </w:pPr>
      <w:r w:rsidRPr="00CD5B60">
        <w:rPr>
          <w:vertAlign w:val="superscript"/>
        </w:rPr>
        <w:t>2</w:t>
      </w:r>
      <w:r w:rsidR="00EF213D" w:rsidRPr="00CD5B60">
        <w:rPr>
          <w:vertAlign w:val="superscript"/>
        </w:rPr>
        <w:t xml:space="preserve"> </w:t>
      </w:r>
      <w:r w:rsidR="00306D04" w:rsidRPr="00CD5B60">
        <w:rPr>
          <w:i/>
        </w:rPr>
        <w:t>§ 51</w:t>
      </w:r>
      <w:r w:rsidR="00EF213D" w:rsidRPr="00CD5B60">
        <w:rPr>
          <w:i/>
        </w:rPr>
        <w:t xml:space="preserve"> </w:t>
      </w:r>
      <w:r w:rsidR="00306D04" w:rsidRPr="00CD5B60">
        <w:rPr>
          <w:i/>
        </w:rPr>
        <w:t>Abs 2 Z 26 UG</w:t>
      </w:r>
      <w:r w:rsidR="00306D04" w:rsidRPr="00CD5B60">
        <w:t>:</w:t>
      </w:r>
    </w:p>
    <w:p w14:paraId="6ED6C0D9" w14:textId="77777777" w:rsidR="00306D04" w:rsidRPr="00CD5B60" w:rsidRDefault="00EF213D" w:rsidP="00A84955">
      <w:pPr>
        <w:autoSpaceDE w:val="0"/>
        <w:autoSpaceDN w:val="0"/>
        <w:adjustRightInd w:val="0"/>
        <w:spacing w:before="120"/>
        <w:rPr>
          <w:rFonts w:eastAsiaTheme="minorHAnsi"/>
          <w:i/>
          <w:lang w:eastAsia="en-US"/>
        </w:rPr>
      </w:pPr>
      <w:r w:rsidRPr="00CD5B60">
        <w:rPr>
          <w:i/>
        </w:rPr>
        <w:t xml:space="preserve">„26. </w:t>
      </w:r>
      <w:r w:rsidR="00306D04" w:rsidRPr="00CD5B60">
        <w:rPr>
          <w:i/>
        </w:rPr>
        <w:t>Der Umfang der Studien mit Ausnahme der Doktoratsstudien ist im Sinne des Europäischen Systems zur Anrechnung von Studienleistungen (European Credit Transfer System - ECTS, 253/2000/EG, Amtsblatt Nr. L 28 vom 3. Februar 2000) in ECTS-Anrechnungspunkten anzugeben. Mit diesen Anrechnungspunkten ist der relative Anteil des mit den einzelnen Studienleistungen verbundenen Arbeitspensums zu bestimmen, wobei das Arbeitspensum eines Jahres 1 500 Echtstunden zu betragen hat und diesem Arbeitspensum 60 Anr</w:t>
      </w:r>
      <w:r w:rsidRPr="00CD5B60">
        <w:rPr>
          <w:i/>
        </w:rPr>
        <w:t>echnungspunkte zugeteilt werden.“</w:t>
      </w:r>
    </w:p>
    <w:p w14:paraId="3FB12916" w14:textId="77777777" w:rsidR="00A84955" w:rsidRPr="00CD5B60" w:rsidRDefault="00A84955" w:rsidP="00A84955">
      <w:pPr>
        <w:pStyle w:val="PARAUE"/>
        <w:spacing w:before="120" w:after="0"/>
      </w:pPr>
    </w:p>
    <w:p w14:paraId="0A820C55" w14:textId="77777777" w:rsidR="00D9016D" w:rsidRPr="00CD5B60" w:rsidRDefault="00D9016D" w:rsidP="00A84955">
      <w:pPr>
        <w:pStyle w:val="PARAUE"/>
        <w:spacing w:before="120" w:after="0"/>
        <w:rPr>
          <w:vertAlign w:val="superscript"/>
        </w:rPr>
      </w:pPr>
      <w:r w:rsidRPr="00CD5B60">
        <w:t>§ </w:t>
      </w:r>
      <w:r w:rsidR="003A6A02" w:rsidRPr="00CD5B60">
        <w:t>4</w:t>
      </w:r>
      <w:r w:rsidRPr="00CD5B60">
        <w:tab/>
        <w:t>Zulassung</w:t>
      </w:r>
      <w:r w:rsidR="009455DA" w:rsidRPr="00CD5B60">
        <w:rPr>
          <w:b w:val="0"/>
          <w:vertAlign w:val="superscript"/>
        </w:rPr>
        <w:t>1</w:t>
      </w:r>
    </w:p>
    <w:p w14:paraId="3A1FDC77" w14:textId="77777777" w:rsidR="00D9016D" w:rsidRDefault="00D36B8D" w:rsidP="00A84955">
      <w:pPr>
        <w:pStyle w:val="CURRICULUMUE"/>
        <w:spacing w:before="120"/>
        <w:jc w:val="both"/>
        <w:rPr>
          <w:spacing w:val="0"/>
          <w:sz w:val="22"/>
          <w:szCs w:val="22"/>
        </w:rPr>
      </w:pPr>
      <w:r w:rsidRPr="00CD5B60">
        <w:rPr>
          <w:spacing w:val="0"/>
          <w:sz w:val="22"/>
          <w:szCs w:val="22"/>
        </w:rPr>
        <w:t xml:space="preserve">Die Zulassung </w:t>
      </w:r>
      <w:r w:rsidR="00D157D2" w:rsidRPr="00CD5B60">
        <w:rPr>
          <w:spacing w:val="0"/>
          <w:sz w:val="22"/>
          <w:szCs w:val="22"/>
        </w:rPr>
        <w:t>zum Studium erfolgt durch das Rektorat</w:t>
      </w:r>
      <w:r w:rsidRPr="00CD5B60">
        <w:rPr>
          <w:spacing w:val="0"/>
          <w:sz w:val="22"/>
          <w:szCs w:val="22"/>
        </w:rPr>
        <w:t xml:space="preserve"> gemäß </w:t>
      </w:r>
      <w:r w:rsidR="00EA728A" w:rsidRPr="00CD5B60">
        <w:rPr>
          <w:spacing w:val="0"/>
          <w:sz w:val="22"/>
          <w:szCs w:val="22"/>
        </w:rPr>
        <w:t xml:space="preserve">den </w:t>
      </w:r>
      <w:r w:rsidR="00D157D2" w:rsidRPr="00CD5B60">
        <w:rPr>
          <w:spacing w:val="0"/>
          <w:sz w:val="22"/>
          <w:szCs w:val="22"/>
        </w:rPr>
        <w:t xml:space="preserve">Bestimmungen des </w:t>
      </w:r>
      <w:r w:rsidR="00F31B69" w:rsidRPr="00CD5B60">
        <w:rPr>
          <w:spacing w:val="0"/>
          <w:sz w:val="22"/>
          <w:szCs w:val="22"/>
        </w:rPr>
        <w:t>Universitätsgesetzes</w:t>
      </w:r>
      <w:r w:rsidR="00295AA2" w:rsidRPr="00CD5B60">
        <w:rPr>
          <w:spacing w:val="0"/>
          <w:sz w:val="22"/>
          <w:szCs w:val="22"/>
        </w:rPr>
        <w:t xml:space="preserve"> </w:t>
      </w:r>
      <w:r w:rsidR="00F31B69" w:rsidRPr="00CD5B60">
        <w:rPr>
          <w:spacing w:val="0"/>
          <w:sz w:val="22"/>
          <w:szCs w:val="22"/>
        </w:rPr>
        <w:t xml:space="preserve">2002 - </w:t>
      </w:r>
      <w:r w:rsidR="00D157D2" w:rsidRPr="00CD5B60">
        <w:rPr>
          <w:spacing w:val="0"/>
          <w:sz w:val="22"/>
          <w:szCs w:val="22"/>
        </w:rPr>
        <w:t xml:space="preserve">UG über die Zulassung </w:t>
      </w:r>
      <w:r w:rsidR="00B177D7" w:rsidRPr="00CD5B60">
        <w:rPr>
          <w:spacing w:val="0"/>
          <w:sz w:val="22"/>
          <w:szCs w:val="22"/>
        </w:rPr>
        <w:t>zum Bachelorstudium</w:t>
      </w:r>
      <w:r w:rsidRPr="00CD5B60">
        <w:rPr>
          <w:spacing w:val="0"/>
          <w:sz w:val="22"/>
          <w:szCs w:val="22"/>
        </w:rPr>
        <w:t>.</w:t>
      </w:r>
      <w:r w:rsidR="00D157D2" w:rsidRPr="00CD5B60">
        <w:rPr>
          <w:spacing w:val="0"/>
          <w:sz w:val="22"/>
          <w:szCs w:val="22"/>
        </w:rPr>
        <w:t xml:space="preserve"> </w:t>
      </w:r>
    </w:p>
    <w:p w14:paraId="19786B6C" w14:textId="77777777" w:rsidR="007D6B3C" w:rsidRPr="00CD5B60" w:rsidRDefault="007D6B3C" w:rsidP="00A84955">
      <w:pPr>
        <w:pStyle w:val="CURRICULUMUE"/>
        <w:spacing w:before="120"/>
        <w:jc w:val="both"/>
        <w:rPr>
          <w:i/>
          <w:spacing w:val="0"/>
          <w:sz w:val="22"/>
          <w:szCs w:val="22"/>
        </w:rPr>
      </w:pPr>
    </w:p>
    <w:p w14:paraId="4EB31DD1" w14:textId="77777777" w:rsidR="009455DA" w:rsidRPr="00CD5B60" w:rsidRDefault="00A40C35" w:rsidP="00A84955">
      <w:pPr>
        <w:pStyle w:val="CURRICULUMUE"/>
        <w:spacing w:before="120"/>
        <w:jc w:val="both"/>
        <w:rPr>
          <w:b/>
          <w:i/>
          <w:spacing w:val="0"/>
          <w:sz w:val="22"/>
          <w:szCs w:val="22"/>
        </w:rPr>
      </w:pPr>
      <w:r w:rsidRPr="00CD5B60">
        <w:rPr>
          <w:b/>
          <w:i/>
          <w:spacing w:val="0"/>
          <w:sz w:val="22"/>
          <w:szCs w:val="22"/>
        </w:rPr>
        <w:t>Anmerkung</w:t>
      </w:r>
      <w:r w:rsidR="009455DA" w:rsidRPr="00CD5B60">
        <w:rPr>
          <w:b/>
          <w:i/>
          <w:spacing w:val="0"/>
          <w:sz w:val="22"/>
          <w:szCs w:val="22"/>
        </w:rPr>
        <w:t>:</w:t>
      </w:r>
    </w:p>
    <w:p w14:paraId="488BACF9" w14:textId="77777777" w:rsidR="00647E50" w:rsidRPr="00CD5B60" w:rsidRDefault="00EF213D" w:rsidP="00A84955">
      <w:pPr>
        <w:pStyle w:val="CURRICULUMUE"/>
        <w:spacing w:before="120"/>
        <w:jc w:val="left"/>
        <w:rPr>
          <w:i/>
          <w:sz w:val="22"/>
          <w:szCs w:val="22"/>
        </w:rPr>
      </w:pPr>
      <w:r w:rsidRPr="00CD5B60">
        <w:rPr>
          <w:sz w:val="22"/>
          <w:szCs w:val="22"/>
          <w:vertAlign w:val="superscript"/>
        </w:rPr>
        <w:t xml:space="preserve">1 </w:t>
      </w:r>
      <w:r w:rsidR="009455DA" w:rsidRPr="00CD5B60">
        <w:rPr>
          <w:i/>
          <w:sz w:val="22"/>
          <w:szCs w:val="22"/>
        </w:rPr>
        <w:t xml:space="preserve">Die Zuständigkeit für die Zulassung zum Studium liegt beim Rektorat </w:t>
      </w:r>
      <w:r w:rsidRPr="00CD5B60">
        <w:rPr>
          <w:i/>
          <w:sz w:val="22"/>
          <w:szCs w:val="22"/>
        </w:rPr>
        <w:t xml:space="preserve">und ist im UG geregelt </w:t>
      </w:r>
      <w:r w:rsidR="009455DA" w:rsidRPr="00CD5B60">
        <w:rPr>
          <w:i/>
          <w:sz w:val="22"/>
          <w:szCs w:val="22"/>
        </w:rPr>
        <w:t>(§§ 60 ff). § 4 soll lediglich der Information der Studienwerber dienen.</w:t>
      </w:r>
    </w:p>
    <w:p w14:paraId="3177A253" w14:textId="77777777" w:rsidR="00A84955" w:rsidRPr="00CD5B60" w:rsidRDefault="00A84955" w:rsidP="00A84955">
      <w:pPr>
        <w:pStyle w:val="CURRICULUMUE"/>
        <w:spacing w:before="120"/>
        <w:jc w:val="left"/>
        <w:rPr>
          <w:i/>
          <w:sz w:val="22"/>
          <w:szCs w:val="22"/>
        </w:rPr>
      </w:pPr>
    </w:p>
    <w:p w14:paraId="559B2A22" w14:textId="77777777" w:rsidR="00D9016D" w:rsidRPr="00CD5B60" w:rsidRDefault="00D9016D" w:rsidP="00A84955">
      <w:pPr>
        <w:pStyle w:val="PARAUE"/>
        <w:spacing w:before="120" w:after="0"/>
        <w:rPr>
          <w:vertAlign w:val="superscript"/>
        </w:rPr>
      </w:pPr>
      <w:r w:rsidRPr="00CD5B60">
        <w:t>§ </w:t>
      </w:r>
      <w:r w:rsidR="003A6A02" w:rsidRPr="00CD5B60">
        <w:t>5</w:t>
      </w:r>
      <w:r w:rsidRPr="00CD5B60">
        <w:tab/>
        <w:t>Lehrveranstaltungsarten</w:t>
      </w:r>
      <w:r w:rsidR="00E14930" w:rsidRPr="00CD5B60">
        <w:rPr>
          <w:b w:val="0"/>
          <w:vertAlign w:val="superscript"/>
        </w:rPr>
        <w:t>1</w:t>
      </w:r>
      <w:r w:rsidRPr="00CD5B60">
        <w:t xml:space="preserve"> und Teilungsziffern</w:t>
      </w:r>
      <w:r w:rsidR="00E14930" w:rsidRPr="00CD5B60">
        <w:rPr>
          <w:b w:val="0"/>
          <w:vertAlign w:val="superscript"/>
        </w:rPr>
        <w:t>2</w:t>
      </w:r>
    </w:p>
    <w:p w14:paraId="3CAC4E57" w14:textId="77777777" w:rsidR="00D9016D" w:rsidRPr="00CD5B60" w:rsidRDefault="00D9016D" w:rsidP="00A84955">
      <w:pPr>
        <w:numPr>
          <w:ilvl w:val="0"/>
          <w:numId w:val="9"/>
        </w:numPr>
        <w:tabs>
          <w:tab w:val="left" w:pos="567"/>
        </w:tabs>
        <w:spacing w:before="120"/>
        <w:ind w:left="567" w:hanging="501"/>
      </w:pPr>
      <w:r w:rsidRPr="00CD5B60">
        <w:t>Lehrveranstaltungen ohne immanenten Prüfungscharakter</w:t>
      </w:r>
      <w:r w:rsidR="00E14930" w:rsidRPr="00CD5B60">
        <w:rPr>
          <w:vertAlign w:val="superscript"/>
        </w:rPr>
        <w:t>3</w:t>
      </w:r>
      <w:r w:rsidR="00C34336" w:rsidRPr="00CD5B60">
        <w:t>:</w:t>
      </w:r>
    </w:p>
    <w:p w14:paraId="39464057" w14:textId="77777777" w:rsidR="00D9016D" w:rsidRPr="00CD5B60" w:rsidRDefault="00D9016D" w:rsidP="00A84955">
      <w:pPr>
        <w:pStyle w:val="Listenabsatz"/>
        <w:numPr>
          <w:ilvl w:val="0"/>
          <w:numId w:val="8"/>
        </w:numPr>
        <w:tabs>
          <w:tab w:val="left" w:pos="851"/>
        </w:tabs>
        <w:spacing w:line="240" w:lineRule="auto"/>
        <w:ind w:left="851" w:hanging="284"/>
        <w:contextualSpacing w:val="0"/>
        <w:jc w:val="both"/>
        <w:rPr>
          <w:rFonts w:ascii="Times New Roman" w:hAnsi="Times New Roman"/>
          <w:sz w:val="22"/>
          <w:szCs w:val="22"/>
        </w:rPr>
      </w:pPr>
      <w:r w:rsidRPr="00CD5B60">
        <w:rPr>
          <w:rFonts w:ascii="Times New Roman" w:hAnsi="Times New Roman"/>
          <w:sz w:val="22"/>
          <w:szCs w:val="22"/>
        </w:rPr>
        <w:t xml:space="preserve">Vorlesungen (VO) sind im Vortragsstil gehaltene Lehrveranstaltungen. Sie führen in die Forschungsbereiche, Methoden und Lehrmeinungen eines Fachs ein. Teilungsziffer: </w:t>
      </w:r>
      <w:r w:rsidR="00EF191F" w:rsidRPr="00CD5B60">
        <w:rPr>
          <w:rFonts w:ascii="Times New Roman" w:hAnsi="Times New Roman"/>
          <w:sz w:val="22"/>
          <w:szCs w:val="22"/>
        </w:rPr>
        <w:fldChar w:fldCharType="begin">
          <w:ffData>
            <w:name w:val="Text4"/>
            <w:enabled/>
            <w:calcOnExit w:val="0"/>
            <w:textInput/>
          </w:ffData>
        </w:fldChar>
      </w:r>
      <w:r w:rsidR="00EF191F" w:rsidRPr="00CD5B60">
        <w:rPr>
          <w:rFonts w:ascii="Times New Roman" w:hAnsi="Times New Roman"/>
          <w:sz w:val="22"/>
          <w:szCs w:val="22"/>
        </w:rPr>
        <w:instrText xml:space="preserve"> FORMTEXT </w:instrText>
      </w:r>
      <w:r w:rsidR="00EF191F" w:rsidRPr="00CD5B60">
        <w:rPr>
          <w:rFonts w:ascii="Times New Roman" w:hAnsi="Times New Roman"/>
          <w:sz w:val="22"/>
          <w:szCs w:val="22"/>
        </w:rPr>
      </w:r>
      <w:r w:rsidR="00EF191F" w:rsidRPr="00CD5B60">
        <w:rPr>
          <w:rFonts w:ascii="Times New Roman" w:hAnsi="Times New Roman"/>
          <w:sz w:val="22"/>
          <w:szCs w:val="22"/>
        </w:rPr>
        <w:fldChar w:fldCharType="separate"/>
      </w:r>
      <w:r w:rsidR="00EF191F" w:rsidRPr="00CD5B60">
        <w:rPr>
          <w:rFonts w:ascii="Times New Roman" w:hAnsi="Times New Roman"/>
          <w:sz w:val="22"/>
          <w:szCs w:val="22"/>
        </w:rPr>
        <w:t> </w:t>
      </w:r>
      <w:r w:rsidR="00EF191F" w:rsidRPr="00CD5B60">
        <w:rPr>
          <w:rFonts w:ascii="Times New Roman" w:hAnsi="Times New Roman"/>
          <w:sz w:val="22"/>
          <w:szCs w:val="22"/>
        </w:rPr>
        <w:t> </w:t>
      </w:r>
      <w:r w:rsidR="00EF191F" w:rsidRPr="00CD5B60">
        <w:rPr>
          <w:rFonts w:ascii="Times New Roman" w:hAnsi="Times New Roman"/>
          <w:sz w:val="22"/>
          <w:szCs w:val="22"/>
        </w:rPr>
        <w:t> </w:t>
      </w:r>
      <w:r w:rsidR="00EF191F" w:rsidRPr="00CD5B60">
        <w:rPr>
          <w:rFonts w:ascii="Times New Roman" w:hAnsi="Times New Roman"/>
          <w:sz w:val="22"/>
          <w:szCs w:val="22"/>
        </w:rPr>
        <w:t> </w:t>
      </w:r>
      <w:r w:rsidR="00EF191F" w:rsidRPr="00CD5B60">
        <w:rPr>
          <w:rFonts w:ascii="Times New Roman" w:hAnsi="Times New Roman"/>
          <w:sz w:val="22"/>
          <w:szCs w:val="22"/>
        </w:rPr>
        <w:t> </w:t>
      </w:r>
      <w:r w:rsidR="00EF191F" w:rsidRPr="00CD5B60">
        <w:rPr>
          <w:rFonts w:ascii="Times New Roman" w:hAnsi="Times New Roman"/>
          <w:sz w:val="22"/>
          <w:szCs w:val="22"/>
        </w:rPr>
        <w:fldChar w:fldCharType="end"/>
      </w:r>
      <w:r w:rsidR="00EF191F" w:rsidRPr="00CD5B60">
        <w:rPr>
          <w:rFonts w:ascii="Times New Roman" w:hAnsi="Times New Roman"/>
          <w:sz w:val="22"/>
          <w:szCs w:val="22"/>
        </w:rPr>
        <w:t>/Keine Teilungsziffer</w:t>
      </w:r>
    </w:p>
    <w:p w14:paraId="571F1030" w14:textId="77777777" w:rsidR="00EF191F" w:rsidRPr="00CD5B60" w:rsidRDefault="00D9016D" w:rsidP="00A84955">
      <w:pPr>
        <w:pStyle w:val="Listenabsatz"/>
        <w:numPr>
          <w:ilvl w:val="0"/>
          <w:numId w:val="8"/>
        </w:numPr>
        <w:tabs>
          <w:tab w:val="left" w:pos="851"/>
        </w:tabs>
        <w:spacing w:line="240" w:lineRule="auto"/>
        <w:ind w:left="851" w:hanging="284"/>
        <w:contextualSpacing w:val="0"/>
        <w:jc w:val="both"/>
        <w:rPr>
          <w:rFonts w:ascii="Times New Roman" w:hAnsi="Times New Roman"/>
          <w:sz w:val="22"/>
          <w:szCs w:val="22"/>
        </w:rPr>
      </w:pPr>
      <w:r w:rsidRPr="00CD5B60">
        <w:rPr>
          <w:rFonts w:ascii="Times New Roman" w:hAnsi="Times New Roman"/>
          <w:sz w:val="22"/>
          <w:szCs w:val="22"/>
        </w:rPr>
        <w:t xml:space="preserve">Studienorientierungslehrveranstaltungen (SL) vermitteln einen Überblick über die wesentlichen Inhalte des Studiums und dessen weiteren Verlauf. Sie schaffen eine sachliche Entscheidungsgrundlage für die persönliche Beurteilung der Studienwahl. </w:t>
      </w:r>
      <w:r w:rsidR="00EF191F" w:rsidRPr="00CD5B60">
        <w:rPr>
          <w:rFonts w:ascii="Times New Roman" w:hAnsi="Times New Roman"/>
          <w:sz w:val="22"/>
          <w:szCs w:val="22"/>
        </w:rPr>
        <w:t xml:space="preserve">Teilungsziffer: </w:t>
      </w:r>
      <w:r w:rsidR="00EF191F" w:rsidRPr="00CD5B60">
        <w:rPr>
          <w:rFonts w:ascii="Times New Roman" w:hAnsi="Times New Roman"/>
          <w:sz w:val="22"/>
          <w:szCs w:val="22"/>
        </w:rPr>
        <w:fldChar w:fldCharType="begin">
          <w:ffData>
            <w:name w:val="Text4"/>
            <w:enabled/>
            <w:calcOnExit w:val="0"/>
            <w:textInput/>
          </w:ffData>
        </w:fldChar>
      </w:r>
      <w:r w:rsidR="00EF191F" w:rsidRPr="00CD5B60">
        <w:rPr>
          <w:rFonts w:ascii="Times New Roman" w:hAnsi="Times New Roman"/>
          <w:sz w:val="22"/>
          <w:szCs w:val="22"/>
        </w:rPr>
        <w:instrText xml:space="preserve"> FORMTEXT </w:instrText>
      </w:r>
      <w:r w:rsidR="00EF191F" w:rsidRPr="00CD5B60">
        <w:rPr>
          <w:rFonts w:ascii="Times New Roman" w:hAnsi="Times New Roman"/>
          <w:sz w:val="22"/>
          <w:szCs w:val="22"/>
        </w:rPr>
      </w:r>
      <w:r w:rsidR="00EF191F" w:rsidRPr="00CD5B60">
        <w:rPr>
          <w:rFonts w:ascii="Times New Roman" w:hAnsi="Times New Roman"/>
          <w:sz w:val="22"/>
          <w:szCs w:val="22"/>
        </w:rPr>
        <w:fldChar w:fldCharType="separate"/>
      </w:r>
      <w:r w:rsidR="00EF191F" w:rsidRPr="00CD5B60">
        <w:rPr>
          <w:rFonts w:ascii="Times New Roman" w:hAnsi="Times New Roman"/>
          <w:sz w:val="22"/>
          <w:szCs w:val="22"/>
        </w:rPr>
        <w:t> </w:t>
      </w:r>
      <w:r w:rsidR="00EF191F" w:rsidRPr="00CD5B60">
        <w:rPr>
          <w:rFonts w:ascii="Times New Roman" w:hAnsi="Times New Roman"/>
          <w:sz w:val="22"/>
          <w:szCs w:val="22"/>
        </w:rPr>
        <w:t> </w:t>
      </w:r>
      <w:r w:rsidR="00EF191F" w:rsidRPr="00CD5B60">
        <w:rPr>
          <w:rFonts w:ascii="Times New Roman" w:hAnsi="Times New Roman"/>
          <w:sz w:val="22"/>
          <w:szCs w:val="22"/>
        </w:rPr>
        <w:t> </w:t>
      </w:r>
      <w:r w:rsidR="00EF191F" w:rsidRPr="00CD5B60">
        <w:rPr>
          <w:rFonts w:ascii="Times New Roman" w:hAnsi="Times New Roman"/>
          <w:sz w:val="22"/>
          <w:szCs w:val="22"/>
        </w:rPr>
        <w:t> </w:t>
      </w:r>
      <w:r w:rsidR="00EF191F" w:rsidRPr="00CD5B60">
        <w:rPr>
          <w:rFonts w:ascii="Times New Roman" w:hAnsi="Times New Roman"/>
          <w:sz w:val="22"/>
          <w:szCs w:val="22"/>
        </w:rPr>
        <w:t> </w:t>
      </w:r>
      <w:r w:rsidR="00EF191F" w:rsidRPr="00CD5B60">
        <w:rPr>
          <w:rFonts w:ascii="Times New Roman" w:hAnsi="Times New Roman"/>
          <w:sz w:val="22"/>
          <w:szCs w:val="22"/>
        </w:rPr>
        <w:fldChar w:fldCharType="end"/>
      </w:r>
      <w:r w:rsidR="00EF191F" w:rsidRPr="00CD5B60">
        <w:rPr>
          <w:rFonts w:ascii="Times New Roman" w:hAnsi="Times New Roman"/>
          <w:sz w:val="22"/>
          <w:szCs w:val="22"/>
        </w:rPr>
        <w:t>/Keine Teilungsziffer</w:t>
      </w:r>
    </w:p>
    <w:p w14:paraId="5DBCDF52" w14:textId="77777777" w:rsidR="00EF191F" w:rsidRPr="00CD5B60" w:rsidRDefault="00D9016D" w:rsidP="00A84955">
      <w:pPr>
        <w:pStyle w:val="Listenabsatz"/>
        <w:numPr>
          <w:ilvl w:val="0"/>
          <w:numId w:val="8"/>
        </w:numPr>
        <w:tabs>
          <w:tab w:val="left" w:pos="851"/>
        </w:tabs>
        <w:spacing w:line="240" w:lineRule="auto"/>
        <w:ind w:left="851" w:hanging="284"/>
        <w:contextualSpacing w:val="0"/>
        <w:jc w:val="both"/>
        <w:rPr>
          <w:rFonts w:ascii="Times New Roman" w:hAnsi="Times New Roman"/>
          <w:sz w:val="22"/>
          <w:szCs w:val="22"/>
        </w:rPr>
      </w:pPr>
      <w:r w:rsidRPr="00CD5B60">
        <w:rPr>
          <w:rFonts w:ascii="Times New Roman" w:hAnsi="Times New Roman"/>
          <w:sz w:val="22"/>
          <w:szCs w:val="22"/>
        </w:rPr>
        <w:t>Arbeitsgemeinschaften (AG) dienen zur gemeinsamen Auseinandersetzung mit Theorien, Fragen, Methoden und Techniken eines Fachgebiets in Form der Zusammenarbeit in Gruppen.</w:t>
      </w:r>
      <w:r w:rsidR="00A84955" w:rsidRPr="00CD5B60">
        <w:rPr>
          <w:rFonts w:ascii="Times New Roman" w:hAnsi="Times New Roman"/>
          <w:sz w:val="22"/>
          <w:szCs w:val="22"/>
        </w:rPr>
        <w:t xml:space="preserve"> </w:t>
      </w:r>
      <w:r w:rsidR="00EF191F" w:rsidRPr="00CD5B60">
        <w:rPr>
          <w:rFonts w:ascii="Times New Roman" w:hAnsi="Times New Roman"/>
          <w:sz w:val="22"/>
          <w:szCs w:val="22"/>
        </w:rPr>
        <w:t xml:space="preserve">Teilungsziffer: </w:t>
      </w:r>
      <w:r w:rsidR="00EF191F" w:rsidRPr="00CD5B60">
        <w:rPr>
          <w:rFonts w:ascii="Times New Roman" w:hAnsi="Times New Roman"/>
          <w:sz w:val="22"/>
          <w:szCs w:val="22"/>
        </w:rPr>
        <w:fldChar w:fldCharType="begin">
          <w:ffData>
            <w:name w:val="Text4"/>
            <w:enabled/>
            <w:calcOnExit w:val="0"/>
            <w:textInput/>
          </w:ffData>
        </w:fldChar>
      </w:r>
      <w:r w:rsidR="00EF191F" w:rsidRPr="00CD5B60">
        <w:rPr>
          <w:rFonts w:ascii="Times New Roman" w:hAnsi="Times New Roman"/>
          <w:sz w:val="22"/>
          <w:szCs w:val="22"/>
        </w:rPr>
        <w:instrText xml:space="preserve"> FORMTEXT </w:instrText>
      </w:r>
      <w:r w:rsidR="00EF191F" w:rsidRPr="00CD5B60">
        <w:rPr>
          <w:rFonts w:ascii="Times New Roman" w:hAnsi="Times New Roman"/>
          <w:sz w:val="22"/>
          <w:szCs w:val="22"/>
        </w:rPr>
      </w:r>
      <w:r w:rsidR="00EF191F" w:rsidRPr="00CD5B60">
        <w:rPr>
          <w:rFonts w:ascii="Times New Roman" w:hAnsi="Times New Roman"/>
          <w:sz w:val="22"/>
          <w:szCs w:val="22"/>
        </w:rPr>
        <w:fldChar w:fldCharType="separate"/>
      </w:r>
      <w:r w:rsidR="00EF191F" w:rsidRPr="00CD5B60">
        <w:rPr>
          <w:rFonts w:ascii="Times New Roman" w:hAnsi="Times New Roman"/>
        </w:rPr>
        <w:t> </w:t>
      </w:r>
      <w:r w:rsidR="00EF191F" w:rsidRPr="00CD5B60">
        <w:rPr>
          <w:rFonts w:ascii="Times New Roman" w:hAnsi="Times New Roman"/>
        </w:rPr>
        <w:t> </w:t>
      </w:r>
      <w:r w:rsidR="00EF191F" w:rsidRPr="00CD5B60">
        <w:rPr>
          <w:rFonts w:ascii="Times New Roman" w:hAnsi="Times New Roman"/>
        </w:rPr>
        <w:t> </w:t>
      </w:r>
      <w:r w:rsidR="00EF191F" w:rsidRPr="00CD5B60">
        <w:rPr>
          <w:rFonts w:ascii="Times New Roman" w:hAnsi="Times New Roman"/>
        </w:rPr>
        <w:t> </w:t>
      </w:r>
      <w:r w:rsidR="00EF191F" w:rsidRPr="00CD5B60">
        <w:rPr>
          <w:rFonts w:ascii="Times New Roman" w:hAnsi="Times New Roman"/>
        </w:rPr>
        <w:t> </w:t>
      </w:r>
      <w:r w:rsidR="00EF191F" w:rsidRPr="00CD5B60">
        <w:rPr>
          <w:rFonts w:ascii="Times New Roman" w:hAnsi="Times New Roman"/>
          <w:sz w:val="22"/>
          <w:szCs w:val="22"/>
        </w:rPr>
        <w:fldChar w:fldCharType="end"/>
      </w:r>
      <w:r w:rsidR="00EF191F" w:rsidRPr="00CD5B60">
        <w:rPr>
          <w:rFonts w:ascii="Times New Roman" w:hAnsi="Times New Roman"/>
          <w:sz w:val="22"/>
          <w:szCs w:val="22"/>
        </w:rPr>
        <w:t>/Keine Teilungsziffer</w:t>
      </w:r>
    </w:p>
    <w:p w14:paraId="31D03D7B" w14:textId="77777777" w:rsidR="00A84955" w:rsidRPr="00CD5B60" w:rsidRDefault="00A84955" w:rsidP="00A84955">
      <w:pPr>
        <w:pStyle w:val="Listenabsatz"/>
        <w:tabs>
          <w:tab w:val="left" w:pos="851"/>
        </w:tabs>
        <w:spacing w:line="240" w:lineRule="auto"/>
        <w:ind w:left="851"/>
        <w:contextualSpacing w:val="0"/>
        <w:jc w:val="both"/>
        <w:rPr>
          <w:rFonts w:ascii="Times New Roman" w:hAnsi="Times New Roman"/>
          <w:sz w:val="22"/>
          <w:szCs w:val="22"/>
        </w:rPr>
      </w:pPr>
    </w:p>
    <w:p w14:paraId="1CD378B8" w14:textId="77777777" w:rsidR="00D9016D" w:rsidRPr="00CD5B60" w:rsidRDefault="00D9016D" w:rsidP="00A84955">
      <w:pPr>
        <w:numPr>
          <w:ilvl w:val="0"/>
          <w:numId w:val="9"/>
        </w:numPr>
        <w:tabs>
          <w:tab w:val="left" w:pos="567"/>
        </w:tabs>
        <w:spacing w:before="120"/>
        <w:ind w:left="567" w:hanging="501"/>
      </w:pPr>
      <w:r w:rsidRPr="00CD5B60">
        <w:t>Lehrveranstaltungen mit immanente</w:t>
      </w:r>
      <w:r w:rsidR="00B2048A" w:rsidRPr="00CD5B60">
        <w:t>m</w:t>
      </w:r>
      <w:r w:rsidR="00C34336" w:rsidRPr="00CD5B60">
        <w:t xml:space="preserve"> Prüfungscharakter</w:t>
      </w:r>
      <w:r w:rsidR="00E14930" w:rsidRPr="00CD5B60">
        <w:rPr>
          <w:vertAlign w:val="superscript"/>
        </w:rPr>
        <w:t>4</w:t>
      </w:r>
      <w:r w:rsidR="00C34336" w:rsidRPr="00CD5B60">
        <w:t>:</w:t>
      </w:r>
      <w:r w:rsidRPr="00CD5B60">
        <w:t xml:space="preserve"> </w:t>
      </w:r>
    </w:p>
    <w:p w14:paraId="77CAE6EF" w14:textId="77777777" w:rsidR="00D9016D" w:rsidRPr="00CD5B60" w:rsidRDefault="00D9016D" w:rsidP="00A84955">
      <w:pPr>
        <w:pStyle w:val="Listenabsatz"/>
        <w:numPr>
          <w:ilvl w:val="0"/>
          <w:numId w:val="17"/>
        </w:numPr>
        <w:tabs>
          <w:tab w:val="left" w:pos="851"/>
        </w:tabs>
        <w:spacing w:line="240" w:lineRule="auto"/>
        <w:ind w:left="851" w:hanging="284"/>
        <w:contextualSpacing w:val="0"/>
        <w:jc w:val="both"/>
        <w:rPr>
          <w:rFonts w:ascii="Times New Roman" w:hAnsi="Times New Roman"/>
          <w:sz w:val="22"/>
          <w:szCs w:val="22"/>
        </w:rPr>
      </w:pPr>
      <w:r w:rsidRPr="00CD5B60">
        <w:rPr>
          <w:rFonts w:ascii="Times New Roman" w:hAnsi="Times New Roman"/>
          <w:sz w:val="22"/>
          <w:szCs w:val="22"/>
        </w:rPr>
        <w:t>Proseminare (PS) führen interaktiv in die wissenschaftliche Fachliteratur ein und behandeln exemplarisch fachliche Probleme. Sie vermitteln Kenntnisse und Methoden des wissenschaftlichen Arbeitens.</w:t>
      </w:r>
      <w:r w:rsidR="00EF191F" w:rsidRPr="00CD5B60">
        <w:rPr>
          <w:rFonts w:ascii="Times New Roman" w:hAnsi="Times New Roman"/>
          <w:sz w:val="22"/>
          <w:szCs w:val="22"/>
        </w:rPr>
        <w:t xml:space="preserve"> Teilungsziffer: </w:t>
      </w:r>
      <w:r w:rsidR="00EF191F" w:rsidRPr="00CD5B60">
        <w:rPr>
          <w:rFonts w:ascii="Times New Roman" w:hAnsi="Times New Roman"/>
          <w:sz w:val="22"/>
          <w:szCs w:val="22"/>
        </w:rPr>
        <w:fldChar w:fldCharType="begin">
          <w:ffData>
            <w:name w:val="Text4"/>
            <w:enabled/>
            <w:calcOnExit w:val="0"/>
            <w:textInput/>
          </w:ffData>
        </w:fldChar>
      </w:r>
      <w:r w:rsidR="00EF191F" w:rsidRPr="00CD5B60">
        <w:rPr>
          <w:rFonts w:ascii="Times New Roman" w:hAnsi="Times New Roman"/>
          <w:sz w:val="22"/>
          <w:szCs w:val="22"/>
        </w:rPr>
        <w:instrText xml:space="preserve"> FORMTEXT </w:instrText>
      </w:r>
      <w:r w:rsidR="00EF191F" w:rsidRPr="00CD5B60">
        <w:rPr>
          <w:rFonts w:ascii="Times New Roman" w:hAnsi="Times New Roman"/>
          <w:sz w:val="22"/>
          <w:szCs w:val="22"/>
        </w:rPr>
      </w:r>
      <w:r w:rsidR="00EF191F" w:rsidRPr="00CD5B60">
        <w:rPr>
          <w:rFonts w:ascii="Times New Roman" w:hAnsi="Times New Roman"/>
          <w:sz w:val="22"/>
          <w:szCs w:val="22"/>
        </w:rPr>
        <w:fldChar w:fldCharType="separate"/>
      </w:r>
      <w:r w:rsidR="00EF191F" w:rsidRPr="00CD5B60">
        <w:rPr>
          <w:rFonts w:ascii="Times New Roman" w:hAnsi="Times New Roman"/>
        </w:rPr>
        <w:t> </w:t>
      </w:r>
      <w:r w:rsidR="00EF191F" w:rsidRPr="00CD5B60">
        <w:rPr>
          <w:rFonts w:ascii="Times New Roman" w:hAnsi="Times New Roman"/>
        </w:rPr>
        <w:t> </w:t>
      </w:r>
      <w:r w:rsidR="00EF191F" w:rsidRPr="00CD5B60">
        <w:rPr>
          <w:rFonts w:ascii="Times New Roman" w:hAnsi="Times New Roman"/>
        </w:rPr>
        <w:t> </w:t>
      </w:r>
      <w:r w:rsidR="00EF191F" w:rsidRPr="00CD5B60">
        <w:rPr>
          <w:rFonts w:ascii="Times New Roman" w:hAnsi="Times New Roman"/>
        </w:rPr>
        <w:t> </w:t>
      </w:r>
      <w:r w:rsidR="00EF191F" w:rsidRPr="00CD5B60">
        <w:rPr>
          <w:rFonts w:ascii="Times New Roman" w:hAnsi="Times New Roman"/>
        </w:rPr>
        <w:t> </w:t>
      </w:r>
      <w:r w:rsidR="00EF191F" w:rsidRPr="00CD5B60">
        <w:rPr>
          <w:rFonts w:ascii="Times New Roman" w:hAnsi="Times New Roman"/>
          <w:sz w:val="22"/>
          <w:szCs w:val="22"/>
        </w:rPr>
        <w:fldChar w:fldCharType="end"/>
      </w:r>
      <w:r w:rsidR="00EF191F" w:rsidRPr="00CD5B60">
        <w:rPr>
          <w:rFonts w:ascii="Times New Roman" w:hAnsi="Times New Roman"/>
          <w:sz w:val="22"/>
          <w:szCs w:val="22"/>
        </w:rPr>
        <w:t xml:space="preserve">/Keine </w:t>
      </w:r>
      <w:r w:rsidRPr="00CD5B60">
        <w:rPr>
          <w:rFonts w:ascii="Times New Roman" w:hAnsi="Times New Roman"/>
          <w:sz w:val="22"/>
          <w:szCs w:val="22"/>
        </w:rPr>
        <w:t>Teilungsziffer</w:t>
      </w:r>
    </w:p>
    <w:p w14:paraId="3E0A5297" w14:textId="29FE3AAC" w:rsidR="00EF191F" w:rsidRPr="00CD5B60" w:rsidRDefault="00D9016D" w:rsidP="00A84955">
      <w:pPr>
        <w:pStyle w:val="Listenabsatz"/>
        <w:numPr>
          <w:ilvl w:val="0"/>
          <w:numId w:val="17"/>
        </w:numPr>
        <w:tabs>
          <w:tab w:val="left" w:pos="851"/>
        </w:tabs>
        <w:spacing w:line="240" w:lineRule="auto"/>
        <w:ind w:left="851" w:hanging="284"/>
        <w:contextualSpacing w:val="0"/>
        <w:jc w:val="both"/>
        <w:rPr>
          <w:rFonts w:ascii="Times New Roman" w:hAnsi="Times New Roman"/>
          <w:sz w:val="22"/>
          <w:szCs w:val="22"/>
        </w:rPr>
      </w:pPr>
      <w:r w:rsidRPr="00CD5B60">
        <w:rPr>
          <w:rFonts w:ascii="Times New Roman" w:hAnsi="Times New Roman"/>
          <w:sz w:val="22"/>
          <w:szCs w:val="22"/>
        </w:rPr>
        <w:t>Übungen (UE) dienen zur praktischen Bearbeitung konkreter wissenschaftlicher Aufgaben</w:t>
      </w:r>
      <w:r w:rsidR="00D12F8F">
        <w:rPr>
          <w:rFonts w:ascii="Times New Roman" w:hAnsi="Times New Roman"/>
          <w:sz w:val="22"/>
          <w:szCs w:val="22"/>
        </w:rPr>
        <w:t xml:space="preserve"> eines Fachgebietes</w:t>
      </w:r>
      <w:r w:rsidR="00EF191F" w:rsidRPr="00CD5B60">
        <w:rPr>
          <w:rFonts w:ascii="Times New Roman" w:hAnsi="Times New Roman"/>
          <w:sz w:val="22"/>
          <w:szCs w:val="22"/>
        </w:rPr>
        <w:t xml:space="preserve">. Teilungsziffer: </w:t>
      </w:r>
      <w:r w:rsidR="00EF191F" w:rsidRPr="00CD5B60">
        <w:rPr>
          <w:rFonts w:ascii="Times New Roman" w:hAnsi="Times New Roman"/>
          <w:sz w:val="22"/>
          <w:szCs w:val="22"/>
        </w:rPr>
        <w:fldChar w:fldCharType="begin">
          <w:ffData>
            <w:name w:val="Text4"/>
            <w:enabled/>
            <w:calcOnExit w:val="0"/>
            <w:textInput/>
          </w:ffData>
        </w:fldChar>
      </w:r>
      <w:r w:rsidR="00EF191F" w:rsidRPr="00CD5B60">
        <w:rPr>
          <w:rFonts w:ascii="Times New Roman" w:hAnsi="Times New Roman"/>
          <w:sz w:val="22"/>
          <w:szCs w:val="22"/>
        </w:rPr>
        <w:instrText xml:space="preserve"> FORMTEXT </w:instrText>
      </w:r>
      <w:r w:rsidR="00EF191F" w:rsidRPr="00CD5B60">
        <w:rPr>
          <w:rFonts w:ascii="Times New Roman" w:hAnsi="Times New Roman"/>
          <w:sz w:val="22"/>
          <w:szCs w:val="22"/>
        </w:rPr>
      </w:r>
      <w:r w:rsidR="00EF191F" w:rsidRPr="00CD5B60">
        <w:rPr>
          <w:rFonts w:ascii="Times New Roman" w:hAnsi="Times New Roman"/>
          <w:sz w:val="22"/>
          <w:szCs w:val="22"/>
        </w:rPr>
        <w:fldChar w:fldCharType="separate"/>
      </w:r>
      <w:r w:rsidR="00EF191F" w:rsidRPr="00CD5B60">
        <w:rPr>
          <w:rFonts w:ascii="Times New Roman" w:hAnsi="Times New Roman"/>
          <w:sz w:val="22"/>
          <w:szCs w:val="22"/>
        </w:rPr>
        <w:t> </w:t>
      </w:r>
      <w:r w:rsidR="00EF191F" w:rsidRPr="00CD5B60">
        <w:rPr>
          <w:rFonts w:ascii="Times New Roman" w:hAnsi="Times New Roman"/>
          <w:sz w:val="22"/>
          <w:szCs w:val="22"/>
        </w:rPr>
        <w:t> </w:t>
      </w:r>
      <w:r w:rsidR="00EF191F" w:rsidRPr="00CD5B60">
        <w:rPr>
          <w:rFonts w:ascii="Times New Roman" w:hAnsi="Times New Roman"/>
          <w:sz w:val="22"/>
          <w:szCs w:val="22"/>
        </w:rPr>
        <w:t> </w:t>
      </w:r>
      <w:r w:rsidR="00EF191F" w:rsidRPr="00CD5B60">
        <w:rPr>
          <w:rFonts w:ascii="Times New Roman" w:hAnsi="Times New Roman"/>
          <w:sz w:val="22"/>
          <w:szCs w:val="22"/>
        </w:rPr>
        <w:t> </w:t>
      </w:r>
      <w:r w:rsidR="00EF191F" w:rsidRPr="00CD5B60">
        <w:rPr>
          <w:rFonts w:ascii="Times New Roman" w:hAnsi="Times New Roman"/>
          <w:sz w:val="22"/>
          <w:szCs w:val="22"/>
        </w:rPr>
        <w:t> </w:t>
      </w:r>
      <w:r w:rsidR="00EF191F" w:rsidRPr="00CD5B60">
        <w:rPr>
          <w:rFonts w:ascii="Times New Roman" w:hAnsi="Times New Roman"/>
          <w:sz w:val="22"/>
          <w:szCs w:val="22"/>
        </w:rPr>
        <w:fldChar w:fldCharType="end"/>
      </w:r>
      <w:r w:rsidR="00EF191F" w:rsidRPr="00CD5B60">
        <w:rPr>
          <w:rFonts w:ascii="Times New Roman" w:hAnsi="Times New Roman"/>
          <w:sz w:val="22"/>
          <w:szCs w:val="22"/>
        </w:rPr>
        <w:t>/Keine Teilungsziffer</w:t>
      </w:r>
    </w:p>
    <w:p w14:paraId="2D0F36C2" w14:textId="77777777" w:rsidR="00D9016D" w:rsidRPr="00CD5B60" w:rsidRDefault="00D9016D" w:rsidP="00A84955">
      <w:pPr>
        <w:pStyle w:val="Listenabsatz"/>
        <w:numPr>
          <w:ilvl w:val="0"/>
          <w:numId w:val="17"/>
        </w:numPr>
        <w:tabs>
          <w:tab w:val="left" w:pos="851"/>
        </w:tabs>
        <w:spacing w:line="240" w:lineRule="auto"/>
        <w:ind w:left="851" w:hanging="284"/>
        <w:contextualSpacing w:val="0"/>
        <w:jc w:val="both"/>
        <w:rPr>
          <w:rFonts w:ascii="Times New Roman" w:hAnsi="Times New Roman"/>
          <w:sz w:val="22"/>
          <w:szCs w:val="22"/>
        </w:rPr>
      </w:pPr>
      <w:r w:rsidRPr="00CD5B60">
        <w:rPr>
          <w:rFonts w:ascii="Times New Roman" w:hAnsi="Times New Roman"/>
          <w:sz w:val="22"/>
          <w:szCs w:val="22"/>
        </w:rPr>
        <w:t>Seminare (SE) dienen zur vertiefenden wissenschaftlichen Auseinandersetzung im Rahmen der Präsentation und Diskussion von Beiträgen seitens der Teilnehmenden.</w:t>
      </w:r>
      <w:r w:rsidR="00EF191F" w:rsidRPr="00CD5B60">
        <w:rPr>
          <w:rFonts w:ascii="Times New Roman" w:hAnsi="Times New Roman"/>
          <w:sz w:val="22"/>
          <w:szCs w:val="22"/>
        </w:rPr>
        <w:t xml:space="preserve"> Teilungsziffer: </w:t>
      </w:r>
      <w:r w:rsidR="00EF191F" w:rsidRPr="00CD5B60">
        <w:rPr>
          <w:rFonts w:ascii="Times New Roman" w:hAnsi="Times New Roman"/>
          <w:sz w:val="22"/>
          <w:szCs w:val="22"/>
        </w:rPr>
        <w:fldChar w:fldCharType="begin">
          <w:ffData>
            <w:name w:val="Text4"/>
            <w:enabled/>
            <w:calcOnExit w:val="0"/>
            <w:textInput/>
          </w:ffData>
        </w:fldChar>
      </w:r>
      <w:r w:rsidR="00EF191F" w:rsidRPr="00CD5B60">
        <w:rPr>
          <w:rFonts w:ascii="Times New Roman" w:hAnsi="Times New Roman"/>
          <w:sz w:val="22"/>
          <w:szCs w:val="22"/>
        </w:rPr>
        <w:instrText xml:space="preserve"> FORMTEXT </w:instrText>
      </w:r>
      <w:r w:rsidR="00EF191F" w:rsidRPr="00CD5B60">
        <w:rPr>
          <w:rFonts w:ascii="Times New Roman" w:hAnsi="Times New Roman"/>
          <w:sz w:val="22"/>
          <w:szCs w:val="22"/>
        </w:rPr>
      </w:r>
      <w:r w:rsidR="00EF191F" w:rsidRPr="00CD5B60">
        <w:rPr>
          <w:rFonts w:ascii="Times New Roman" w:hAnsi="Times New Roman"/>
          <w:sz w:val="22"/>
          <w:szCs w:val="22"/>
        </w:rPr>
        <w:fldChar w:fldCharType="separate"/>
      </w:r>
      <w:r w:rsidR="00EF191F" w:rsidRPr="00CD5B60">
        <w:rPr>
          <w:rFonts w:ascii="Times New Roman" w:hAnsi="Times New Roman"/>
          <w:sz w:val="22"/>
          <w:szCs w:val="22"/>
        </w:rPr>
        <w:t> </w:t>
      </w:r>
      <w:r w:rsidR="00EF191F" w:rsidRPr="00CD5B60">
        <w:rPr>
          <w:rFonts w:ascii="Times New Roman" w:hAnsi="Times New Roman"/>
          <w:sz w:val="22"/>
          <w:szCs w:val="22"/>
        </w:rPr>
        <w:t> </w:t>
      </w:r>
      <w:r w:rsidR="00EF191F" w:rsidRPr="00CD5B60">
        <w:rPr>
          <w:rFonts w:ascii="Times New Roman" w:hAnsi="Times New Roman"/>
          <w:sz w:val="22"/>
          <w:szCs w:val="22"/>
        </w:rPr>
        <w:t> </w:t>
      </w:r>
      <w:r w:rsidR="00EF191F" w:rsidRPr="00CD5B60">
        <w:rPr>
          <w:rFonts w:ascii="Times New Roman" w:hAnsi="Times New Roman"/>
          <w:sz w:val="22"/>
          <w:szCs w:val="22"/>
        </w:rPr>
        <w:t> </w:t>
      </w:r>
      <w:r w:rsidR="00EF191F" w:rsidRPr="00CD5B60">
        <w:rPr>
          <w:rFonts w:ascii="Times New Roman" w:hAnsi="Times New Roman"/>
          <w:sz w:val="22"/>
          <w:szCs w:val="22"/>
        </w:rPr>
        <w:t> </w:t>
      </w:r>
      <w:r w:rsidR="00EF191F" w:rsidRPr="00CD5B60">
        <w:rPr>
          <w:rFonts w:ascii="Times New Roman" w:hAnsi="Times New Roman"/>
          <w:sz w:val="22"/>
          <w:szCs w:val="22"/>
        </w:rPr>
        <w:fldChar w:fldCharType="end"/>
      </w:r>
      <w:r w:rsidR="00EF191F" w:rsidRPr="00CD5B60">
        <w:rPr>
          <w:rFonts w:ascii="Times New Roman" w:hAnsi="Times New Roman"/>
          <w:sz w:val="22"/>
          <w:szCs w:val="22"/>
        </w:rPr>
        <w:t>/Keine Teilungsziffer</w:t>
      </w:r>
    </w:p>
    <w:p w14:paraId="3BB48A64" w14:textId="77777777" w:rsidR="00EF191F" w:rsidRPr="00CD5B60" w:rsidRDefault="00D9016D" w:rsidP="00A84955">
      <w:pPr>
        <w:pStyle w:val="Listenabsatz"/>
        <w:numPr>
          <w:ilvl w:val="0"/>
          <w:numId w:val="17"/>
        </w:numPr>
        <w:tabs>
          <w:tab w:val="left" w:pos="851"/>
        </w:tabs>
        <w:spacing w:line="240" w:lineRule="auto"/>
        <w:ind w:left="851" w:hanging="284"/>
        <w:contextualSpacing w:val="0"/>
        <w:jc w:val="both"/>
        <w:rPr>
          <w:rFonts w:ascii="Times New Roman" w:hAnsi="Times New Roman"/>
          <w:sz w:val="22"/>
          <w:szCs w:val="22"/>
        </w:rPr>
      </w:pPr>
      <w:r w:rsidRPr="00CD5B60">
        <w:rPr>
          <w:rFonts w:ascii="Times New Roman" w:hAnsi="Times New Roman"/>
          <w:sz w:val="22"/>
          <w:szCs w:val="22"/>
        </w:rPr>
        <w:t xml:space="preserve">Vorlesungen verbunden mit Übungen (VU) dienen zur praktischen Bearbeitung konkreter Aufgaben eines Fachgebiets, die sich im Rahmen des Vorlesungsteils stellen. </w:t>
      </w:r>
      <w:r w:rsidR="00EF191F" w:rsidRPr="00CD5B60">
        <w:rPr>
          <w:rFonts w:ascii="Times New Roman" w:hAnsi="Times New Roman"/>
          <w:sz w:val="22"/>
          <w:szCs w:val="22"/>
        </w:rPr>
        <w:t xml:space="preserve">Teilungsziffer: </w:t>
      </w:r>
      <w:r w:rsidR="00EF191F" w:rsidRPr="00CD5B60">
        <w:rPr>
          <w:rFonts w:ascii="Times New Roman" w:hAnsi="Times New Roman"/>
          <w:sz w:val="22"/>
          <w:szCs w:val="22"/>
        </w:rPr>
        <w:fldChar w:fldCharType="begin">
          <w:ffData>
            <w:name w:val="Text4"/>
            <w:enabled/>
            <w:calcOnExit w:val="0"/>
            <w:textInput/>
          </w:ffData>
        </w:fldChar>
      </w:r>
      <w:r w:rsidR="00EF191F" w:rsidRPr="00CD5B60">
        <w:rPr>
          <w:rFonts w:ascii="Times New Roman" w:hAnsi="Times New Roman"/>
          <w:sz w:val="22"/>
          <w:szCs w:val="22"/>
        </w:rPr>
        <w:instrText xml:space="preserve"> FORMTEXT </w:instrText>
      </w:r>
      <w:r w:rsidR="00EF191F" w:rsidRPr="00CD5B60">
        <w:rPr>
          <w:rFonts w:ascii="Times New Roman" w:hAnsi="Times New Roman"/>
          <w:sz w:val="22"/>
          <w:szCs w:val="22"/>
        </w:rPr>
      </w:r>
      <w:r w:rsidR="00EF191F" w:rsidRPr="00CD5B60">
        <w:rPr>
          <w:rFonts w:ascii="Times New Roman" w:hAnsi="Times New Roman"/>
          <w:sz w:val="22"/>
          <w:szCs w:val="22"/>
        </w:rPr>
        <w:fldChar w:fldCharType="separate"/>
      </w:r>
      <w:r w:rsidR="00EF191F" w:rsidRPr="00CD5B60">
        <w:rPr>
          <w:rFonts w:ascii="Times New Roman" w:hAnsi="Times New Roman"/>
        </w:rPr>
        <w:t> </w:t>
      </w:r>
      <w:r w:rsidR="00EF191F" w:rsidRPr="00CD5B60">
        <w:rPr>
          <w:rFonts w:ascii="Times New Roman" w:hAnsi="Times New Roman"/>
        </w:rPr>
        <w:t> </w:t>
      </w:r>
      <w:r w:rsidR="00EF191F" w:rsidRPr="00CD5B60">
        <w:rPr>
          <w:rFonts w:ascii="Times New Roman" w:hAnsi="Times New Roman"/>
        </w:rPr>
        <w:t> </w:t>
      </w:r>
      <w:r w:rsidR="00EF191F" w:rsidRPr="00CD5B60">
        <w:rPr>
          <w:rFonts w:ascii="Times New Roman" w:hAnsi="Times New Roman"/>
        </w:rPr>
        <w:t> </w:t>
      </w:r>
      <w:r w:rsidR="00EF191F" w:rsidRPr="00CD5B60">
        <w:rPr>
          <w:rFonts w:ascii="Times New Roman" w:hAnsi="Times New Roman"/>
        </w:rPr>
        <w:t> </w:t>
      </w:r>
      <w:r w:rsidR="00EF191F" w:rsidRPr="00CD5B60">
        <w:rPr>
          <w:rFonts w:ascii="Times New Roman" w:hAnsi="Times New Roman"/>
          <w:sz w:val="22"/>
          <w:szCs w:val="22"/>
        </w:rPr>
        <w:fldChar w:fldCharType="end"/>
      </w:r>
      <w:r w:rsidR="00EF191F" w:rsidRPr="00CD5B60">
        <w:rPr>
          <w:rFonts w:ascii="Times New Roman" w:hAnsi="Times New Roman"/>
          <w:sz w:val="22"/>
          <w:szCs w:val="22"/>
        </w:rPr>
        <w:t>/Keine Teilungsziffer</w:t>
      </w:r>
    </w:p>
    <w:p w14:paraId="182DF6F9" w14:textId="77777777" w:rsidR="00EF191F" w:rsidRPr="00CD5B60" w:rsidRDefault="00D9016D" w:rsidP="00A84955">
      <w:pPr>
        <w:pStyle w:val="Listenabsatz"/>
        <w:numPr>
          <w:ilvl w:val="0"/>
          <w:numId w:val="17"/>
        </w:numPr>
        <w:tabs>
          <w:tab w:val="left" w:pos="851"/>
        </w:tabs>
        <w:spacing w:line="240" w:lineRule="auto"/>
        <w:ind w:left="851" w:hanging="284"/>
        <w:contextualSpacing w:val="0"/>
        <w:jc w:val="both"/>
        <w:rPr>
          <w:rFonts w:ascii="Times New Roman" w:hAnsi="Times New Roman"/>
          <w:sz w:val="22"/>
          <w:szCs w:val="22"/>
        </w:rPr>
      </w:pPr>
      <w:r w:rsidRPr="00CD5B60">
        <w:rPr>
          <w:rFonts w:ascii="Times New Roman" w:hAnsi="Times New Roman"/>
          <w:sz w:val="22"/>
          <w:szCs w:val="22"/>
        </w:rPr>
        <w:t>Praktika (PR) dienen zur praxisorientierten Vorstellung und Bearbeitung konkreter Aufgaben eines Fachgebiets, wobei sie die Berufsvorbildung und/oder wissenschaftliche Ausbildung sinnvoll ergänzen.</w:t>
      </w:r>
      <w:r w:rsidR="00EF191F" w:rsidRPr="00CD5B60">
        <w:rPr>
          <w:rFonts w:ascii="Times New Roman" w:hAnsi="Times New Roman"/>
          <w:sz w:val="22"/>
          <w:szCs w:val="22"/>
        </w:rPr>
        <w:t xml:space="preserve"> Teilungsziffer: </w:t>
      </w:r>
      <w:r w:rsidR="00EF191F" w:rsidRPr="00CD5B60">
        <w:rPr>
          <w:rFonts w:ascii="Times New Roman" w:hAnsi="Times New Roman"/>
          <w:sz w:val="22"/>
          <w:szCs w:val="22"/>
        </w:rPr>
        <w:fldChar w:fldCharType="begin">
          <w:ffData>
            <w:name w:val="Text4"/>
            <w:enabled/>
            <w:calcOnExit w:val="0"/>
            <w:textInput/>
          </w:ffData>
        </w:fldChar>
      </w:r>
      <w:r w:rsidR="00EF191F" w:rsidRPr="00CD5B60">
        <w:rPr>
          <w:rFonts w:ascii="Times New Roman" w:hAnsi="Times New Roman"/>
          <w:sz w:val="22"/>
          <w:szCs w:val="22"/>
        </w:rPr>
        <w:instrText xml:space="preserve"> FORMTEXT </w:instrText>
      </w:r>
      <w:r w:rsidR="00EF191F" w:rsidRPr="00CD5B60">
        <w:rPr>
          <w:rFonts w:ascii="Times New Roman" w:hAnsi="Times New Roman"/>
          <w:sz w:val="22"/>
          <w:szCs w:val="22"/>
        </w:rPr>
      </w:r>
      <w:r w:rsidR="00EF191F" w:rsidRPr="00CD5B60">
        <w:rPr>
          <w:rFonts w:ascii="Times New Roman" w:hAnsi="Times New Roman"/>
          <w:sz w:val="22"/>
          <w:szCs w:val="22"/>
        </w:rPr>
        <w:fldChar w:fldCharType="separate"/>
      </w:r>
      <w:r w:rsidR="00EF191F" w:rsidRPr="00CD5B60">
        <w:rPr>
          <w:rFonts w:ascii="Times New Roman" w:hAnsi="Times New Roman"/>
          <w:sz w:val="22"/>
          <w:szCs w:val="22"/>
        </w:rPr>
        <w:t> </w:t>
      </w:r>
      <w:r w:rsidR="00EF191F" w:rsidRPr="00CD5B60">
        <w:rPr>
          <w:rFonts w:ascii="Times New Roman" w:hAnsi="Times New Roman"/>
          <w:sz w:val="22"/>
          <w:szCs w:val="22"/>
        </w:rPr>
        <w:t> </w:t>
      </w:r>
      <w:r w:rsidR="00EF191F" w:rsidRPr="00CD5B60">
        <w:rPr>
          <w:rFonts w:ascii="Times New Roman" w:hAnsi="Times New Roman"/>
          <w:sz w:val="22"/>
          <w:szCs w:val="22"/>
        </w:rPr>
        <w:t> </w:t>
      </w:r>
      <w:r w:rsidR="00EF191F" w:rsidRPr="00CD5B60">
        <w:rPr>
          <w:rFonts w:ascii="Times New Roman" w:hAnsi="Times New Roman"/>
          <w:sz w:val="22"/>
          <w:szCs w:val="22"/>
        </w:rPr>
        <w:t> </w:t>
      </w:r>
      <w:r w:rsidR="00EF191F" w:rsidRPr="00CD5B60">
        <w:rPr>
          <w:rFonts w:ascii="Times New Roman" w:hAnsi="Times New Roman"/>
          <w:sz w:val="22"/>
          <w:szCs w:val="22"/>
        </w:rPr>
        <w:t> </w:t>
      </w:r>
      <w:r w:rsidR="00EF191F" w:rsidRPr="00CD5B60">
        <w:rPr>
          <w:rFonts w:ascii="Times New Roman" w:hAnsi="Times New Roman"/>
          <w:sz w:val="22"/>
          <w:szCs w:val="22"/>
        </w:rPr>
        <w:fldChar w:fldCharType="end"/>
      </w:r>
      <w:r w:rsidR="00EF191F" w:rsidRPr="00CD5B60">
        <w:rPr>
          <w:rFonts w:ascii="Times New Roman" w:hAnsi="Times New Roman"/>
          <w:sz w:val="22"/>
          <w:szCs w:val="22"/>
        </w:rPr>
        <w:t>/Keine Teilungsziffer</w:t>
      </w:r>
    </w:p>
    <w:p w14:paraId="36685D5D" w14:textId="77777777" w:rsidR="00EF191F" w:rsidRPr="00CD5B60" w:rsidRDefault="00D9016D" w:rsidP="00A84955">
      <w:pPr>
        <w:pStyle w:val="Listenabsatz"/>
        <w:numPr>
          <w:ilvl w:val="0"/>
          <w:numId w:val="17"/>
        </w:numPr>
        <w:tabs>
          <w:tab w:val="left" w:pos="851"/>
        </w:tabs>
        <w:spacing w:line="240" w:lineRule="auto"/>
        <w:ind w:left="851" w:hanging="284"/>
        <w:contextualSpacing w:val="0"/>
        <w:jc w:val="both"/>
        <w:rPr>
          <w:rFonts w:ascii="Times New Roman" w:hAnsi="Times New Roman"/>
          <w:sz w:val="22"/>
          <w:szCs w:val="22"/>
        </w:rPr>
      </w:pPr>
      <w:r w:rsidRPr="00CD5B60">
        <w:rPr>
          <w:rFonts w:ascii="Times New Roman" w:hAnsi="Times New Roman"/>
          <w:sz w:val="22"/>
          <w:szCs w:val="22"/>
        </w:rPr>
        <w:t xml:space="preserve">Exkursionen (EX) tragen außerhalb der Universität und ihrer Einrichtungen zur Veranschaulichung und Vertiefung der Studieninhalte bei. </w:t>
      </w:r>
      <w:r w:rsidR="00EF191F" w:rsidRPr="00CD5B60">
        <w:rPr>
          <w:rFonts w:ascii="Times New Roman" w:hAnsi="Times New Roman"/>
          <w:sz w:val="22"/>
          <w:szCs w:val="22"/>
        </w:rPr>
        <w:t xml:space="preserve">Teilungsziffer: </w:t>
      </w:r>
      <w:r w:rsidR="00EF191F" w:rsidRPr="00CD5B60">
        <w:rPr>
          <w:rFonts w:ascii="Times New Roman" w:hAnsi="Times New Roman"/>
          <w:sz w:val="22"/>
          <w:szCs w:val="22"/>
        </w:rPr>
        <w:fldChar w:fldCharType="begin">
          <w:ffData>
            <w:name w:val="Text4"/>
            <w:enabled/>
            <w:calcOnExit w:val="0"/>
            <w:textInput/>
          </w:ffData>
        </w:fldChar>
      </w:r>
      <w:r w:rsidR="00EF191F" w:rsidRPr="00CD5B60">
        <w:rPr>
          <w:rFonts w:ascii="Times New Roman" w:hAnsi="Times New Roman"/>
          <w:sz w:val="22"/>
          <w:szCs w:val="22"/>
        </w:rPr>
        <w:instrText xml:space="preserve"> FORMTEXT </w:instrText>
      </w:r>
      <w:r w:rsidR="00EF191F" w:rsidRPr="00CD5B60">
        <w:rPr>
          <w:rFonts w:ascii="Times New Roman" w:hAnsi="Times New Roman"/>
          <w:sz w:val="22"/>
          <w:szCs w:val="22"/>
        </w:rPr>
      </w:r>
      <w:r w:rsidR="00EF191F" w:rsidRPr="00CD5B60">
        <w:rPr>
          <w:rFonts w:ascii="Times New Roman" w:hAnsi="Times New Roman"/>
          <w:sz w:val="22"/>
          <w:szCs w:val="22"/>
        </w:rPr>
        <w:fldChar w:fldCharType="separate"/>
      </w:r>
      <w:r w:rsidR="00EF191F" w:rsidRPr="00CD5B60">
        <w:rPr>
          <w:rFonts w:ascii="Times New Roman" w:hAnsi="Times New Roman"/>
          <w:sz w:val="22"/>
          <w:szCs w:val="22"/>
        </w:rPr>
        <w:t> </w:t>
      </w:r>
      <w:r w:rsidR="00EF191F" w:rsidRPr="00CD5B60">
        <w:rPr>
          <w:rFonts w:ascii="Times New Roman" w:hAnsi="Times New Roman"/>
          <w:sz w:val="22"/>
          <w:szCs w:val="22"/>
        </w:rPr>
        <w:t> </w:t>
      </w:r>
      <w:r w:rsidR="00EF191F" w:rsidRPr="00CD5B60">
        <w:rPr>
          <w:rFonts w:ascii="Times New Roman" w:hAnsi="Times New Roman"/>
          <w:sz w:val="22"/>
          <w:szCs w:val="22"/>
        </w:rPr>
        <w:t> </w:t>
      </w:r>
      <w:r w:rsidR="00EF191F" w:rsidRPr="00CD5B60">
        <w:rPr>
          <w:rFonts w:ascii="Times New Roman" w:hAnsi="Times New Roman"/>
          <w:sz w:val="22"/>
          <w:szCs w:val="22"/>
        </w:rPr>
        <w:t> </w:t>
      </w:r>
      <w:r w:rsidR="00EF191F" w:rsidRPr="00CD5B60">
        <w:rPr>
          <w:rFonts w:ascii="Times New Roman" w:hAnsi="Times New Roman"/>
          <w:sz w:val="22"/>
          <w:szCs w:val="22"/>
        </w:rPr>
        <w:t> </w:t>
      </w:r>
      <w:r w:rsidR="00EF191F" w:rsidRPr="00CD5B60">
        <w:rPr>
          <w:rFonts w:ascii="Times New Roman" w:hAnsi="Times New Roman"/>
          <w:sz w:val="22"/>
          <w:szCs w:val="22"/>
        </w:rPr>
        <w:fldChar w:fldCharType="end"/>
      </w:r>
      <w:r w:rsidR="00EF191F" w:rsidRPr="00CD5B60">
        <w:rPr>
          <w:rFonts w:ascii="Times New Roman" w:hAnsi="Times New Roman"/>
          <w:sz w:val="22"/>
          <w:szCs w:val="22"/>
        </w:rPr>
        <w:t>/Keine Teilungsziffer</w:t>
      </w:r>
    </w:p>
    <w:p w14:paraId="5CD28762" w14:textId="77777777" w:rsidR="00EF191F" w:rsidRPr="00CD5B60" w:rsidRDefault="00D9016D" w:rsidP="00A84955">
      <w:pPr>
        <w:pStyle w:val="Listenabsatz"/>
        <w:numPr>
          <w:ilvl w:val="0"/>
          <w:numId w:val="17"/>
        </w:numPr>
        <w:tabs>
          <w:tab w:val="left" w:pos="851"/>
        </w:tabs>
        <w:spacing w:line="240" w:lineRule="auto"/>
        <w:ind w:left="851" w:hanging="284"/>
        <w:contextualSpacing w:val="0"/>
        <w:jc w:val="both"/>
        <w:rPr>
          <w:rFonts w:ascii="Times New Roman" w:hAnsi="Times New Roman"/>
          <w:sz w:val="22"/>
          <w:szCs w:val="22"/>
        </w:rPr>
      </w:pPr>
      <w:r w:rsidRPr="00CD5B60">
        <w:rPr>
          <w:rFonts w:ascii="Times New Roman" w:hAnsi="Times New Roman"/>
          <w:sz w:val="22"/>
          <w:szCs w:val="22"/>
        </w:rPr>
        <w:t>Exkursionen verbunden mit Übungen (EU) dienen außerhalb der Universität und ihrer Einrichtungen der Veranschaulichung und Vertiefung der Studieninhalte und der praktischen Bearbeitung konkreter wissenschaftlicher Aufgaben eines Fachgebiets.</w:t>
      </w:r>
      <w:r w:rsidR="00EF191F" w:rsidRPr="00CD5B60">
        <w:rPr>
          <w:rFonts w:ascii="Times New Roman" w:hAnsi="Times New Roman"/>
          <w:sz w:val="22"/>
          <w:szCs w:val="22"/>
        </w:rPr>
        <w:t xml:space="preserve"> Teilungsziffer: </w:t>
      </w:r>
      <w:r w:rsidR="00EF191F" w:rsidRPr="00CD5B60">
        <w:rPr>
          <w:rFonts w:ascii="Times New Roman" w:hAnsi="Times New Roman"/>
          <w:sz w:val="22"/>
          <w:szCs w:val="22"/>
        </w:rPr>
        <w:fldChar w:fldCharType="begin">
          <w:ffData>
            <w:name w:val="Text4"/>
            <w:enabled/>
            <w:calcOnExit w:val="0"/>
            <w:textInput/>
          </w:ffData>
        </w:fldChar>
      </w:r>
      <w:r w:rsidR="00EF191F" w:rsidRPr="00CD5B60">
        <w:rPr>
          <w:rFonts w:ascii="Times New Roman" w:hAnsi="Times New Roman"/>
          <w:sz w:val="22"/>
          <w:szCs w:val="22"/>
        </w:rPr>
        <w:instrText xml:space="preserve"> FORMTEXT </w:instrText>
      </w:r>
      <w:r w:rsidR="00EF191F" w:rsidRPr="00CD5B60">
        <w:rPr>
          <w:rFonts w:ascii="Times New Roman" w:hAnsi="Times New Roman"/>
          <w:sz w:val="22"/>
          <w:szCs w:val="22"/>
        </w:rPr>
      </w:r>
      <w:r w:rsidR="00EF191F" w:rsidRPr="00CD5B60">
        <w:rPr>
          <w:rFonts w:ascii="Times New Roman" w:hAnsi="Times New Roman"/>
          <w:sz w:val="22"/>
          <w:szCs w:val="22"/>
        </w:rPr>
        <w:fldChar w:fldCharType="separate"/>
      </w:r>
      <w:r w:rsidR="00EF191F" w:rsidRPr="00CD5B60">
        <w:rPr>
          <w:rFonts w:ascii="Times New Roman" w:hAnsi="Times New Roman"/>
          <w:sz w:val="22"/>
          <w:szCs w:val="22"/>
        </w:rPr>
        <w:t> </w:t>
      </w:r>
      <w:r w:rsidR="00EF191F" w:rsidRPr="00CD5B60">
        <w:rPr>
          <w:rFonts w:ascii="Times New Roman" w:hAnsi="Times New Roman"/>
          <w:sz w:val="22"/>
          <w:szCs w:val="22"/>
        </w:rPr>
        <w:t> </w:t>
      </w:r>
      <w:r w:rsidR="00EF191F" w:rsidRPr="00CD5B60">
        <w:rPr>
          <w:rFonts w:ascii="Times New Roman" w:hAnsi="Times New Roman"/>
          <w:sz w:val="22"/>
          <w:szCs w:val="22"/>
        </w:rPr>
        <w:t> </w:t>
      </w:r>
      <w:r w:rsidR="00EF191F" w:rsidRPr="00CD5B60">
        <w:rPr>
          <w:rFonts w:ascii="Times New Roman" w:hAnsi="Times New Roman"/>
          <w:sz w:val="22"/>
          <w:szCs w:val="22"/>
        </w:rPr>
        <w:t> </w:t>
      </w:r>
      <w:r w:rsidR="00EF191F" w:rsidRPr="00CD5B60">
        <w:rPr>
          <w:rFonts w:ascii="Times New Roman" w:hAnsi="Times New Roman"/>
          <w:sz w:val="22"/>
          <w:szCs w:val="22"/>
        </w:rPr>
        <w:t> </w:t>
      </w:r>
      <w:r w:rsidR="00EF191F" w:rsidRPr="00CD5B60">
        <w:rPr>
          <w:rFonts w:ascii="Times New Roman" w:hAnsi="Times New Roman"/>
          <w:sz w:val="22"/>
          <w:szCs w:val="22"/>
        </w:rPr>
        <w:fldChar w:fldCharType="end"/>
      </w:r>
      <w:r w:rsidR="00EF191F" w:rsidRPr="00CD5B60">
        <w:rPr>
          <w:rFonts w:ascii="Times New Roman" w:hAnsi="Times New Roman"/>
          <w:sz w:val="22"/>
          <w:szCs w:val="22"/>
        </w:rPr>
        <w:t>/Keine Teilungsziffer</w:t>
      </w:r>
    </w:p>
    <w:p w14:paraId="13A0A933" w14:textId="77777777" w:rsidR="00EF191F" w:rsidRPr="00CD5B60" w:rsidRDefault="00D9016D" w:rsidP="00A84955">
      <w:pPr>
        <w:pStyle w:val="Listenabsatz"/>
        <w:numPr>
          <w:ilvl w:val="0"/>
          <w:numId w:val="17"/>
        </w:numPr>
        <w:tabs>
          <w:tab w:val="left" w:pos="851"/>
        </w:tabs>
        <w:spacing w:line="240" w:lineRule="auto"/>
        <w:ind w:left="851" w:hanging="284"/>
        <w:contextualSpacing w:val="0"/>
        <w:jc w:val="both"/>
        <w:rPr>
          <w:rFonts w:ascii="Times New Roman" w:hAnsi="Times New Roman"/>
          <w:sz w:val="22"/>
          <w:szCs w:val="22"/>
        </w:rPr>
      </w:pPr>
      <w:r w:rsidRPr="00CD5B60">
        <w:rPr>
          <w:rFonts w:ascii="Times New Roman" w:hAnsi="Times New Roman"/>
          <w:sz w:val="22"/>
          <w:szCs w:val="22"/>
        </w:rPr>
        <w:t>Projektstudien (PJ) dienen der wissenschaftlichen Zusammenarbeit im Rahmen zweier oder mehrerer Fachgebiete anhand fachübergreifender Fragen und der Anwendung unterschiedlicher Methoden und Techniken.</w:t>
      </w:r>
      <w:r w:rsidR="00A84955" w:rsidRPr="00CD5B60">
        <w:rPr>
          <w:rFonts w:ascii="Times New Roman" w:hAnsi="Times New Roman"/>
          <w:sz w:val="22"/>
          <w:szCs w:val="22"/>
        </w:rPr>
        <w:t xml:space="preserve"> </w:t>
      </w:r>
      <w:r w:rsidR="00EF191F" w:rsidRPr="00CD5B60">
        <w:rPr>
          <w:rFonts w:ascii="Times New Roman" w:hAnsi="Times New Roman"/>
          <w:sz w:val="22"/>
          <w:szCs w:val="22"/>
        </w:rPr>
        <w:t xml:space="preserve">Teilungsziffer: </w:t>
      </w:r>
      <w:r w:rsidR="00EF191F" w:rsidRPr="00CD5B60">
        <w:rPr>
          <w:rFonts w:ascii="Times New Roman" w:hAnsi="Times New Roman"/>
          <w:sz w:val="22"/>
          <w:szCs w:val="22"/>
        </w:rPr>
        <w:fldChar w:fldCharType="begin">
          <w:ffData>
            <w:name w:val="Text4"/>
            <w:enabled/>
            <w:calcOnExit w:val="0"/>
            <w:textInput/>
          </w:ffData>
        </w:fldChar>
      </w:r>
      <w:r w:rsidR="00EF191F" w:rsidRPr="00CD5B60">
        <w:rPr>
          <w:rFonts w:ascii="Times New Roman" w:hAnsi="Times New Roman"/>
          <w:sz w:val="22"/>
          <w:szCs w:val="22"/>
        </w:rPr>
        <w:instrText xml:space="preserve"> FORMTEXT </w:instrText>
      </w:r>
      <w:r w:rsidR="00EF191F" w:rsidRPr="00CD5B60">
        <w:rPr>
          <w:rFonts w:ascii="Times New Roman" w:hAnsi="Times New Roman"/>
          <w:sz w:val="22"/>
          <w:szCs w:val="22"/>
        </w:rPr>
      </w:r>
      <w:r w:rsidR="00EF191F" w:rsidRPr="00CD5B60">
        <w:rPr>
          <w:rFonts w:ascii="Times New Roman" w:hAnsi="Times New Roman"/>
          <w:sz w:val="22"/>
          <w:szCs w:val="22"/>
        </w:rPr>
        <w:fldChar w:fldCharType="separate"/>
      </w:r>
      <w:r w:rsidR="00EF191F" w:rsidRPr="00CD5B60">
        <w:rPr>
          <w:rFonts w:ascii="Times New Roman" w:hAnsi="Times New Roman"/>
        </w:rPr>
        <w:t> </w:t>
      </w:r>
      <w:r w:rsidR="00EF191F" w:rsidRPr="00CD5B60">
        <w:rPr>
          <w:rFonts w:ascii="Times New Roman" w:hAnsi="Times New Roman"/>
        </w:rPr>
        <w:t> </w:t>
      </w:r>
      <w:r w:rsidR="00EF191F" w:rsidRPr="00CD5B60">
        <w:rPr>
          <w:rFonts w:ascii="Times New Roman" w:hAnsi="Times New Roman"/>
        </w:rPr>
        <w:t> </w:t>
      </w:r>
      <w:r w:rsidR="00EF191F" w:rsidRPr="00CD5B60">
        <w:rPr>
          <w:rFonts w:ascii="Times New Roman" w:hAnsi="Times New Roman"/>
        </w:rPr>
        <w:t> </w:t>
      </w:r>
      <w:r w:rsidR="00EF191F" w:rsidRPr="00CD5B60">
        <w:rPr>
          <w:rFonts w:ascii="Times New Roman" w:hAnsi="Times New Roman"/>
        </w:rPr>
        <w:t> </w:t>
      </w:r>
      <w:r w:rsidR="00EF191F" w:rsidRPr="00CD5B60">
        <w:rPr>
          <w:rFonts w:ascii="Times New Roman" w:hAnsi="Times New Roman"/>
          <w:sz w:val="22"/>
          <w:szCs w:val="22"/>
        </w:rPr>
        <w:fldChar w:fldCharType="end"/>
      </w:r>
      <w:r w:rsidR="00EF191F" w:rsidRPr="00CD5B60">
        <w:rPr>
          <w:rFonts w:ascii="Times New Roman" w:hAnsi="Times New Roman"/>
          <w:sz w:val="22"/>
          <w:szCs w:val="22"/>
        </w:rPr>
        <w:t>/Keine Teilungsziffer</w:t>
      </w:r>
    </w:p>
    <w:p w14:paraId="1587C0E7" w14:textId="77777777" w:rsidR="00D9016D" w:rsidRPr="00CD5B60" w:rsidRDefault="00D9016D" w:rsidP="00A84955">
      <w:pPr>
        <w:pStyle w:val="Listenabsatz"/>
        <w:tabs>
          <w:tab w:val="left" w:pos="540"/>
        </w:tabs>
        <w:spacing w:line="240" w:lineRule="auto"/>
        <w:contextualSpacing w:val="0"/>
        <w:jc w:val="both"/>
        <w:rPr>
          <w:rFonts w:ascii="Times New Roman" w:hAnsi="Times New Roman"/>
          <w:sz w:val="22"/>
          <w:szCs w:val="22"/>
        </w:rPr>
      </w:pPr>
    </w:p>
    <w:p w14:paraId="14001A50" w14:textId="77777777" w:rsidR="00E95A41" w:rsidRPr="00CD5B60" w:rsidRDefault="00E95A41" w:rsidP="00A84955">
      <w:pPr>
        <w:pStyle w:val="CURRICULUMUE"/>
        <w:spacing w:before="120"/>
        <w:jc w:val="both"/>
        <w:rPr>
          <w:b/>
          <w:i/>
          <w:sz w:val="22"/>
          <w:szCs w:val="22"/>
        </w:rPr>
      </w:pPr>
      <w:r w:rsidRPr="00CD5B60">
        <w:rPr>
          <w:b/>
          <w:i/>
          <w:sz w:val="22"/>
          <w:szCs w:val="22"/>
        </w:rPr>
        <w:t>Anmerkung</w:t>
      </w:r>
      <w:r w:rsidR="003E27F9" w:rsidRPr="00CD5B60">
        <w:rPr>
          <w:b/>
          <w:i/>
          <w:sz w:val="22"/>
          <w:szCs w:val="22"/>
        </w:rPr>
        <w:t>en</w:t>
      </w:r>
      <w:r w:rsidRPr="00CD5B60">
        <w:rPr>
          <w:b/>
          <w:i/>
          <w:sz w:val="22"/>
          <w:szCs w:val="22"/>
        </w:rPr>
        <w:t>:</w:t>
      </w:r>
    </w:p>
    <w:p w14:paraId="62FE31F9" w14:textId="1C9EF234" w:rsidR="00135CB5" w:rsidRPr="00CD5B60" w:rsidRDefault="00E14930" w:rsidP="00A84955">
      <w:pPr>
        <w:autoSpaceDE w:val="0"/>
        <w:autoSpaceDN w:val="0"/>
        <w:adjustRightInd w:val="0"/>
        <w:spacing w:before="120"/>
        <w:rPr>
          <w:i/>
        </w:rPr>
      </w:pPr>
      <w:r w:rsidRPr="00CD5B60">
        <w:rPr>
          <w:vertAlign w:val="superscript"/>
        </w:rPr>
        <w:t>1</w:t>
      </w:r>
      <w:r w:rsidR="0004428A" w:rsidRPr="00CD5B60">
        <w:rPr>
          <w:vertAlign w:val="superscript"/>
        </w:rPr>
        <w:t xml:space="preserve"> </w:t>
      </w:r>
      <w:r w:rsidR="00E95A41" w:rsidRPr="00CD5B60">
        <w:rPr>
          <w:i/>
        </w:rPr>
        <w:t xml:space="preserve">Die LV sind in § 5 </w:t>
      </w:r>
      <w:r w:rsidR="00193741">
        <w:rPr>
          <w:i/>
        </w:rPr>
        <w:t>Abs.</w:t>
      </w:r>
      <w:r w:rsidR="00E95A41" w:rsidRPr="00CD5B60">
        <w:rPr>
          <w:i/>
        </w:rPr>
        <w:t xml:space="preserve"> 3 </w:t>
      </w:r>
      <w:r w:rsidR="00413336">
        <w:rPr>
          <w:i/>
        </w:rPr>
        <w:t>STSB</w:t>
      </w:r>
      <w:r w:rsidR="00E95A41" w:rsidRPr="00CD5B60">
        <w:rPr>
          <w:i/>
        </w:rPr>
        <w:t xml:space="preserve"> aufgelistet und definiert. Bitte führen Sie </w:t>
      </w:r>
      <w:r w:rsidR="00E95A41" w:rsidRPr="00CD5B60">
        <w:rPr>
          <w:b/>
          <w:i/>
        </w:rPr>
        <w:t>nur jene</w:t>
      </w:r>
      <w:r w:rsidR="00E95A41" w:rsidRPr="00CD5B60">
        <w:rPr>
          <w:i/>
        </w:rPr>
        <w:t xml:space="preserve"> Lehrveranstaltungen an, die in den Modulen dieses Curriculums festgelegt sind. </w:t>
      </w:r>
    </w:p>
    <w:p w14:paraId="4CCFFF2A" w14:textId="18BE655F" w:rsidR="00135CB5" w:rsidRPr="00CD5B60" w:rsidRDefault="00A46851" w:rsidP="00A84955">
      <w:pPr>
        <w:autoSpaceDE w:val="0"/>
        <w:autoSpaceDN w:val="0"/>
        <w:adjustRightInd w:val="0"/>
        <w:spacing w:before="120"/>
        <w:rPr>
          <w:i/>
        </w:rPr>
      </w:pPr>
      <w:r w:rsidRPr="00CD5B60">
        <w:rPr>
          <w:vertAlign w:val="superscript"/>
        </w:rPr>
        <w:t>2</w:t>
      </w:r>
      <w:r w:rsidR="00EF213D" w:rsidRPr="00CD5B60">
        <w:rPr>
          <w:i/>
        </w:rPr>
        <w:t xml:space="preserve"> Die Teilungsziffer </w:t>
      </w:r>
      <w:r w:rsidR="00EF213D" w:rsidRPr="00CD5B60">
        <w:rPr>
          <w:b/>
          <w:i/>
        </w:rPr>
        <w:t>kann</w:t>
      </w:r>
      <w:r w:rsidR="00EF213D" w:rsidRPr="00CD5B60">
        <w:rPr>
          <w:i/>
        </w:rPr>
        <w:t xml:space="preserve"> im Curriculum festgelegt werden (§ 33 </w:t>
      </w:r>
      <w:r w:rsidR="00193741">
        <w:rPr>
          <w:i/>
        </w:rPr>
        <w:t>Abs.</w:t>
      </w:r>
      <w:r w:rsidR="00EF213D" w:rsidRPr="00CD5B60">
        <w:rPr>
          <w:i/>
        </w:rPr>
        <w:t xml:space="preserve"> 6 Z 2 </w:t>
      </w:r>
      <w:r w:rsidR="00413336">
        <w:rPr>
          <w:i/>
        </w:rPr>
        <w:t>STSB</w:t>
      </w:r>
      <w:r w:rsidR="00EF213D" w:rsidRPr="00CD5B60">
        <w:rPr>
          <w:i/>
        </w:rPr>
        <w:t xml:space="preserve">) und ist die Angabe der Anzahl der möglichen Plätze bei LV mit beschränkter Teilnehmerzahl. </w:t>
      </w:r>
      <w:r w:rsidR="00135CB5" w:rsidRPr="00CD5B60">
        <w:rPr>
          <w:i/>
        </w:rPr>
        <w:t>Kriterien für die Teilungsziffern können sein: didaktische Gründe, Zahl der verfügbaren Laborplätz</w:t>
      </w:r>
      <w:r w:rsidR="00F31B69" w:rsidRPr="00CD5B60">
        <w:rPr>
          <w:i/>
        </w:rPr>
        <w:t>e</w:t>
      </w:r>
      <w:r w:rsidR="00135CB5" w:rsidRPr="00CD5B60">
        <w:rPr>
          <w:i/>
        </w:rPr>
        <w:t xml:space="preserve"> etc. </w:t>
      </w:r>
    </w:p>
    <w:p w14:paraId="627CC2B3" w14:textId="5B43B4FE" w:rsidR="00D9016D" w:rsidRPr="00CD5B60" w:rsidRDefault="00E14930" w:rsidP="00A84955">
      <w:pPr>
        <w:pStyle w:val="Kommentartext"/>
        <w:spacing w:before="120"/>
        <w:rPr>
          <w:i/>
          <w:sz w:val="22"/>
          <w:szCs w:val="22"/>
        </w:rPr>
      </w:pPr>
      <w:r w:rsidRPr="00CD5B60">
        <w:rPr>
          <w:sz w:val="22"/>
          <w:szCs w:val="22"/>
          <w:vertAlign w:val="superscript"/>
        </w:rPr>
        <w:t>3</w:t>
      </w:r>
      <w:r w:rsidR="0004428A" w:rsidRPr="00CD5B60">
        <w:rPr>
          <w:sz w:val="22"/>
          <w:szCs w:val="22"/>
          <w:vertAlign w:val="superscript"/>
        </w:rPr>
        <w:t xml:space="preserve"> </w:t>
      </w:r>
      <w:r w:rsidR="00E95A41" w:rsidRPr="00CD5B60">
        <w:rPr>
          <w:i/>
          <w:sz w:val="22"/>
          <w:szCs w:val="22"/>
        </w:rPr>
        <w:t xml:space="preserve">Laut  § 7 </w:t>
      </w:r>
      <w:r w:rsidR="00193741">
        <w:rPr>
          <w:i/>
          <w:sz w:val="22"/>
          <w:szCs w:val="22"/>
        </w:rPr>
        <w:t>Abs.</w:t>
      </w:r>
      <w:r w:rsidR="00E95A41" w:rsidRPr="00CD5B60">
        <w:rPr>
          <w:i/>
          <w:sz w:val="22"/>
          <w:szCs w:val="22"/>
        </w:rPr>
        <w:t xml:space="preserve"> 2 Z 6 lit a </w:t>
      </w:r>
      <w:r w:rsidR="00413336">
        <w:rPr>
          <w:i/>
          <w:sz w:val="22"/>
          <w:szCs w:val="22"/>
        </w:rPr>
        <w:t>STSB</w:t>
      </w:r>
      <w:r w:rsidR="00E95A41" w:rsidRPr="00CD5B60">
        <w:rPr>
          <w:i/>
          <w:sz w:val="22"/>
          <w:szCs w:val="22"/>
        </w:rPr>
        <w:t xml:space="preserve"> sind das </w:t>
      </w:r>
      <w:r w:rsidR="00135CB5" w:rsidRPr="00CD5B60">
        <w:rPr>
          <w:i/>
          <w:sz w:val="22"/>
          <w:szCs w:val="22"/>
        </w:rPr>
        <w:t>Lehrveranstaltungen</w:t>
      </w:r>
      <w:r w:rsidR="00E95A41" w:rsidRPr="00CD5B60">
        <w:rPr>
          <w:i/>
          <w:sz w:val="22"/>
          <w:szCs w:val="22"/>
        </w:rPr>
        <w:t xml:space="preserve">, </w:t>
      </w:r>
      <w:r w:rsidR="00EF191F" w:rsidRPr="00CD5B60">
        <w:rPr>
          <w:i/>
          <w:sz w:val="22"/>
          <w:szCs w:val="22"/>
        </w:rPr>
        <w:t xml:space="preserve">bei denen </w:t>
      </w:r>
      <w:r w:rsidR="00E95A41" w:rsidRPr="00CD5B60">
        <w:rPr>
          <w:i/>
          <w:sz w:val="22"/>
          <w:szCs w:val="22"/>
        </w:rPr>
        <w:t xml:space="preserve">Prüfungen dem Nachweis der Kenntnisse und Fertigkeiten dienen, die durch eine einzelne </w:t>
      </w:r>
      <w:r w:rsidR="00135CB5" w:rsidRPr="00CD5B60">
        <w:rPr>
          <w:i/>
          <w:sz w:val="22"/>
          <w:szCs w:val="22"/>
        </w:rPr>
        <w:t>Lehrveranstaltung</w:t>
      </w:r>
      <w:r w:rsidR="00E95A41" w:rsidRPr="00CD5B60">
        <w:rPr>
          <w:i/>
          <w:sz w:val="22"/>
          <w:szCs w:val="22"/>
        </w:rPr>
        <w:t xml:space="preserve"> vermittelt werden und bei denen die Beurteilung aufgrund eines einzigen Prüfu</w:t>
      </w:r>
      <w:r w:rsidR="00E358C8" w:rsidRPr="00CD5B60">
        <w:rPr>
          <w:i/>
          <w:sz w:val="22"/>
          <w:szCs w:val="22"/>
        </w:rPr>
        <w:t xml:space="preserve">ngsaktes am Ende der </w:t>
      </w:r>
      <w:r w:rsidR="00135CB5" w:rsidRPr="00CD5B60">
        <w:rPr>
          <w:i/>
          <w:sz w:val="22"/>
          <w:szCs w:val="22"/>
        </w:rPr>
        <w:t>Lehrveranstaltung</w:t>
      </w:r>
      <w:r w:rsidR="00E358C8" w:rsidRPr="00CD5B60">
        <w:rPr>
          <w:i/>
          <w:sz w:val="22"/>
          <w:szCs w:val="22"/>
        </w:rPr>
        <w:t xml:space="preserve"> </w:t>
      </w:r>
      <w:r w:rsidR="00A40C35" w:rsidRPr="00CD5B60">
        <w:rPr>
          <w:i/>
          <w:sz w:val="22"/>
          <w:szCs w:val="22"/>
        </w:rPr>
        <w:t xml:space="preserve">erfolgt  - </w:t>
      </w:r>
      <w:r w:rsidR="00E358C8" w:rsidRPr="00CD5B60">
        <w:rPr>
          <w:i/>
          <w:sz w:val="22"/>
          <w:szCs w:val="22"/>
        </w:rPr>
        <w:t xml:space="preserve"> </w:t>
      </w:r>
      <w:r w:rsidR="00E358C8" w:rsidRPr="00CD5B60">
        <w:rPr>
          <w:rFonts w:eastAsiaTheme="minorHAnsi"/>
          <w:i/>
          <w:sz w:val="22"/>
          <w:szCs w:val="22"/>
          <w:lang w:eastAsia="en-US"/>
        </w:rPr>
        <w:t>das sind die Lehrveranstaltungen gemäß § 5 Abs. 3 Z 1 bis 3</w:t>
      </w:r>
      <w:r w:rsidR="00A40C35" w:rsidRPr="00CD5B60">
        <w:rPr>
          <w:rFonts w:eastAsiaTheme="minorHAnsi"/>
          <w:i/>
          <w:sz w:val="22"/>
          <w:szCs w:val="22"/>
          <w:lang w:eastAsia="en-US"/>
        </w:rPr>
        <w:t xml:space="preserve"> </w:t>
      </w:r>
      <w:r w:rsidR="00413336">
        <w:rPr>
          <w:rFonts w:eastAsiaTheme="minorHAnsi"/>
          <w:i/>
          <w:sz w:val="22"/>
          <w:szCs w:val="22"/>
          <w:lang w:eastAsia="en-US"/>
        </w:rPr>
        <w:t>STSB</w:t>
      </w:r>
      <w:r w:rsidR="00063413" w:rsidRPr="00CD5B60">
        <w:rPr>
          <w:rFonts w:eastAsiaTheme="minorHAnsi"/>
          <w:i/>
          <w:sz w:val="22"/>
          <w:szCs w:val="22"/>
          <w:lang w:eastAsia="en-US"/>
        </w:rPr>
        <w:t xml:space="preserve"> (VO, SL, AG)</w:t>
      </w:r>
      <w:r w:rsidR="00674C25" w:rsidRPr="00CD5B60">
        <w:rPr>
          <w:rFonts w:eastAsiaTheme="minorHAnsi"/>
          <w:i/>
          <w:sz w:val="22"/>
          <w:szCs w:val="22"/>
          <w:lang w:eastAsia="en-US"/>
        </w:rPr>
        <w:t>.</w:t>
      </w:r>
    </w:p>
    <w:p w14:paraId="67464210" w14:textId="4F83590D" w:rsidR="00B177D7" w:rsidRPr="00CD5B60" w:rsidRDefault="00E14930" w:rsidP="00A84955">
      <w:pPr>
        <w:autoSpaceDE w:val="0"/>
        <w:autoSpaceDN w:val="0"/>
        <w:adjustRightInd w:val="0"/>
        <w:spacing w:before="120"/>
        <w:rPr>
          <w:i/>
        </w:rPr>
      </w:pPr>
      <w:r w:rsidRPr="00CD5B60">
        <w:rPr>
          <w:vertAlign w:val="superscript"/>
        </w:rPr>
        <w:t>4</w:t>
      </w:r>
      <w:r w:rsidR="0004428A" w:rsidRPr="00CD5B60">
        <w:rPr>
          <w:vertAlign w:val="superscript"/>
        </w:rPr>
        <w:t xml:space="preserve"> </w:t>
      </w:r>
      <w:r w:rsidR="00674C25" w:rsidRPr="00CD5B60">
        <w:rPr>
          <w:i/>
        </w:rPr>
        <w:t xml:space="preserve">Laut </w:t>
      </w:r>
      <w:r w:rsidR="00B177D7" w:rsidRPr="00CD5B60">
        <w:rPr>
          <w:i/>
        </w:rPr>
        <w:t xml:space="preserve">§ 7 </w:t>
      </w:r>
      <w:r w:rsidR="00193741">
        <w:rPr>
          <w:i/>
        </w:rPr>
        <w:t>Abs.</w:t>
      </w:r>
      <w:r w:rsidR="00B177D7" w:rsidRPr="00CD5B60">
        <w:rPr>
          <w:i/>
        </w:rPr>
        <w:t xml:space="preserve"> 2 Z 6 lit b </w:t>
      </w:r>
      <w:r w:rsidR="00413336">
        <w:rPr>
          <w:i/>
        </w:rPr>
        <w:t>STSB</w:t>
      </w:r>
      <w:r w:rsidR="00B177D7" w:rsidRPr="00CD5B60">
        <w:rPr>
          <w:i/>
        </w:rPr>
        <w:t xml:space="preserve"> </w:t>
      </w:r>
      <w:r w:rsidR="00E358C8" w:rsidRPr="00CD5B60">
        <w:rPr>
          <w:i/>
        </w:rPr>
        <w:t xml:space="preserve">sind das </w:t>
      </w:r>
      <w:r w:rsidR="00B177D7" w:rsidRPr="00CD5B60">
        <w:rPr>
          <w:rFonts w:eastAsiaTheme="minorHAnsi"/>
          <w:i/>
          <w:lang w:eastAsia="en-US"/>
        </w:rPr>
        <w:t>Lehrveranstaltungen, bei denen die Beurteilung</w:t>
      </w:r>
      <w:r w:rsidR="00E358C8" w:rsidRPr="00CD5B60">
        <w:rPr>
          <w:rFonts w:eastAsiaTheme="minorHAnsi"/>
          <w:i/>
          <w:lang w:eastAsia="en-US"/>
        </w:rPr>
        <w:t xml:space="preserve"> </w:t>
      </w:r>
      <w:r w:rsidR="00B177D7" w:rsidRPr="00CD5B60">
        <w:rPr>
          <w:rFonts w:eastAsiaTheme="minorHAnsi"/>
          <w:i/>
          <w:lang w:eastAsia="en-US"/>
        </w:rPr>
        <w:t>aufgrund von regelmäßigen schriftlichen und/oder mündlichen Beiträgen</w:t>
      </w:r>
      <w:r w:rsidR="00E358C8" w:rsidRPr="00CD5B60">
        <w:rPr>
          <w:rFonts w:eastAsiaTheme="minorHAnsi"/>
          <w:i/>
          <w:lang w:eastAsia="en-US"/>
        </w:rPr>
        <w:t xml:space="preserve"> </w:t>
      </w:r>
      <w:r w:rsidR="00B177D7" w:rsidRPr="00CD5B60">
        <w:rPr>
          <w:rFonts w:eastAsiaTheme="minorHAnsi"/>
          <w:i/>
          <w:lang w:eastAsia="en-US"/>
        </w:rPr>
        <w:t>der Teilnehmerinnen und Teilneh</w:t>
      </w:r>
      <w:r w:rsidR="00A40C35" w:rsidRPr="00CD5B60">
        <w:rPr>
          <w:rFonts w:eastAsiaTheme="minorHAnsi"/>
          <w:i/>
          <w:lang w:eastAsia="en-US"/>
        </w:rPr>
        <w:t>mer erfolgt -</w:t>
      </w:r>
      <w:r w:rsidR="00B177D7" w:rsidRPr="00CD5B60">
        <w:rPr>
          <w:rFonts w:eastAsiaTheme="minorHAnsi"/>
          <w:i/>
          <w:lang w:eastAsia="en-US"/>
        </w:rPr>
        <w:t xml:space="preserve"> das sind die Lehrveranstaltungen</w:t>
      </w:r>
      <w:r w:rsidR="00E358C8" w:rsidRPr="00CD5B60">
        <w:rPr>
          <w:rFonts w:eastAsiaTheme="minorHAnsi"/>
          <w:i/>
          <w:lang w:eastAsia="en-US"/>
        </w:rPr>
        <w:t xml:space="preserve"> </w:t>
      </w:r>
      <w:r w:rsidR="00B177D7" w:rsidRPr="00CD5B60">
        <w:rPr>
          <w:rFonts w:eastAsiaTheme="minorHAnsi"/>
          <w:i/>
          <w:lang w:eastAsia="en-US"/>
        </w:rPr>
        <w:t>gemäß § 5 Abs. 3 Z 4 bis 11</w:t>
      </w:r>
      <w:r w:rsidR="00063413" w:rsidRPr="00CD5B60">
        <w:rPr>
          <w:rFonts w:eastAsiaTheme="minorHAnsi"/>
          <w:i/>
          <w:lang w:eastAsia="en-US"/>
        </w:rPr>
        <w:t xml:space="preserve"> </w:t>
      </w:r>
      <w:r w:rsidR="00413336">
        <w:rPr>
          <w:rFonts w:eastAsiaTheme="minorHAnsi"/>
          <w:i/>
          <w:lang w:eastAsia="en-US"/>
        </w:rPr>
        <w:t>STSB</w:t>
      </w:r>
      <w:r w:rsidR="00063413" w:rsidRPr="00CD5B60">
        <w:rPr>
          <w:rFonts w:eastAsiaTheme="minorHAnsi"/>
          <w:i/>
          <w:lang w:eastAsia="en-US"/>
        </w:rPr>
        <w:t xml:space="preserve"> (PS, UE, SE, VU, PR, EX, EU, PJ)</w:t>
      </w:r>
      <w:r w:rsidR="00B177D7" w:rsidRPr="00CD5B60">
        <w:rPr>
          <w:rFonts w:eastAsiaTheme="minorHAnsi"/>
          <w:i/>
          <w:lang w:eastAsia="en-US"/>
        </w:rPr>
        <w:t>.</w:t>
      </w:r>
    </w:p>
    <w:p w14:paraId="0D615561" w14:textId="77777777" w:rsidR="00B177D7" w:rsidRPr="00CD5B60" w:rsidRDefault="00B177D7" w:rsidP="00A84955">
      <w:pPr>
        <w:pStyle w:val="Kommentartext"/>
        <w:spacing w:before="120"/>
        <w:rPr>
          <w:i/>
          <w:sz w:val="22"/>
          <w:szCs w:val="22"/>
        </w:rPr>
      </w:pPr>
    </w:p>
    <w:p w14:paraId="6A151D7D" w14:textId="77777777" w:rsidR="00D9016D" w:rsidRPr="00CD5B60" w:rsidRDefault="00CF6885" w:rsidP="00A84955">
      <w:pPr>
        <w:pStyle w:val="PARAUE"/>
        <w:spacing w:before="120" w:after="0"/>
        <w:rPr>
          <w:strike/>
        </w:rPr>
      </w:pPr>
      <w:r w:rsidRPr="00CD5B60">
        <w:t>§ 6</w:t>
      </w:r>
      <w:r w:rsidR="00D9016D" w:rsidRPr="00CD5B60">
        <w:tab/>
        <w:t>Verfahren</w:t>
      </w:r>
      <w:r w:rsidR="00D9016D" w:rsidRPr="00CD5B60">
        <w:rPr>
          <w:lang w:val="de-DE"/>
        </w:rPr>
        <w:t xml:space="preserve"> zur </w:t>
      </w:r>
      <w:r w:rsidR="00D9016D" w:rsidRPr="00CD5B60">
        <w:t>Vergabe der Plätze bei Lehrveranstaltungen mit Teilnahmebeschränkung</w:t>
      </w:r>
      <w:r w:rsidR="00E14930" w:rsidRPr="00CD5B60">
        <w:rPr>
          <w:b w:val="0"/>
          <w:vertAlign w:val="superscript"/>
        </w:rPr>
        <w:t>1</w:t>
      </w:r>
      <w:r w:rsidR="00063413" w:rsidRPr="00CD5B60">
        <w:rPr>
          <w:vertAlign w:val="superscript"/>
        </w:rPr>
        <w:t>,</w:t>
      </w:r>
      <w:r w:rsidR="00063413" w:rsidRPr="00CD5B60">
        <w:rPr>
          <w:b w:val="0"/>
          <w:vertAlign w:val="superscript"/>
        </w:rPr>
        <w:t>2</w:t>
      </w:r>
    </w:p>
    <w:p w14:paraId="4719278A" w14:textId="77777777" w:rsidR="00D9016D" w:rsidRPr="00CD5B60" w:rsidRDefault="00D9016D" w:rsidP="00A84955">
      <w:pPr>
        <w:pStyle w:val="PARAAbsAufzhlungmN"/>
        <w:numPr>
          <w:ilvl w:val="0"/>
          <w:numId w:val="0"/>
        </w:numPr>
      </w:pPr>
      <w:r w:rsidRPr="00CD5B60">
        <w:t>Bei Lehrveranstaltungen mit einer beschränkten Zahl von Teilnehmerinnen und Teilnehmern werden die Plätze wie folgt vergeben:</w:t>
      </w:r>
    </w:p>
    <w:p w14:paraId="2B0EBEE3" w14:textId="77777777" w:rsidR="00D9016D" w:rsidRPr="00CD5B60" w:rsidRDefault="00D9016D" w:rsidP="00A84955">
      <w:pPr>
        <w:pStyle w:val="PARAAbsAufzhlungmN"/>
        <w:numPr>
          <w:ilvl w:val="0"/>
          <w:numId w:val="10"/>
        </w:numPr>
      </w:pPr>
      <w:r w:rsidRPr="00CD5B60">
        <w:t>Studierende, denen aufgrund der Zurückstellung eine Verlängerung der Studienzeit erwachsen würde, sind bevorzugt zuzulassen.</w:t>
      </w:r>
    </w:p>
    <w:p w14:paraId="6FBDD790" w14:textId="77777777" w:rsidR="00D9016D" w:rsidRDefault="00D9016D" w:rsidP="00A84955">
      <w:pPr>
        <w:pStyle w:val="PARAAbsAufzhlungmN"/>
        <w:numPr>
          <w:ilvl w:val="0"/>
          <w:numId w:val="10"/>
        </w:numPr>
      </w:pPr>
      <w:r w:rsidRPr="00CD5B60">
        <w:t>Reicht Kriterium Z 1 zur Regelung der Zulassung zu einer Lehrveranstaltung nicht aus, so sind an erster Stelle Studierende, für die diese Lehrveranstaltung Teil eines Pflichtmoduls ist, und an zweiter Stelle Studierende, für die diese Lehrveranstaltung Teil eines Wahlmoduls ist, bevorzugt zuzulassen.</w:t>
      </w:r>
    </w:p>
    <w:p w14:paraId="6103ABFE" w14:textId="77777777" w:rsidR="005A4821" w:rsidRPr="00CD5B60" w:rsidRDefault="005A4821" w:rsidP="00A84955">
      <w:pPr>
        <w:pStyle w:val="PARAAbsAufzhlungmN"/>
        <w:numPr>
          <w:ilvl w:val="0"/>
          <w:numId w:val="10"/>
        </w:numPr>
      </w:pPr>
      <w:r w:rsidRPr="00CD5B60">
        <w:t>Reichen die Kriterien Z 1 und Z 2 zur Regelung der Zulassung zu einer Lehrveranstaltung nicht aus, so werden die vorhandenen Plätze verlost</w:t>
      </w:r>
      <w:r>
        <w:t>.</w:t>
      </w:r>
    </w:p>
    <w:p w14:paraId="64EA12B4" w14:textId="77777777" w:rsidR="00A84955" w:rsidRPr="00CD5B60" w:rsidRDefault="00A84955" w:rsidP="00A84955">
      <w:pPr>
        <w:spacing w:after="200" w:line="276" w:lineRule="auto"/>
        <w:jc w:val="left"/>
        <w:rPr>
          <w:b/>
          <w:i/>
        </w:rPr>
      </w:pPr>
    </w:p>
    <w:p w14:paraId="02DC5EA8" w14:textId="77777777" w:rsidR="00E95A41" w:rsidRPr="00CD5B60" w:rsidRDefault="00E95A41" w:rsidP="00A84955">
      <w:pPr>
        <w:spacing w:after="200" w:line="276" w:lineRule="auto"/>
        <w:jc w:val="left"/>
        <w:rPr>
          <w:b/>
          <w:i/>
          <w:spacing w:val="8"/>
          <w:lang w:val="de-DE"/>
        </w:rPr>
      </w:pPr>
      <w:r w:rsidRPr="00CD5B60">
        <w:rPr>
          <w:b/>
          <w:i/>
        </w:rPr>
        <w:t>Anmerkung</w:t>
      </w:r>
      <w:r w:rsidR="003E27F9" w:rsidRPr="00CD5B60">
        <w:rPr>
          <w:b/>
          <w:i/>
        </w:rPr>
        <w:t>en</w:t>
      </w:r>
      <w:r w:rsidRPr="00CD5B60">
        <w:rPr>
          <w:b/>
          <w:i/>
        </w:rPr>
        <w:t>:</w:t>
      </w:r>
    </w:p>
    <w:p w14:paraId="5B280FA6" w14:textId="77777777" w:rsidR="00F31B69" w:rsidRPr="00CD5B60" w:rsidRDefault="00F31B69" w:rsidP="00A84955">
      <w:pPr>
        <w:pStyle w:val="PARAAbsAufzhlungmN"/>
        <w:numPr>
          <w:ilvl w:val="0"/>
          <w:numId w:val="0"/>
        </w:numPr>
        <w:rPr>
          <w:b/>
          <w:i/>
        </w:rPr>
      </w:pPr>
      <w:r w:rsidRPr="00CD5B60">
        <w:rPr>
          <w:b/>
          <w:vertAlign w:val="superscript"/>
        </w:rPr>
        <w:t xml:space="preserve">1 </w:t>
      </w:r>
      <w:r w:rsidRPr="00CD5B60">
        <w:rPr>
          <w:b/>
          <w:i/>
        </w:rPr>
        <w:t xml:space="preserve"> Das vorgeschlagene Verfahren zur Vergabe der Plätze (Z 2 und 3) entspricht der Präferenzanmeldung des ZID und </w:t>
      </w:r>
      <w:r w:rsidRPr="00CD5B60">
        <w:rPr>
          <w:b/>
          <w:i/>
          <w:lang w:val="de-DE"/>
        </w:rPr>
        <w:t>kann</w:t>
      </w:r>
      <w:r w:rsidRPr="00CD5B60">
        <w:rPr>
          <w:b/>
          <w:i/>
        </w:rPr>
        <w:t xml:space="preserve"> automationsunterstützt erfolgen.</w:t>
      </w:r>
    </w:p>
    <w:p w14:paraId="2AED2B20" w14:textId="77777777" w:rsidR="00B2048A" w:rsidRPr="00CD5B60" w:rsidRDefault="00F31B69" w:rsidP="00A84955">
      <w:pPr>
        <w:autoSpaceDE w:val="0"/>
        <w:autoSpaceDN w:val="0"/>
        <w:adjustRightInd w:val="0"/>
        <w:spacing w:before="120"/>
        <w:rPr>
          <w:i/>
        </w:rPr>
      </w:pPr>
      <w:r w:rsidRPr="00CD5B60">
        <w:rPr>
          <w:vertAlign w:val="superscript"/>
        </w:rPr>
        <w:t>2</w:t>
      </w:r>
      <w:r w:rsidR="00A40C35" w:rsidRPr="00CD5B60">
        <w:rPr>
          <w:vertAlign w:val="superscript"/>
        </w:rPr>
        <w:t xml:space="preserve"> </w:t>
      </w:r>
      <w:r w:rsidR="00E95A41" w:rsidRPr="00CD5B60">
        <w:rPr>
          <w:i/>
        </w:rPr>
        <w:t xml:space="preserve">§ 54 </w:t>
      </w:r>
      <w:r w:rsidR="00E95A41" w:rsidRPr="00CD5B60">
        <w:rPr>
          <w:i/>
          <w:lang w:val="de-DE"/>
        </w:rPr>
        <w:t>Abs</w:t>
      </w:r>
      <w:r w:rsidR="00E95A41" w:rsidRPr="00CD5B60">
        <w:rPr>
          <w:i/>
        </w:rPr>
        <w:t>. 8 UG:</w:t>
      </w:r>
    </w:p>
    <w:p w14:paraId="679C309B" w14:textId="77777777" w:rsidR="00E95A41" w:rsidRPr="00CD5B60" w:rsidRDefault="00E95A41" w:rsidP="00A84955">
      <w:pPr>
        <w:autoSpaceDE w:val="0"/>
        <w:autoSpaceDN w:val="0"/>
        <w:adjustRightInd w:val="0"/>
        <w:spacing w:before="120"/>
        <w:rPr>
          <w:i/>
          <w:lang w:val="de-DE"/>
        </w:rPr>
      </w:pPr>
      <w:r w:rsidRPr="00CD5B60">
        <w:rPr>
          <w:i/>
          <w:lang w:val="de-DE"/>
        </w:rPr>
        <w:t xml:space="preserve">„(8) Im Curriculum ist für Lehrveranstaltungen mit einer beschränkten Zahl von Teilnehmerinnen und Teilnehmern die Anzahl der möglichen Teilnehmerinnen und Teilnehmer sowie das Verfahren zur Vergabe der Plätze festzulegen. Dabei ist zu beachten, dass den bei einer Anmeldung zurückgestellten Studierenden daraus keine Verlängerung der Studienzeit erwächst. Im Bedarfsfall sind überdies </w:t>
      </w:r>
      <w:r w:rsidR="00A574ED" w:rsidRPr="00CD5B60">
        <w:rPr>
          <w:i/>
          <w:lang w:val="de-DE"/>
        </w:rPr>
        <w:t>Parallelehrveran</w:t>
      </w:r>
      <w:r w:rsidR="00A574ED" w:rsidRPr="00CD5B60">
        <w:rPr>
          <w:i/>
          <w:lang w:val="de-DE"/>
        </w:rPr>
        <w:softHyphen/>
        <w:t>staltungen</w:t>
      </w:r>
      <w:r w:rsidRPr="00CD5B60">
        <w:rPr>
          <w:i/>
          <w:lang w:val="de-DE"/>
        </w:rPr>
        <w:t>, allenfalls auch während der sonst lehrveranstaltungsfreien Zeit, anzubieten.“</w:t>
      </w:r>
    </w:p>
    <w:p w14:paraId="6E019D2C" w14:textId="77777777" w:rsidR="00CD5B60" w:rsidRPr="00CD5B60" w:rsidRDefault="00CD5B60" w:rsidP="00A84955">
      <w:pPr>
        <w:pStyle w:val="PARAAbsAufzhlungmN"/>
        <w:numPr>
          <w:ilvl w:val="0"/>
          <w:numId w:val="0"/>
        </w:numPr>
        <w:rPr>
          <w:i/>
        </w:rPr>
      </w:pPr>
    </w:p>
    <w:p w14:paraId="4EF78C48" w14:textId="7CFC2D52" w:rsidR="00B2048A" w:rsidRPr="00CD5B60" w:rsidRDefault="009350DC" w:rsidP="00A84955">
      <w:pPr>
        <w:pStyle w:val="PARAAbsAufzhlungmN"/>
        <w:numPr>
          <w:ilvl w:val="0"/>
          <w:numId w:val="0"/>
        </w:numPr>
        <w:rPr>
          <w:i/>
          <w:u w:val="single"/>
        </w:rPr>
      </w:pPr>
      <w:r w:rsidRPr="00CD5B60">
        <w:rPr>
          <w:i/>
        </w:rPr>
        <w:t xml:space="preserve">§ 33 </w:t>
      </w:r>
      <w:r w:rsidR="00193741">
        <w:rPr>
          <w:i/>
        </w:rPr>
        <w:t>Abs.</w:t>
      </w:r>
      <w:r w:rsidRPr="00CD5B60">
        <w:rPr>
          <w:i/>
        </w:rPr>
        <w:t xml:space="preserve"> 6 Z 2 </w:t>
      </w:r>
      <w:r w:rsidR="00413336">
        <w:rPr>
          <w:i/>
        </w:rPr>
        <w:t>STSB</w:t>
      </w:r>
      <w:r w:rsidRPr="00CD5B60">
        <w:rPr>
          <w:i/>
        </w:rPr>
        <w:t>:</w:t>
      </w:r>
    </w:p>
    <w:p w14:paraId="09CD8432" w14:textId="77777777" w:rsidR="00E95A41" w:rsidRPr="00CD5B60" w:rsidRDefault="00E95A41" w:rsidP="00A84955">
      <w:pPr>
        <w:pStyle w:val="PARAAbsAufzhlungmN"/>
        <w:numPr>
          <w:ilvl w:val="0"/>
          <w:numId w:val="0"/>
        </w:numPr>
        <w:rPr>
          <w:i/>
        </w:rPr>
      </w:pPr>
      <w:r w:rsidRPr="00CD5B60">
        <w:rPr>
          <w:i/>
        </w:rPr>
        <w:t>„</w:t>
      </w:r>
      <w:r w:rsidR="0001662D" w:rsidRPr="00CD5B60">
        <w:rPr>
          <w:i/>
        </w:rPr>
        <w:t xml:space="preserve">(6) </w:t>
      </w:r>
      <w:r w:rsidRPr="00CD5B60">
        <w:rPr>
          <w:i/>
        </w:rPr>
        <w:t>Im Curriculum können</w:t>
      </w:r>
      <w:r w:rsidR="00D253C8" w:rsidRPr="00CD5B60">
        <w:rPr>
          <w:i/>
        </w:rPr>
        <w:t xml:space="preserve"> ... </w:t>
      </w:r>
      <w:r w:rsidRPr="00CD5B60">
        <w:rPr>
          <w:i/>
        </w:rPr>
        <w:t>festgelegt werden:</w:t>
      </w:r>
    </w:p>
    <w:p w14:paraId="2C552411" w14:textId="77777777" w:rsidR="00A140DC" w:rsidRPr="00CD5B60" w:rsidRDefault="00A140DC" w:rsidP="00A84955">
      <w:pPr>
        <w:autoSpaceDE w:val="0"/>
        <w:autoSpaceDN w:val="0"/>
        <w:adjustRightInd w:val="0"/>
        <w:spacing w:before="120"/>
        <w:rPr>
          <w:i/>
        </w:rPr>
      </w:pPr>
      <w:r w:rsidRPr="00CD5B60">
        <w:rPr>
          <w:i/>
        </w:rPr>
        <w:t>…</w:t>
      </w:r>
    </w:p>
    <w:p w14:paraId="595578F7" w14:textId="77777777" w:rsidR="005A2688" w:rsidRPr="00CD5B60" w:rsidRDefault="00E95A41" w:rsidP="00A84955">
      <w:pPr>
        <w:autoSpaceDE w:val="0"/>
        <w:autoSpaceDN w:val="0"/>
        <w:adjustRightInd w:val="0"/>
        <w:spacing w:before="120"/>
        <w:rPr>
          <w:i/>
        </w:rPr>
      </w:pPr>
      <w:r w:rsidRPr="00CD5B60">
        <w:rPr>
          <w:i/>
        </w:rPr>
        <w:t xml:space="preserve">2. für </w:t>
      </w:r>
      <w:r w:rsidRPr="00CD5B60">
        <w:rPr>
          <w:i/>
          <w:lang w:val="de-DE"/>
        </w:rPr>
        <w:t>Lehrveranstaltungen</w:t>
      </w:r>
      <w:r w:rsidRPr="00CD5B60">
        <w:rPr>
          <w:i/>
        </w:rPr>
        <w:t xml:space="preserve"> mit einer sachlich </w:t>
      </w:r>
      <w:r w:rsidRPr="00CD5B60">
        <w:rPr>
          <w:i/>
          <w:lang w:val="de-DE"/>
        </w:rPr>
        <w:t>begründeten</w:t>
      </w:r>
      <w:r w:rsidRPr="00CD5B60">
        <w:rPr>
          <w:i/>
        </w:rPr>
        <w:t xml:space="preserve"> beschränkten Zahl von Teilnehmerinnen und Teilnehmern die Anzahl der möglichen Teilnehmerinnen und Teilnehmer (Teilungsziffer) sowie das</w:t>
      </w:r>
      <w:r w:rsidR="005A2688" w:rsidRPr="00CD5B60">
        <w:rPr>
          <w:i/>
        </w:rPr>
        <w:t xml:space="preserve"> das sowie das Verfahren zur Vergabe der Plätze.“</w:t>
      </w:r>
    </w:p>
    <w:p w14:paraId="3F0E7EF0" w14:textId="77777777" w:rsidR="00E95A41" w:rsidRPr="00CD5B60" w:rsidRDefault="00E95A41" w:rsidP="00A84955">
      <w:pPr>
        <w:pStyle w:val="PARAAbsAufzhlungmN"/>
        <w:numPr>
          <w:ilvl w:val="0"/>
          <w:numId w:val="0"/>
        </w:numPr>
      </w:pPr>
    </w:p>
    <w:p w14:paraId="2A28838C" w14:textId="77777777" w:rsidR="000D37B9" w:rsidRPr="00CD5B60" w:rsidRDefault="000D37B9" w:rsidP="00A84955">
      <w:pPr>
        <w:pStyle w:val="PARAAbsAufzhlungmN"/>
        <w:numPr>
          <w:ilvl w:val="0"/>
          <w:numId w:val="0"/>
        </w:numPr>
        <w:ind w:left="567" w:hanging="567"/>
        <w:rPr>
          <w:b/>
        </w:rPr>
      </w:pPr>
      <w:r w:rsidRPr="00CD5B60">
        <w:rPr>
          <w:b/>
        </w:rPr>
        <w:t>§ 7</w:t>
      </w:r>
      <w:r w:rsidRPr="00CD5B60">
        <w:rPr>
          <w:b/>
        </w:rPr>
        <w:tab/>
      </w:r>
      <w:r w:rsidRPr="00CD5B60">
        <w:rPr>
          <w:b/>
          <w:bCs/>
        </w:rPr>
        <w:t>Studieneingangs- und Orientierungsphase</w:t>
      </w:r>
      <w:r w:rsidRPr="00CD5B60">
        <w:rPr>
          <w:b/>
          <w:bCs/>
          <w:vertAlign w:val="superscript"/>
        </w:rPr>
        <w:t>1, 2</w:t>
      </w:r>
    </w:p>
    <w:p w14:paraId="6F4B5AD6" w14:textId="77777777" w:rsidR="000D37B9" w:rsidRPr="00CD5B60" w:rsidRDefault="000D37B9" w:rsidP="00A84955">
      <w:pPr>
        <w:pStyle w:val="PARAAbsAufzhlungmN"/>
        <w:numPr>
          <w:ilvl w:val="0"/>
          <w:numId w:val="11"/>
        </w:numPr>
      </w:pPr>
      <w:r w:rsidRPr="00CD5B60">
        <w:rPr>
          <w:lang w:eastAsia="de-AT"/>
        </w:rPr>
        <w:t>Die Studieneingangs- und Orientierungsphase umfasst ein Semester (30 ECTS-AP) und hat der oder dem Studierenden einen Überblick über die wesentlichen Inhalte des Studiums und dessen weiteren Verlauf zu vermitteln und eine sachliche Entscheidungsgrundlage für die persönliche Beurteilung ihrer oder seiner Studienwahl zu schaffen.</w:t>
      </w:r>
    </w:p>
    <w:p w14:paraId="38E8C0CC" w14:textId="77777777" w:rsidR="000D37B9" w:rsidRPr="00CD5B60" w:rsidRDefault="000D37B9" w:rsidP="00A84955">
      <w:pPr>
        <w:pStyle w:val="PARAAbsAufzhlungmN"/>
        <w:numPr>
          <w:ilvl w:val="0"/>
          <w:numId w:val="11"/>
        </w:numPr>
        <w:rPr>
          <w:lang w:eastAsia="de-AT"/>
        </w:rPr>
      </w:pPr>
      <w:r w:rsidRPr="00CD5B60">
        <w:rPr>
          <w:lang w:eastAsia="de-AT"/>
        </w:rPr>
        <w:t>Im Rahmen der Studieneingangs- und Orientierungsphase sind folgende Lehrveranstaltungs</w:t>
      </w:r>
      <w:r w:rsidRPr="00CD5B60">
        <w:rPr>
          <w:lang w:eastAsia="de-AT"/>
        </w:rPr>
        <w:softHyphen/>
        <w:t>prüfungen, die zweimal wiederholt werden dürfen, abzulegen:</w:t>
      </w:r>
    </w:p>
    <w:p w14:paraId="54393217" w14:textId="77777777" w:rsidR="000D37B9" w:rsidRPr="00CD5B60" w:rsidRDefault="000D37B9" w:rsidP="00A84955">
      <w:pPr>
        <w:pStyle w:val="PARAAbsAufzhlungmN"/>
        <w:numPr>
          <w:ilvl w:val="1"/>
          <w:numId w:val="12"/>
        </w:numPr>
        <w:tabs>
          <w:tab w:val="clear" w:pos="1440"/>
          <w:tab w:val="num" w:pos="851"/>
        </w:tabs>
        <w:ind w:left="851" w:hanging="284"/>
        <w:rPr>
          <w:lang w:eastAsia="de-AT"/>
        </w:rPr>
      </w:pPr>
      <w:r w:rsidRPr="00CD5B60">
        <w:rPr>
          <w:lang w:eastAsia="de-AT"/>
        </w:rPr>
        <w:t>…</w:t>
      </w:r>
    </w:p>
    <w:p w14:paraId="31439058" w14:textId="77777777" w:rsidR="000D37B9" w:rsidRPr="00CD5B60" w:rsidRDefault="000D37B9" w:rsidP="00A84955">
      <w:pPr>
        <w:pStyle w:val="PARAAbsAufzhlungmN"/>
        <w:numPr>
          <w:ilvl w:val="1"/>
          <w:numId w:val="12"/>
        </w:numPr>
        <w:tabs>
          <w:tab w:val="clear" w:pos="1440"/>
          <w:tab w:val="num" w:pos="851"/>
        </w:tabs>
        <w:ind w:left="851" w:hanging="284"/>
        <w:rPr>
          <w:lang w:eastAsia="de-AT"/>
        </w:rPr>
      </w:pPr>
      <w:r w:rsidRPr="00CD5B60">
        <w:rPr>
          <w:lang w:eastAsia="de-AT"/>
        </w:rPr>
        <w:t>…</w:t>
      </w:r>
    </w:p>
    <w:p w14:paraId="080560B4" w14:textId="3F3EEBCB" w:rsidR="000D37B9" w:rsidRPr="001331C7" w:rsidRDefault="000D37B9" w:rsidP="001331C7">
      <w:pPr>
        <w:pStyle w:val="PARAAbsAufzhlungmN"/>
        <w:numPr>
          <w:ilvl w:val="0"/>
          <w:numId w:val="11"/>
        </w:numPr>
        <w:rPr>
          <w:rFonts w:eastAsiaTheme="minorHAnsi"/>
          <w:i/>
          <w:lang w:eastAsia="en-US"/>
        </w:rPr>
      </w:pPr>
      <w:r w:rsidRPr="00CD5B60">
        <w:rPr>
          <w:lang w:eastAsia="de-AT"/>
        </w:rPr>
        <w:t>Der positive Erfolg bei den in Abs. 2 genannten Prüfungen berechtigt zur Absolvierung weiterer, über die Studieneingangs- und Orientierungsphase hinausgehenden Lehrveranstaltungen und Prüfungen sowie zum Verfassen der im Curriculum vorgesehenen Bachelorarbeit</w:t>
      </w:r>
      <w:r w:rsidR="005A4821">
        <w:rPr>
          <w:lang w:eastAsia="de-AT"/>
        </w:rPr>
        <w:t>/en</w:t>
      </w:r>
      <w:r w:rsidRPr="00CD5B60">
        <w:rPr>
          <w:lang w:eastAsia="de-AT"/>
        </w:rPr>
        <w:t>. Im Curriculum festgelegte Anmeldungs</w:t>
      </w:r>
      <w:r w:rsidRPr="00CD5B60">
        <w:rPr>
          <w:lang w:eastAsia="de-AT"/>
        </w:rPr>
        <w:softHyphen/>
        <w:t>voraussetzungen sind einzuhalten.</w:t>
      </w:r>
    </w:p>
    <w:p w14:paraId="515B9FF9" w14:textId="77777777" w:rsidR="000D37B9" w:rsidRPr="00CD5B60" w:rsidRDefault="000D37B9" w:rsidP="00A84955">
      <w:pPr>
        <w:autoSpaceDE w:val="0"/>
        <w:autoSpaceDN w:val="0"/>
        <w:adjustRightInd w:val="0"/>
        <w:spacing w:before="120"/>
        <w:rPr>
          <w:rFonts w:eastAsiaTheme="minorHAnsi"/>
          <w:i/>
          <w:lang w:eastAsia="en-US"/>
        </w:rPr>
      </w:pPr>
    </w:p>
    <w:p w14:paraId="4314F158" w14:textId="77777777" w:rsidR="000D37B9" w:rsidRPr="00CD5B60" w:rsidRDefault="000D37B9" w:rsidP="00A84955">
      <w:pPr>
        <w:tabs>
          <w:tab w:val="num" w:pos="540"/>
        </w:tabs>
        <w:spacing w:before="120"/>
        <w:ind w:left="567" w:hanging="567"/>
        <w:rPr>
          <w:b/>
          <w:i/>
        </w:rPr>
      </w:pPr>
      <w:r w:rsidRPr="00CD5B60">
        <w:rPr>
          <w:b/>
          <w:i/>
        </w:rPr>
        <w:t>Anmerkungen:</w:t>
      </w:r>
    </w:p>
    <w:p w14:paraId="157B874D" w14:textId="7163AEAD" w:rsidR="000D37B9" w:rsidRPr="00CD5B60" w:rsidRDefault="000D37B9" w:rsidP="00A84955">
      <w:pPr>
        <w:pStyle w:val="contentnormtext"/>
        <w:spacing w:before="120" w:line="240" w:lineRule="auto"/>
        <w:ind w:firstLine="0"/>
        <w:jc w:val="both"/>
        <w:rPr>
          <w:i/>
          <w:sz w:val="22"/>
          <w:szCs w:val="22"/>
        </w:rPr>
      </w:pPr>
      <w:r w:rsidRPr="00CD5B60">
        <w:rPr>
          <w:b w:val="0"/>
          <w:sz w:val="22"/>
          <w:szCs w:val="22"/>
          <w:vertAlign w:val="superscript"/>
        </w:rPr>
        <w:t xml:space="preserve">1 </w:t>
      </w:r>
      <w:r w:rsidRPr="00CD5B60">
        <w:rPr>
          <w:b w:val="0"/>
          <w:i/>
          <w:sz w:val="22"/>
          <w:szCs w:val="22"/>
        </w:rPr>
        <w:t xml:space="preserve">§ 66 </w:t>
      </w:r>
      <w:r w:rsidR="00193741">
        <w:rPr>
          <w:b w:val="0"/>
          <w:i/>
          <w:sz w:val="22"/>
          <w:szCs w:val="22"/>
        </w:rPr>
        <w:t>Abs.</w:t>
      </w:r>
      <w:r w:rsidRPr="00CD5B60">
        <w:rPr>
          <w:b w:val="0"/>
          <w:i/>
          <w:sz w:val="22"/>
          <w:szCs w:val="22"/>
        </w:rPr>
        <w:t xml:space="preserve"> 1, 1a und 1b UG:</w:t>
      </w:r>
      <w:r w:rsidRPr="00CD5B60">
        <w:rPr>
          <w:i/>
          <w:sz w:val="22"/>
          <w:szCs w:val="22"/>
        </w:rPr>
        <w:t xml:space="preserve"> </w:t>
      </w:r>
    </w:p>
    <w:p w14:paraId="3F024FA4" w14:textId="30D27332" w:rsidR="000D37B9" w:rsidRPr="00CD5B60" w:rsidRDefault="000D37B9" w:rsidP="00A84955">
      <w:pPr>
        <w:pStyle w:val="contentnormtext"/>
        <w:spacing w:before="120" w:line="240" w:lineRule="auto"/>
        <w:ind w:firstLine="0"/>
        <w:jc w:val="both"/>
        <w:rPr>
          <w:b w:val="0"/>
          <w:i/>
          <w:sz w:val="22"/>
          <w:szCs w:val="22"/>
          <w:lang w:val="de-DE"/>
        </w:rPr>
      </w:pPr>
      <w:r w:rsidRPr="00CD5B60">
        <w:rPr>
          <w:b w:val="0"/>
          <w:i/>
          <w:sz w:val="22"/>
          <w:szCs w:val="22"/>
        </w:rPr>
        <w:t>„</w:t>
      </w:r>
      <w:r w:rsidRPr="00CD5B60">
        <w:rPr>
          <w:b w:val="0"/>
          <w:i/>
          <w:sz w:val="22"/>
          <w:szCs w:val="22"/>
          <w:lang w:val="de-DE"/>
        </w:rPr>
        <w:t xml:space="preserve">(1) Die Studieneingangs- und Orientierungsphase ist als Teil der Diplom- und Bachelorstudien, zu deren Zulassung keine besonderen gesetzlichen Regelungen bestehen, so zu </w:t>
      </w:r>
      <w:r w:rsidRPr="00CD5B60">
        <w:rPr>
          <w:b w:val="0"/>
          <w:bCs w:val="0"/>
          <w:i/>
          <w:sz w:val="22"/>
          <w:szCs w:val="22"/>
          <w:lang w:eastAsia="de-DE"/>
        </w:rPr>
        <w:t>gestalten</w:t>
      </w:r>
      <w:r w:rsidRPr="00CD5B60">
        <w:rPr>
          <w:b w:val="0"/>
          <w:i/>
          <w:sz w:val="22"/>
          <w:szCs w:val="22"/>
          <w:lang w:val="de-DE"/>
        </w:rPr>
        <w:t xml:space="preserve">, </w:t>
      </w:r>
      <w:r w:rsidRPr="00CD5B60">
        <w:rPr>
          <w:b w:val="0"/>
          <w:bCs w:val="0"/>
          <w:i/>
          <w:sz w:val="22"/>
          <w:szCs w:val="22"/>
          <w:lang w:eastAsia="de-DE"/>
        </w:rPr>
        <w:t>dass</w:t>
      </w:r>
      <w:r w:rsidRPr="00CD5B60">
        <w:rPr>
          <w:b w:val="0"/>
          <w:i/>
          <w:sz w:val="22"/>
          <w:szCs w:val="22"/>
          <w:lang w:val="de-DE"/>
        </w:rPr>
        <w:t xml:space="preserve"> sie der oder dem Studierenden einen Überblick über die wesentlichen Inhalte des jeweiligen Studiums und dessen weiteren Verlauf vermittelt und eine sachliche Entscheidungsgrundlage für die persönliche Beurteilung ihrer oder seiner Studienwahl schafft. Die Studieneingangs- und Orientierungsphase kann aus einer oder mehreren Lehrveranstaltungen bestehen, die sich über mindestens ein halbes Semester erstrecken. Die gesamte Studieneingangs- und Orientierungsphase hat ein Semester zu umfassen. Auf den Bedarf berufstätiger Studierender ist nach Möglichkeit Bedacht zu nehmen.</w:t>
      </w:r>
    </w:p>
    <w:p w14:paraId="56B62908" w14:textId="77777777" w:rsidR="000D37B9" w:rsidRPr="00CD5B60" w:rsidRDefault="000D37B9" w:rsidP="00A84955">
      <w:pPr>
        <w:pStyle w:val="contentnormtext"/>
        <w:spacing w:before="120" w:line="240" w:lineRule="auto"/>
        <w:ind w:firstLine="0"/>
        <w:jc w:val="both"/>
        <w:rPr>
          <w:b w:val="0"/>
          <w:i/>
          <w:sz w:val="22"/>
          <w:szCs w:val="22"/>
          <w:lang w:val="de-DE"/>
        </w:rPr>
      </w:pPr>
      <w:r w:rsidRPr="00CD5B60">
        <w:rPr>
          <w:b w:val="0"/>
          <w:i/>
          <w:sz w:val="22"/>
          <w:szCs w:val="22"/>
          <w:lang w:val="de-DE"/>
        </w:rPr>
        <w:t xml:space="preserve">(1 a) Innerhalb der Studieneingangs- und Orientierungsphase müssen mindestens zwei Prüfungen vorgesehen werden, für die in jedem Semester mindestens zwei Prüfungstermine anzusetzen sind. Die Prüfungen der Studieneingangs- und Orientierungsphase dürfen </w:t>
      </w:r>
      <w:r w:rsidR="005A4821">
        <w:rPr>
          <w:b w:val="0"/>
          <w:i/>
          <w:sz w:val="22"/>
          <w:szCs w:val="22"/>
          <w:lang w:val="de-DE"/>
        </w:rPr>
        <w:t>zwei</w:t>
      </w:r>
      <w:r w:rsidRPr="00CD5B60">
        <w:rPr>
          <w:b w:val="0"/>
          <w:i/>
          <w:sz w:val="22"/>
          <w:szCs w:val="22"/>
          <w:lang w:val="de-DE"/>
        </w:rPr>
        <w:t>mal wiederholt werden. Der positive Erfolg bei allen Lehrveranstaltungen und Prüfungen der Studieneingangs- und Orientierungsphase berechtigt zur Absolvierung der weiteren Lehrveranstaltungen und Prüfungen sowie zum Verfassen der im Curriculum vorgesehenen Bachelor- oder Diplomarbeiten.</w:t>
      </w:r>
    </w:p>
    <w:p w14:paraId="25510BAC" w14:textId="77777777" w:rsidR="000D37B9" w:rsidRPr="00CD5B60" w:rsidRDefault="000D37B9" w:rsidP="00A84955">
      <w:pPr>
        <w:spacing w:before="120"/>
        <w:rPr>
          <w:i/>
          <w:color w:val="000000"/>
          <w:lang w:val="de-DE" w:eastAsia="de-AT"/>
        </w:rPr>
      </w:pPr>
      <w:r w:rsidRPr="00CD5B60">
        <w:rPr>
          <w:i/>
          <w:color w:val="000000"/>
          <w:lang w:val="de-DE" w:eastAsia="de-AT"/>
        </w:rPr>
        <w:t>(1b) Die Zulassung zum Studium erlischt, wenn die oder der Studierende bei einer für ihr oder ihn im Rahmen der Studieneingangs- und Orientierungsphase vorgeschriebenen Prüfung auch bei der letzten Wiederholung negativ beurteilt wurde. Die neuerliche Zulassung zu diesem Studium kann in Abweichung von § 63 Abs. 7 frühestens für das drittfolgende Semester nach dem Erlöschung der Zulassung beantragt werden. Die neuerliche Zulassung kann zweimal beantragt werden. Nach jeder neuerlichen Zulassung stehen der Studierenden bzw. dem Studierenden die gesamte Anzahl an Prüfungswiederholungen in der Studieneingangs- und Orientierungsphase gemäß Abs. 1a dritter Satz zu Verfügung.</w:t>
      </w:r>
    </w:p>
    <w:p w14:paraId="31399150" w14:textId="149A03F5" w:rsidR="000D37B9" w:rsidRPr="00CD5B60" w:rsidRDefault="000D37B9" w:rsidP="00A84955">
      <w:pPr>
        <w:tabs>
          <w:tab w:val="num" w:pos="540"/>
        </w:tabs>
        <w:spacing w:before="120"/>
        <w:ind w:left="567" w:hanging="567"/>
        <w:rPr>
          <w:i/>
        </w:rPr>
      </w:pPr>
      <w:r w:rsidRPr="00CD5B60">
        <w:rPr>
          <w:i/>
          <w:vertAlign w:val="superscript"/>
        </w:rPr>
        <w:t xml:space="preserve">2 </w:t>
      </w:r>
      <w:r w:rsidRPr="00CD5B60">
        <w:rPr>
          <w:i/>
        </w:rPr>
        <w:t xml:space="preserve">§ 143 </w:t>
      </w:r>
      <w:r w:rsidR="00193741">
        <w:rPr>
          <w:i/>
        </w:rPr>
        <w:t>Abs.</w:t>
      </w:r>
      <w:r w:rsidRPr="00CD5B60">
        <w:rPr>
          <w:i/>
        </w:rPr>
        <w:t xml:space="preserve"> 31 zweiter Satz UG:</w:t>
      </w:r>
    </w:p>
    <w:p w14:paraId="08887D03" w14:textId="77777777" w:rsidR="000D37B9" w:rsidRPr="00CD5B60" w:rsidRDefault="000D37B9" w:rsidP="00A84955">
      <w:pPr>
        <w:spacing w:before="120"/>
        <w:rPr>
          <w:i/>
          <w:color w:val="000000"/>
          <w:lang w:eastAsia="de-AT"/>
        </w:rPr>
      </w:pPr>
      <w:r w:rsidRPr="00CD5B60">
        <w:rPr>
          <w:i/>
          <w:color w:val="000000"/>
          <w:lang w:eastAsia="de-AT"/>
        </w:rPr>
        <w:t>„§ 66 Abs. 1, Abs. 1a und Abs. 1b treten mit Ablauf des 31. Dezember 2015 außer Kraft. …“</w:t>
      </w:r>
    </w:p>
    <w:p w14:paraId="7730927C" w14:textId="77777777" w:rsidR="000D37B9" w:rsidRPr="00CD5B60" w:rsidRDefault="000D37B9" w:rsidP="00A84955">
      <w:pPr>
        <w:pStyle w:val="PARAAbsAufzhlungmN"/>
        <w:numPr>
          <w:ilvl w:val="0"/>
          <w:numId w:val="0"/>
        </w:numPr>
      </w:pPr>
    </w:p>
    <w:p w14:paraId="1D709A4E" w14:textId="77777777" w:rsidR="00D9016D" w:rsidRPr="00CD5B60" w:rsidRDefault="00CF6885" w:rsidP="00A84955">
      <w:pPr>
        <w:pStyle w:val="PARAUE"/>
        <w:spacing w:before="120" w:after="0"/>
        <w:rPr>
          <w:vertAlign w:val="superscript"/>
        </w:rPr>
      </w:pPr>
      <w:r w:rsidRPr="00CD5B60">
        <w:t>§ </w:t>
      </w:r>
      <w:r w:rsidR="000D37B9" w:rsidRPr="00CD5B60">
        <w:t>8</w:t>
      </w:r>
      <w:r w:rsidR="00D9016D" w:rsidRPr="00CD5B60">
        <w:tab/>
        <w:t>Pflicht- und Wahlmodule</w:t>
      </w:r>
      <w:r w:rsidR="000D3B6D" w:rsidRPr="00CD5B60">
        <w:rPr>
          <w:b w:val="0"/>
          <w:vertAlign w:val="superscript"/>
        </w:rPr>
        <w:t>1</w:t>
      </w:r>
      <w:r w:rsidR="00DB5E1C" w:rsidRPr="00CD5B60">
        <w:rPr>
          <w:b w:val="0"/>
          <w:vertAlign w:val="superscript"/>
        </w:rPr>
        <w:t>, 2</w:t>
      </w:r>
    </w:p>
    <w:p w14:paraId="03DC7489" w14:textId="77777777" w:rsidR="00D9016D" w:rsidRPr="00CD5B60" w:rsidRDefault="00D9016D" w:rsidP="00A84955">
      <w:pPr>
        <w:pStyle w:val="PARAAbsAufzhlungmN"/>
        <w:numPr>
          <w:ilvl w:val="0"/>
          <w:numId w:val="7"/>
        </w:numPr>
        <w:spacing w:after="60"/>
      </w:pPr>
      <w:r w:rsidRPr="00CD5B60">
        <w:t xml:space="preserve">Es sind folgende Pflichtmodule im Umfang von insgesamt </w:t>
      </w:r>
      <w:r w:rsidRPr="00CD5B60">
        <w:fldChar w:fldCharType="begin">
          <w:ffData>
            <w:name w:val="Text4"/>
            <w:enabled/>
            <w:calcOnExit w:val="0"/>
            <w:textInput/>
          </w:ffData>
        </w:fldChar>
      </w:r>
      <w:r w:rsidRPr="00CD5B60">
        <w:instrText xml:space="preserve"> FORMTEXT </w:instrText>
      </w:r>
      <w:r w:rsidRPr="00CD5B60">
        <w:fldChar w:fldCharType="separate"/>
      </w:r>
      <w:r w:rsidRPr="00CD5B60">
        <w:t> </w:t>
      </w:r>
      <w:r w:rsidRPr="00CD5B60">
        <w:t> </w:t>
      </w:r>
      <w:r w:rsidRPr="00CD5B60">
        <w:t> </w:t>
      </w:r>
      <w:r w:rsidRPr="00CD5B60">
        <w:t> </w:t>
      </w:r>
      <w:r w:rsidRPr="00CD5B60">
        <w:t> </w:t>
      </w:r>
      <w:r w:rsidRPr="00CD5B60">
        <w:fldChar w:fldCharType="end"/>
      </w:r>
      <w:r w:rsidRPr="00CD5B60">
        <w:t xml:space="preserve"> ECTS-AP zu absolvieren: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
        <w:gridCol w:w="6842"/>
        <w:gridCol w:w="766"/>
        <w:gridCol w:w="907"/>
      </w:tblGrid>
      <w:tr w:rsidR="00D9016D" w:rsidRPr="00CD5B60" w14:paraId="56834E35" w14:textId="77777777" w:rsidTr="00A84955">
        <w:trPr>
          <w:trHeight w:val="399"/>
        </w:trPr>
        <w:tc>
          <w:tcPr>
            <w:tcW w:w="567" w:type="dxa"/>
            <w:tcBorders>
              <w:bottom w:val="single" w:sz="4" w:space="0" w:color="auto"/>
            </w:tcBorders>
            <w:shd w:val="clear" w:color="auto" w:fill="D9D9D9"/>
            <w:vAlign w:val="center"/>
          </w:tcPr>
          <w:p w14:paraId="3B6F6936" w14:textId="77777777" w:rsidR="00D9016D" w:rsidRPr="00CD5B60" w:rsidRDefault="00D9016D" w:rsidP="00A84955">
            <w:pPr>
              <w:rPr>
                <w:rStyle w:val="Hervorfett"/>
              </w:rPr>
            </w:pPr>
            <w:r w:rsidRPr="00CD5B60">
              <w:rPr>
                <w:rStyle w:val="Hervorfett"/>
              </w:rPr>
              <w:t>1.</w:t>
            </w:r>
          </w:p>
        </w:tc>
        <w:tc>
          <w:tcPr>
            <w:tcW w:w="6842" w:type="dxa"/>
            <w:tcBorders>
              <w:bottom w:val="single" w:sz="4" w:space="0" w:color="auto"/>
            </w:tcBorders>
            <w:shd w:val="clear" w:color="auto" w:fill="D9D9D9"/>
            <w:vAlign w:val="center"/>
          </w:tcPr>
          <w:p w14:paraId="3C24145C" w14:textId="77777777" w:rsidR="00D9016D" w:rsidRPr="00CD5B60" w:rsidRDefault="0035145F" w:rsidP="00A84955">
            <w:pPr>
              <w:jc w:val="center"/>
              <w:rPr>
                <w:rStyle w:val="Hervorfett"/>
              </w:rPr>
            </w:pPr>
            <w:r w:rsidRPr="00CD5B60">
              <w:rPr>
                <w:rStyle w:val="Hervorfett"/>
              </w:rPr>
              <w:t>Pflichtm</w:t>
            </w:r>
            <w:r w:rsidR="00D9016D" w:rsidRPr="00CD5B60">
              <w:rPr>
                <w:rStyle w:val="Hervorfett"/>
              </w:rPr>
              <w:t>odul: Modultitel</w:t>
            </w:r>
          </w:p>
        </w:tc>
        <w:tc>
          <w:tcPr>
            <w:tcW w:w="737" w:type="dxa"/>
            <w:tcBorders>
              <w:bottom w:val="single" w:sz="4" w:space="0" w:color="auto"/>
            </w:tcBorders>
            <w:shd w:val="clear" w:color="auto" w:fill="D9D9D9"/>
            <w:vAlign w:val="center"/>
          </w:tcPr>
          <w:p w14:paraId="4F2DDBCC" w14:textId="77777777" w:rsidR="00D9016D" w:rsidRPr="00CD5B60" w:rsidRDefault="00D9016D" w:rsidP="00A84955">
            <w:pPr>
              <w:jc w:val="center"/>
              <w:rPr>
                <w:rStyle w:val="Hervorfett"/>
              </w:rPr>
            </w:pPr>
            <w:r w:rsidRPr="00CD5B60">
              <w:rPr>
                <w:rStyle w:val="Hervorfett"/>
              </w:rPr>
              <w:t>SSt</w:t>
            </w:r>
          </w:p>
        </w:tc>
        <w:tc>
          <w:tcPr>
            <w:tcW w:w="907" w:type="dxa"/>
            <w:tcBorders>
              <w:bottom w:val="single" w:sz="4" w:space="0" w:color="auto"/>
            </w:tcBorders>
            <w:shd w:val="clear" w:color="auto" w:fill="D9D9D9"/>
            <w:vAlign w:val="center"/>
          </w:tcPr>
          <w:p w14:paraId="2D55FACD" w14:textId="77777777" w:rsidR="00D9016D" w:rsidRPr="00CD5B60" w:rsidRDefault="00D9016D" w:rsidP="00A84955">
            <w:pPr>
              <w:jc w:val="center"/>
              <w:rPr>
                <w:rStyle w:val="Hervorfett"/>
                <w:vertAlign w:val="superscript"/>
              </w:rPr>
            </w:pPr>
            <w:r w:rsidRPr="00CD5B60">
              <w:rPr>
                <w:rStyle w:val="Hervorfett"/>
              </w:rPr>
              <w:t>ECTS-AP</w:t>
            </w:r>
          </w:p>
        </w:tc>
      </w:tr>
      <w:tr w:rsidR="00D9016D" w:rsidRPr="00CD5B60" w14:paraId="68CF667E" w14:textId="77777777" w:rsidTr="0056379F">
        <w:tc>
          <w:tcPr>
            <w:tcW w:w="567" w:type="dxa"/>
            <w:tcBorders>
              <w:bottom w:val="single" w:sz="4" w:space="0" w:color="auto"/>
            </w:tcBorders>
            <w:shd w:val="clear" w:color="auto" w:fill="auto"/>
          </w:tcPr>
          <w:p w14:paraId="065C28E4" w14:textId="77777777" w:rsidR="00D9016D" w:rsidRPr="00CD5B60" w:rsidRDefault="00D9016D" w:rsidP="00A84955">
            <w:pPr>
              <w:rPr>
                <w:rStyle w:val="Hervorfett"/>
              </w:rPr>
            </w:pPr>
            <w:r w:rsidRPr="00CD5B60">
              <w:rPr>
                <w:rStyle w:val="Hervorfett"/>
              </w:rPr>
              <w:t>a.</w:t>
            </w:r>
          </w:p>
        </w:tc>
        <w:tc>
          <w:tcPr>
            <w:tcW w:w="6842" w:type="dxa"/>
            <w:tcBorders>
              <w:bottom w:val="single" w:sz="4" w:space="0" w:color="auto"/>
            </w:tcBorders>
            <w:shd w:val="clear" w:color="auto" w:fill="auto"/>
          </w:tcPr>
          <w:p w14:paraId="189959F2" w14:textId="77777777" w:rsidR="00D253C8" w:rsidRPr="00CD5B60" w:rsidRDefault="00D253C8" w:rsidP="00A84955">
            <w:pPr>
              <w:rPr>
                <w:rStyle w:val="Hervorfett"/>
              </w:rPr>
            </w:pPr>
            <w:r w:rsidRPr="00CD5B60">
              <w:rPr>
                <w:b/>
              </w:rPr>
              <w:t>LV-Art</w:t>
            </w:r>
            <w:r w:rsidRPr="00CD5B60">
              <w:rPr>
                <w:b/>
              </w:rPr>
              <w:fldChar w:fldCharType="begin">
                <w:ffData>
                  <w:name w:val="Text4"/>
                  <w:enabled/>
                  <w:calcOnExit w:val="0"/>
                  <w:textInput/>
                </w:ffData>
              </w:fldChar>
            </w:r>
            <w:r w:rsidRPr="00CD5B60">
              <w:rPr>
                <w:b/>
              </w:rPr>
              <w:instrText xml:space="preserve"> FORMTEXT </w:instrText>
            </w:r>
            <w:r w:rsidRPr="00CD5B60">
              <w:rPr>
                <w:b/>
              </w:rPr>
            </w:r>
            <w:r w:rsidRPr="00CD5B60">
              <w:rPr>
                <w:b/>
              </w:rPr>
              <w:fldChar w:fldCharType="separate"/>
            </w:r>
            <w:r w:rsidRPr="00CD5B60">
              <w:rPr>
                <w:b/>
              </w:rPr>
              <w:t> </w:t>
            </w:r>
            <w:r w:rsidRPr="00CD5B60">
              <w:rPr>
                <w:b/>
              </w:rPr>
              <w:t> </w:t>
            </w:r>
            <w:r w:rsidRPr="00CD5B60">
              <w:rPr>
                <w:b/>
              </w:rPr>
              <w:t> </w:t>
            </w:r>
            <w:r w:rsidRPr="00CD5B60">
              <w:rPr>
                <w:b/>
              </w:rPr>
              <w:t> </w:t>
            </w:r>
            <w:r w:rsidRPr="00CD5B60">
              <w:rPr>
                <w:b/>
              </w:rPr>
              <w:t> </w:t>
            </w:r>
            <w:r w:rsidRPr="00CD5B60">
              <w:rPr>
                <w:b/>
              </w:rPr>
              <w:fldChar w:fldCharType="end"/>
            </w:r>
            <w:r w:rsidRPr="00CD5B60">
              <w:rPr>
                <w:rStyle w:val="Hervorfett"/>
              </w:rPr>
              <w:t xml:space="preserve"> LV-Titel</w:t>
            </w:r>
            <w:r w:rsidRPr="00CD5B60">
              <w:rPr>
                <w:b/>
              </w:rPr>
              <w:fldChar w:fldCharType="begin">
                <w:ffData>
                  <w:name w:val="Text4"/>
                  <w:enabled/>
                  <w:calcOnExit w:val="0"/>
                  <w:textInput/>
                </w:ffData>
              </w:fldChar>
            </w:r>
            <w:r w:rsidRPr="00CD5B60">
              <w:rPr>
                <w:b/>
              </w:rPr>
              <w:instrText xml:space="preserve"> FORMTEXT </w:instrText>
            </w:r>
            <w:r w:rsidRPr="00CD5B60">
              <w:rPr>
                <w:b/>
              </w:rPr>
            </w:r>
            <w:r w:rsidRPr="00CD5B60">
              <w:rPr>
                <w:b/>
              </w:rPr>
              <w:fldChar w:fldCharType="separate"/>
            </w:r>
            <w:r w:rsidRPr="00CD5B60">
              <w:rPr>
                <w:b/>
              </w:rPr>
              <w:t> </w:t>
            </w:r>
            <w:r w:rsidRPr="00CD5B60">
              <w:rPr>
                <w:b/>
              </w:rPr>
              <w:t> </w:t>
            </w:r>
            <w:r w:rsidRPr="00CD5B60">
              <w:rPr>
                <w:b/>
              </w:rPr>
              <w:t> </w:t>
            </w:r>
            <w:r w:rsidRPr="00CD5B60">
              <w:rPr>
                <w:b/>
              </w:rPr>
              <w:t> </w:t>
            </w:r>
            <w:r w:rsidRPr="00CD5B60">
              <w:rPr>
                <w:b/>
              </w:rPr>
              <w:t> </w:t>
            </w:r>
            <w:r w:rsidRPr="00CD5B60">
              <w:rPr>
                <w:b/>
              </w:rPr>
              <w:fldChar w:fldCharType="end"/>
            </w:r>
          </w:p>
          <w:p w14:paraId="4E1C4559" w14:textId="77777777" w:rsidR="00D9016D" w:rsidRPr="00CD5B60" w:rsidRDefault="00D253C8" w:rsidP="00A84955">
            <w:pPr>
              <w:rPr>
                <w:lang w:val="de-DE"/>
              </w:rPr>
            </w:pPr>
            <w:r w:rsidRPr="00CD5B60">
              <w:t>Allenfalls kurze Beschreibung der Inhalte der Lehrveranstaltung</w:t>
            </w:r>
          </w:p>
        </w:tc>
        <w:tc>
          <w:tcPr>
            <w:tcW w:w="737" w:type="dxa"/>
            <w:tcBorders>
              <w:bottom w:val="single" w:sz="4" w:space="0" w:color="auto"/>
            </w:tcBorders>
            <w:shd w:val="clear" w:color="auto" w:fill="auto"/>
            <w:vAlign w:val="center"/>
          </w:tcPr>
          <w:p w14:paraId="2D9D3628" w14:textId="77777777" w:rsidR="00D9016D" w:rsidRPr="00CD5B60" w:rsidRDefault="00D9016D" w:rsidP="00A84955">
            <w:pPr>
              <w:jc w:val="center"/>
              <w:rPr>
                <w:lang w:val="de-DE"/>
              </w:rPr>
            </w:pPr>
            <w:r w:rsidRPr="00CD5B60">
              <w:fldChar w:fldCharType="begin">
                <w:ffData>
                  <w:name w:val="Text4"/>
                  <w:enabled/>
                  <w:calcOnExit w:val="0"/>
                  <w:textInput/>
                </w:ffData>
              </w:fldChar>
            </w:r>
            <w:r w:rsidRPr="00CD5B60">
              <w:instrText xml:space="preserve"> FORMTEXT </w:instrText>
            </w:r>
            <w:r w:rsidRPr="00CD5B60">
              <w:fldChar w:fldCharType="separate"/>
            </w:r>
            <w:r w:rsidRPr="00CD5B60">
              <w:t> </w:t>
            </w:r>
            <w:r w:rsidRPr="00CD5B60">
              <w:t> </w:t>
            </w:r>
            <w:r w:rsidRPr="00CD5B60">
              <w:t> </w:t>
            </w:r>
            <w:r w:rsidRPr="00CD5B60">
              <w:t> </w:t>
            </w:r>
            <w:r w:rsidRPr="00CD5B60">
              <w:t> </w:t>
            </w:r>
            <w:r w:rsidRPr="00CD5B60">
              <w:fldChar w:fldCharType="end"/>
            </w:r>
          </w:p>
        </w:tc>
        <w:tc>
          <w:tcPr>
            <w:tcW w:w="907" w:type="dxa"/>
            <w:tcBorders>
              <w:bottom w:val="single" w:sz="4" w:space="0" w:color="auto"/>
            </w:tcBorders>
            <w:shd w:val="clear" w:color="auto" w:fill="auto"/>
            <w:vAlign w:val="center"/>
          </w:tcPr>
          <w:p w14:paraId="033379AC" w14:textId="77777777" w:rsidR="00D9016D" w:rsidRPr="00CD5B60" w:rsidRDefault="00D9016D" w:rsidP="00A84955">
            <w:pPr>
              <w:jc w:val="center"/>
              <w:rPr>
                <w:lang w:val="de-DE"/>
              </w:rPr>
            </w:pPr>
            <w:r w:rsidRPr="00CD5B60">
              <w:fldChar w:fldCharType="begin">
                <w:ffData>
                  <w:name w:val="Text4"/>
                  <w:enabled/>
                  <w:calcOnExit w:val="0"/>
                  <w:textInput/>
                </w:ffData>
              </w:fldChar>
            </w:r>
            <w:r w:rsidRPr="00CD5B60">
              <w:instrText xml:space="preserve"> FORMTEXT </w:instrText>
            </w:r>
            <w:r w:rsidRPr="00CD5B60">
              <w:fldChar w:fldCharType="separate"/>
            </w:r>
            <w:r w:rsidRPr="00CD5B60">
              <w:t> </w:t>
            </w:r>
            <w:r w:rsidRPr="00CD5B60">
              <w:t> </w:t>
            </w:r>
            <w:r w:rsidRPr="00CD5B60">
              <w:t> </w:t>
            </w:r>
            <w:r w:rsidRPr="00CD5B60">
              <w:t> </w:t>
            </w:r>
            <w:r w:rsidRPr="00CD5B60">
              <w:t> </w:t>
            </w:r>
            <w:r w:rsidRPr="00CD5B60">
              <w:fldChar w:fldCharType="end"/>
            </w:r>
          </w:p>
        </w:tc>
      </w:tr>
      <w:tr w:rsidR="00D9016D" w:rsidRPr="00CD5B60" w14:paraId="4216430B" w14:textId="77777777" w:rsidTr="0056379F">
        <w:tc>
          <w:tcPr>
            <w:tcW w:w="567" w:type="dxa"/>
            <w:tcBorders>
              <w:top w:val="single" w:sz="4" w:space="0" w:color="auto"/>
              <w:left w:val="single" w:sz="4" w:space="0" w:color="auto"/>
              <w:bottom w:val="single" w:sz="4" w:space="0" w:color="auto"/>
              <w:right w:val="single" w:sz="4" w:space="0" w:color="auto"/>
            </w:tcBorders>
            <w:shd w:val="clear" w:color="auto" w:fill="auto"/>
          </w:tcPr>
          <w:p w14:paraId="779BD3A7" w14:textId="77777777" w:rsidR="00D9016D" w:rsidRPr="00CD5B60" w:rsidRDefault="00D9016D" w:rsidP="00A84955">
            <w:pPr>
              <w:rPr>
                <w:rStyle w:val="Hervorfett"/>
              </w:rPr>
            </w:pPr>
            <w:r w:rsidRPr="00CD5B60">
              <w:rPr>
                <w:rStyle w:val="Hervorfett"/>
              </w:rPr>
              <w:t>b.</w:t>
            </w:r>
          </w:p>
        </w:tc>
        <w:tc>
          <w:tcPr>
            <w:tcW w:w="6842" w:type="dxa"/>
            <w:tcBorders>
              <w:top w:val="single" w:sz="4" w:space="0" w:color="auto"/>
              <w:left w:val="single" w:sz="4" w:space="0" w:color="auto"/>
              <w:bottom w:val="single" w:sz="4" w:space="0" w:color="auto"/>
              <w:right w:val="single" w:sz="4" w:space="0" w:color="auto"/>
            </w:tcBorders>
            <w:shd w:val="clear" w:color="auto" w:fill="auto"/>
          </w:tcPr>
          <w:p w14:paraId="3013A362" w14:textId="77777777" w:rsidR="00D253C8" w:rsidRPr="00CD5B60" w:rsidRDefault="00D253C8" w:rsidP="00A84955">
            <w:pPr>
              <w:rPr>
                <w:rStyle w:val="Hervorfett"/>
              </w:rPr>
            </w:pPr>
            <w:r w:rsidRPr="00CD5B60">
              <w:rPr>
                <w:b/>
              </w:rPr>
              <w:t>LV-Art</w:t>
            </w:r>
            <w:r w:rsidRPr="00CD5B60">
              <w:rPr>
                <w:b/>
              </w:rPr>
              <w:fldChar w:fldCharType="begin">
                <w:ffData>
                  <w:name w:val="Text4"/>
                  <w:enabled/>
                  <w:calcOnExit w:val="0"/>
                  <w:textInput/>
                </w:ffData>
              </w:fldChar>
            </w:r>
            <w:r w:rsidRPr="00CD5B60">
              <w:rPr>
                <w:b/>
              </w:rPr>
              <w:instrText xml:space="preserve"> FORMTEXT </w:instrText>
            </w:r>
            <w:r w:rsidRPr="00CD5B60">
              <w:rPr>
                <w:b/>
              </w:rPr>
            </w:r>
            <w:r w:rsidRPr="00CD5B60">
              <w:rPr>
                <w:b/>
              </w:rPr>
              <w:fldChar w:fldCharType="separate"/>
            </w:r>
            <w:r w:rsidRPr="00CD5B60">
              <w:rPr>
                <w:b/>
              </w:rPr>
              <w:t> </w:t>
            </w:r>
            <w:r w:rsidRPr="00CD5B60">
              <w:rPr>
                <w:b/>
              </w:rPr>
              <w:t> </w:t>
            </w:r>
            <w:r w:rsidRPr="00CD5B60">
              <w:rPr>
                <w:b/>
              </w:rPr>
              <w:t> </w:t>
            </w:r>
            <w:r w:rsidRPr="00CD5B60">
              <w:rPr>
                <w:b/>
              </w:rPr>
              <w:t> </w:t>
            </w:r>
            <w:r w:rsidRPr="00CD5B60">
              <w:rPr>
                <w:b/>
              </w:rPr>
              <w:t> </w:t>
            </w:r>
            <w:r w:rsidRPr="00CD5B60">
              <w:rPr>
                <w:b/>
              </w:rPr>
              <w:fldChar w:fldCharType="end"/>
            </w:r>
            <w:r w:rsidRPr="00CD5B60">
              <w:rPr>
                <w:rStyle w:val="Hervorfett"/>
              </w:rPr>
              <w:t xml:space="preserve"> LV-Titel</w:t>
            </w:r>
            <w:r w:rsidRPr="00CD5B60">
              <w:rPr>
                <w:b/>
              </w:rPr>
              <w:fldChar w:fldCharType="begin">
                <w:ffData>
                  <w:name w:val="Text4"/>
                  <w:enabled/>
                  <w:calcOnExit w:val="0"/>
                  <w:textInput/>
                </w:ffData>
              </w:fldChar>
            </w:r>
            <w:r w:rsidRPr="00CD5B60">
              <w:rPr>
                <w:b/>
              </w:rPr>
              <w:instrText xml:space="preserve"> FORMTEXT </w:instrText>
            </w:r>
            <w:r w:rsidRPr="00CD5B60">
              <w:rPr>
                <w:b/>
              </w:rPr>
            </w:r>
            <w:r w:rsidRPr="00CD5B60">
              <w:rPr>
                <w:b/>
              </w:rPr>
              <w:fldChar w:fldCharType="separate"/>
            </w:r>
            <w:r w:rsidRPr="00CD5B60">
              <w:rPr>
                <w:b/>
              </w:rPr>
              <w:t> </w:t>
            </w:r>
            <w:r w:rsidRPr="00CD5B60">
              <w:rPr>
                <w:b/>
              </w:rPr>
              <w:t> </w:t>
            </w:r>
            <w:r w:rsidRPr="00CD5B60">
              <w:rPr>
                <w:b/>
              </w:rPr>
              <w:t> </w:t>
            </w:r>
            <w:r w:rsidRPr="00CD5B60">
              <w:rPr>
                <w:b/>
              </w:rPr>
              <w:t> </w:t>
            </w:r>
            <w:r w:rsidRPr="00CD5B60">
              <w:rPr>
                <w:b/>
              </w:rPr>
              <w:t> </w:t>
            </w:r>
            <w:r w:rsidRPr="00CD5B60">
              <w:rPr>
                <w:b/>
              </w:rPr>
              <w:fldChar w:fldCharType="end"/>
            </w:r>
          </w:p>
          <w:p w14:paraId="7C6FA7DC" w14:textId="77777777" w:rsidR="00D9016D" w:rsidRPr="00CD5B60" w:rsidRDefault="00D253C8" w:rsidP="00A84955">
            <w:pPr>
              <w:rPr>
                <w:lang w:val="de-DE"/>
              </w:rPr>
            </w:pPr>
            <w:r w:rsidRPr="00CD5B60">
              <w:t>Allenfalls kurze Beschreibung der Inhalte der Lehrveranstaltung</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6287AB24" w14:textId="77777777" w:rsidR="00D9016D" w:rsidRPr="00CD5B60" w:rsidRDefault="00D9016D" w:rsidP="00A84955">
            <w:pPr>
              <w:jc w:val="center"/>
              <w:rPr>
                <w:lang w:val="de-DE"/>
              </w:rPr>
            </w:pPr>
            <w:r w:rsidRPr="00CD5B60">
              <w:fldChar w:fldCharType="begin">
                <w:ffData>
                  <w:name w:val="Text4"/>
                  <w:enabled/>
                  <w:calcOnExit w:val="0"/>
                  <w:textInput/>
                </w:ffData>
              </w:fldChar>
            </w:r>
            <w:r w:rsidRPr="00CD5B60">
              <w:instrText xml:space="preserve"> FORMTEXT </w:instrText>
            </w:r>
            <w:r w:rsidRPr="00CD5B60">
              <w:fldChar w:fldCharType="separate"/>
            </w:r>
            <w:r w:rsidRPr="00CD5B60">
              <w:t> </w:t>
            </w:r>
            <w:r w:rsidRPr="00CD5B60">
              <w:t> </w:t>
            </w:r>
            <w:r w:rsidRPr="00CD5B60">
              <w:t> </w:t>
            </w:r>
            <w:r w:rsidRPr="00CD5B60">
              <w:t> </w:t>
            </w:r>
            <w:r w:rsidRPr="00CD5B60">
              <w:t> </w:t>
            </w:r>
            <w:r w:rsidRPr="00CD5B60">
              <w:fldChar w:fldCharType="end"/>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9BD669D" w14:textId="77777777" w:rsidR="00D9016D" w:rsidRPr="00CD5B60" w:rsidRDefault="00D9016D" w:rsidP="00A84955">
            <w:pPr>
              <w:jc w:val="center"/>
              <w:rPr>
                <w:lang w:val="de-DE"/>
              </w:rPr>
            </w:pPr>
            <w:r w:rsidRPr="00CD5B60">
              <w:fldChar w:fldCharType="begin">
                <w:ffData>
                  <w:name w:val="Text4"/>
                  <w:enabled/>
                  <w:calcOnExit w:val="0"/>
                  <w:textInput/>
                </w:ffData>
              </w:fldChar>
            </w:r>
            <w:r w:rsidRPr="00CD5B60">
              <w:instrText xml:space="preserve"> FORMTEXT </w:instrText>
            </w:r>
            <w:r w:rsidRPr="00CD5B60">
              <w:fldChar w:fldCharType="separate"/>
            </w:r>
            <w:r w:rsidRPr="00CD5B60">
              <w:t> </w:t>
            </w:r>
            <w:r w:rsidRPr="00CD5B60">
              <w:t> </w:t>
            </w:r>
            <w:r w:rsidRPr="00CD5B60">
              <w:t> </w:t>
            </w:r>
            <w:r w:rsidRPr="00CD5B60">
              <w:t> </w:t>
            </w:r>
            <w:r w:rsidRPr="00CD5B60">
              <w:t> </w:t>
            </w:r>
            <w:r w:rsidRPr="00CD5B60">
              <w:fldChar w:fldCharType="end"/>
            </w:r>
          </w:p>
        </w:tc>
      </w:tr>
      <w:tr w:rsidR="00D9016D" w:rsidRPr="00CD5B60" w14:paraId="320ECD3A" w14:textId="77777777" w:rsidTr="0056379F">
        <w:tc>
          <w:tcPr>
            <w:tcW w:w="567" w:type="dxa"/>
            <w:tcBorders>
              <w:top w:val="single" w:sz="4" w:space="0" w:color="auto"/>
              <w:left w:val="single" w:sz="4" w:space="0" w:color="auto"/>
              <w:bottom w:val="single" w:sz="4" w:space="0" w:color="auto"/>
              <w:right w:val="single" w:sz="4" w:space="0" w:color="auto"/>
            </w:tcBorders>
            <w:shd w:val="clear" w:color="auto" w:fill="auto"/>
          </w:tcPr>
          <w:p w14:paraId="6B16C4B3" w14:textId="77777777" w:rsidR="00D9016D" w:rsidRPr="00CD5B60" w:rsidRDefault="00D9016D" w:rsidP="00A84955">
            <w:pPr>
              <w:rPr>
                <w:rStyle w:val="Hervorfett"/>
              </w:rPr>
            </w:pPr>
            <w:r w:rsidRPr="00CD5B60">
              <w:rPr>
                <w:rStyle w:val="Hervorfett"/>
              </w:rPr>
              <w:t>c.</w:t>
            </w:r>
          </w:p>
        </w:tc>
        <w:tc>
          <w:tcPr>
            <w:tcW w:w="6842" w:type="dxa"/>
            <w:tcBorders>
              <w:top w:val="single" w:sz="4" w:space="0" w:color="auto"/>
              <w:left w:val="single" w:sz="4" w:space="0" w:color="auto"/>
              <w:bottom w:val="single" w:sz="4" w:space="0" w:color="auto"/>
              <w:right w:val="single" w:sz="4" w:space="0" w:color="auto"/>
            </w:tcBorders>
            <w:shd w:val="clear" w:color="auto" w:fill="auto"/>
          </w:tcPr>
          <w:p w14:paraId="638500B6" w14:textId="77777777" w:rsidR="00D253C8" w:rsidRPr="00CD5B60" w:rsidRDefault="00D253C8" w:rsidP="00A84955">
            <w:pPr>
              <w:rPr>
                <w:rStyle w:val="Hervorfett"/>
              </w:rPr>
            </w:pPr>
            <w:r w:rsidRPr="00CD5B60">
              <w:rPr>
                <w:b/>
              </w:rPr>
              <w:t>LV-Art</w:t>
            </w:r>
            <w:r w:rsidRPr="00CD5B60">
              <w:rPr>
                <w:b/>
              </w:rPr>
              <w:fldChar w:fldCharType="begin">
                <w:ffData>
                  <w:name w:val="Text4"/>
                  <w:enabled/>
                  <w:calcOnExit w:val="0"/>
                  <w:textInput/>
                </w:ffData>
              </w:fldChar>
            </w:r>
            <w:r w:rsidRPr="00CD5B60">
              <w:rPr>
                <w:b/>
              </w:rPr>
              <w:instrText xml:space="preserve"> FORMTEXT </w:instrText>
            </w:r>
            <w:r w:rsidRPr="00CD5B60">
              <w:rPr>
                <w:b/>
              </w:rPr>
            </w:r>
            <w:r w:rsidRPr="00CD5B60">
              <w:rPr>
                <w:b/>
              </w:rPr>
              <w:fldChar w:fldCharType="separate"/>
            </w:r>
            <w:r w:rsidRPr="00CD5B60">
              <w:rPr>
                <w:b/>
              </w:rPr>
              <w:t> </w:t>
            </w:r>
            <w:r w:rsidRPr="00CD5B60">
              <w:rPr>
                <w:b/>
              </w:rPr>
              <w:t> </w:t>
            </w:r>
            <w:r w:rsidRPr="00CD5B60">
              <w:rPr>
                <w:b/>
              </w:rPr>
              <w:t> </w:t>
            </w:r>
            <w:r w:rsidRPr="00CD5B60">
              <w:rPr>
                <w:b/>
              </w:rPr>
              <w:t> </w:t>
            </w:r>
            <w:r w:rsidRPr="00CD5B60">
              <w:rPr>
                <w:b/>
              </w:rPr>
              <w:t> </w:t>
            </w:r>
            <w:r w:rsidRPr="00CD5B60">
              <w:rPr>
                <w:b/>
              </w:rPr>
              <w:fldChar w:fldCharType="end"/>
            </w:r>
            <w:r w:rsidRPr="00CD5B60">
              <w:rPr>
                <w:rStyle w:val="Hervorfett"/>
              </w:rPr>
              <w:t xml:space="preserve"> LV-Titel</w:t>
            </w:r>
            <w:r w:rsidRPr="00CD5B60">
              <w:rPr>
                <w:b/>
              </w:rPr>
              <w:fldChar w:fldCharType="begin">
                <w:ffData>
                  <w:name w:val="Text4"/>
                  <w:enabled/>
                  <w:calcOnExit w:val="0"/>
                  <w:textInput/>
                </w:ffData>
              </w:fldChar>
            </w:r>
            <w:r w:rsidRPr="00CD5B60">
              <w:rPr>
                <w:b/>
              </w:rPr>
              <w:instrText xml:space="preserve"> FORMTEXT </w:instrText>
            </w:r>
            <w:r w:rsidRPr="00CD5B60">
              <w:rPr>
                <w:b/>
              </w:rPr>
            </w:r>
            <w:r w:rsidRPr="00CD5B60">
              <w:rPr>
                <w:b/>
              </w:rPr>
              <w:fldChar w:fldCharType="separate"/>
            </w:r>
            <w:r w:rsidRPr="00CD5B60">
              <w:rPr>
                <w:b/>
              </w:rPr>
              <w:t> </w:t>
            </w:r>
            <w:r w:rsidRPr="00CD5B60">
              <w:rPr>
                <w:b/>
              </w:rPr>
              <w:t> </w:t>
            </w:r>
            <w:r w:rsidRPr="00CD5B60">
              <w:rPr>
                <w:b/>
              </w:rPr>
              <w:t> </w:t>
            </w:r>
            <w:r w:rsidRPr="00CD5B60">
              <w:rPr>
                <w:b/>
              </w:rPr>
              <w:t> </w:t>
            </w:r>
            <w:r w:rsidRPr="00CD5B60">
              <w:rPr>
                <w:b/>
              </w:rPr>
              <w:t> </w:t>
            </w:r>
            <w:r w:rsidRPr="00CD5B60">
              <w:rPr>
                <w:b/>
              </w:rPr>
              <w:fldChar w:fldCharType="end"/>
            </w:r>
          </w:p>
          <w:p w14:paraId="00791F5C" w14:textId="77777777" w:rsidR="00D9016D" w:rsidRPr="00CD5B60" w:rsidDel="007B1229" w:rsidRDefault="00D253C8" w:rsidP="00A84955">
            <w:pPr>
              <w:rPr>
                <w:rStyle w:val="Hervorfett"/>
              </w:rPr>
            </w:pPr>
            <w:r w:rsidRPr="00CD5B60">
              <w:t>Allenfalls kurze Beschreibung der Inhalte der Lehrveranstaltung</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41B4CCB6" w14:textId="77777777" w:rsidR="00D9016D" w:rsidRPr="00CD5B60" w:rsidRDefault="00D9016D" w:rsidP="00A84955">
            <w:pPr>
              <w:jc w:val="center"/>
              <w:rPr>
                <w:lang w:val="de-DE"/>
              </w:rPr>
            </w:pPr>
            <w:r w:rsidRPr="00CD5B60">
              <w:fldChar w:fldCharType="begin">
                <w:ffData>
                  <w:name w:val="Text4"/>
                  <w:enabled/>
                  <w:calcOnExit w:val="0"/>
                  <w:textInput/>
                </w:ffData>
              </w:fldChar>
            </w:r>
            <w:r w:rsidRPr="00CD5B60">
              <w:instrText xml:space="preserve"> FORMTEXT </w:instrText>
            </w:r>
            <w:r w:rsidRPr="00CD5B60">
              <w:fldChar w:fldCharType="separate"/>
            </w:r>
            <w:r w:rsidRPr="00CD5B60">
              <w:t> </w:t>
            </w:r>
            <w:r w:rsidRPr="00CD5B60">
              <w:t> </w:t>
            </w:r>
            <w:r w:rsidRPr="00CD5B60">
              <w:t> </w:t>
            </w:r>
            <w:r w:rsidRPr="00CD5B60">
              <w:t> </w:t>
            </w:r>
            <w:r w:rsidRPr="00CD5B60">
              <w:t> </w:t>
            </w:r>
            <w:r w:rsidRPr="00CD5B60">
              <w:fldChar w:fldCharType="end"/>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01E361D" w14:textId="77777777" w:rsidR="00D9016D" w:rsidRPr="00CD5B60" w:rsidRDefault="00D9016D" w:rsidP="00A84955">
            <w:pPr>
              <w:jc w:val="center"/>
              <w:rPr>
                <w:lang w:val="de-DE"/>
              </w:rPr>
            </w:pPr>
            <w:r w:rsidRPr="00CD5B60">
              <w:fldChar w:fldCharType="begin">
                <w:ffData>
                  <w:name w:val="Text4"/>
                  <w:enabled/>
                  <w:calcOnExit w:val="0"/>
                  <w:textInput/>
                </w:ffData>
              </w:fldChar>
            </w:r>
            <w:r w:rsidRPr="00CD5B60">
              <w:instrText xml:space="preserve"> FORMTEXT </w:instrText>
            </w:r>
            <w:r w:rsidRPr="00CD5B60">
              <w:fldChar w:fldCharType="separate"/>
            </w:r>
            <w:r w:rsidRPr="00CD5B60">
              <w:t> </w:t>
            </w:r>
            <w:r w:rsidRPr="00CD5B60">
              <w:t> </w:t>
            </w:r>
            <w:r w:rsidRPr="00CD5B60">
              <w:t> </w:t>
            </w:r>
            <w:r w:rsidRPr="00CD5B60">
              <w:t> </w:t>
            </w:r>
            <w:r w:rsidRPr="00CD5B60">
              <w:t> </w:t>
            </w:r>
            <w:r w:rsidRPr="00CD5B60">
              <w:fldChar w:fldCharType="end"/>
            </w:r>
          </w:p>
        </w:tc>
      </w:tr>
      <w:tr w:rsidR="00D9016D" w:rsidRPr="00CD5B60" w14:paraId="24D8CDB4" w14:textId="77777777" w:rsidTr="0056379F">
        <w:tc>
          <w:tcPr>
            <w:tcW w:w="567" w:type="dxa"/>
            <w:tcBorders>
              <w:top w:val="single" w:sz="4" w:space="0" w:color="auto"/>
              <w:left w:val="single" w:sz="6" w:space="0" w:color="auto"/>
              <w:bottom w:val="single" w:sz="6" w:space="0" w:color="auto"/>
              <w:right w:val="single" w:sz="6" w:space="0" w:color="auto"/>
            </w:tcBorders>
            <w:shd w:val="clear" w:color="auto" w:fill="auto"/>
          </w:tcPr>
          <w:p w14:paraId="7CE409FA" w14:textId="77777777" w:rsidR="00D9016D" w:rsidRPr="00CD5B60" w:rsidRDefault="00D9016D" w:rsidP="00A84955">
            <w:pPr>
              <w:rPr>
                <w:lang w:val="de-DE"/>
              </w:rPr>
            </w:pPr>
          </w:p>
        </w:tc>
        <w:tc>
          <w:tcPr>
            <w:tcW w:w="6842" w:type="dxa"/>
            <w:tcBorders>
              <w:top w:val="single" w:sz="4" w:space="0" w:color="auto"/>
              <w:left w:val="single" w:sz="6" w:space="0" w:color="auto"/>
              <w:bottom w:val="single" w:sz="6" w:space="0" w:color="auto"/>
              <w:right w:val="single" w:sz="6" w:space="0" w:color="auto"/>
            </w:tcBorders>
            <w:shd w:val="clear" w:color="auto" w:fill="auto"/>
          </w:tcPr>
          <w:p w14:paraId="535FA8D7" w14:textId="77777777" w:rsidR="00D9016D" w:rsidRPr="00CD5B60" w:rsidRDefault="00D9016D" w:rsidP="00A84955">
            <w:pPr>
              <w:rPr>
                <w:rStyle w:val="Hervorfett"/>
                <w:vertAlign w:val="superscript"/>
              </w:rPr>
            </w:pPr>
            <w:r w:rsidRPr="00CD5B60">
              <w:rPr>
                <w:rStyle w:val="Hervorfett"/>
              </w:rPr>
              <w:t>Summe</w:t>
            </w:r>
            <w:r w:rsidR="00442D9F" w:rsidRPr="00CD5B60">
              <w:rPr>
                <w:rStyle w:val="Hervorfett"/>
                <w:b w:val="0"/>
                <w:vertAlign w:val="superscript"/>
              </w:rPr>
              <w:t>3</w:t>
            </w:r>
          </w:p>
        </w:tc>
        <w:tc>
          <w:tcPr>
            <w:tcW w:w="737" w:type="dxa"/>
            <w:tcBorders>
              <w:top w:val="single" w:sz="4" w:space="0" w:color="auto"/>
              <w:left w:val="single" w:sz="6" w:space="0" w:color="auto"/>
              <w:bottom w:val="single" w:sz="6" w:space="0" w:color="auto"/>
              <w:right w:val="single" w:sz="6" w:space="0" w:color="auto"/>
            </w:tcBorders>
            <w:shd w:val="clear" w:color="auto" w:fill="auto"/>
            <w:vAlign w:val="center"/>
          </w:tcPr>
          <w:p w14:paraId="17DD2509" w14:textId="77777777" w:rsidR="00D9016D" w:rsidRPr="00CD5B60" w:rsidRDefault="00D9016D" w:rsidP="00A84955">
            <w:pPr>
              <w:jc w:val="center"/>
              <w:rPr>
                <w:rStyle w:val="Hervorfett"/>
              </w:rPr>
            </w:pPr>
            <w:r w:rsidRPr="00CD5B60">
              <w:fldChar w:fldCharType="begin">
                <w:ffData>
                  <w:name w:val="Text4"/>
                  <w:enabled/>
                  <w:calcOnExit w:val="0"/>
                  <w:textInput/>
                </w:ffData>
              </w:fldChar>
            </w:r>
            <w:r w:rsidRPr="00CD5B60">
              <w:instrText xml:space="preserve"> FORMTEXT </w:instrText>
            </w:r>
            <w:r w:rsidRPr="00CD5B60">
              <w:fldChar w:fldCharType="separate"/>
            </w:r>
            <w:r w:rsidRPr="00CD5B60">
              <w:t> </w:t>
            </w:r>
            <w:r w:rsidRPr="00CD5B60">
              <w:t> </w:t>
            </w:r>
            <w:r w:rsidRPr="00CD5B60">
              <w:t> </w:t>
            </w:r>
            <w:r w:rsidRPr="00CD5B60">
              <w:t> </w:t>
            </w:r>
            <w:r w:rsidRPr="00CD5B60">
              <w:t> </w:t>
            </w:r>
            <w:r w:rsidRPr="00CD5B60">
              <w:fldChar w:fldCharType="end"/>
            </w:r>
          </w:p>
        </w:tc>
        <w:tc>
          <w:tcPr>
            <w:tcW w:w="907" w:type="dxa"/>
            <w:tcBorders>
              <w:top w:val="single" w:sz="4" w:space="0" w:color="auto"/>
              <w:left w:val="single" w:sz="6" w:space="0" w:color="auto"/>
              <w:bottom w:val="single" w:sz="6" w:space="0" w:color="auto"/>
              <w:right w:val="single" w:sz="6" w:space="0" w:color="auto"/>
            </w:tcBorders>
            <w:shd w:val="clear" w:color="auto" w:fill="auto"/>
            <w:vAlign w:val="center"/>
          </w:tcPr>
          <w:p w14:paraId="19E29773" w14:textId="77777777" w:rsidR="00D9016D" w:rsidRPr="00CD5B60" w:rsidRDefault="00D9016D" w:rsidP="00A84955">
            <w:pPr>
              <w:jc w:val="center"/>
              <w:rPr>
                <w:rStyle w:val="Hervorfett"/>
              </w:rPr>
            </w:pPr>
            <w:r w:rsidRPr="00CD5B60">
              <w:fldChar w:fldCharType="begin">
                <w:ffData>
                  <w:name w:val="Text4"/>
                  <w:enabled/>
                  <w:calcOnExit w:val="0"/>
                  <w:textInput/>
                </w:ffData>
              </w:fldChar>
            </w:r>
            <w:r w:rsidRPr="00CD5B60">
              <w:instrText xml:space="preserve"> FORMTEXT </w:instrText>
            </w:r>
            <w:r w:rsidRPr="00CD5B60">
              <w:fldChar w:fldCharType="separate"/>
            </w:r>
            <w:r w:rsidRPr="00CD5B60">
              <w:t> </w:t>
            </w:r>
            <w:r w:rsidRPr="00CD5B60">
              <w:t> </w:t>
            </w:r>
            <w:r w:rsidRPr="00CD5B60">
              <w:t> </w:t>
            </w:r>
            <w:r w:rsidRPr="00CD5B60">
              <w:t> </w:t>
            </w:r>
            <w:r w:rsidRPr="00CD5B60">
              <w:t> </w:t>
            </w:r>
            <w:r w:rsidRPr="00CD5B60">
              <w:fldChar w:fldCharType="end"/>
            </w:r>
            <w:r w:rsidRPr="00CD5B60">
              <w:rPr>
                <w:rStyle w:val="Hervorfett"/>
              </w:rPr>
              <w:fldChar w:fldCharType="begin"/>
            </w:r>
            <w:r w:rsidRPr="00CD5B60">
              <w:rPr>
                <w:rStyle w:val="Hervorfett"/>
              </w:rPr>
              <w:instrText xml:space="preserve"> =SUM(ABOVE) </w:instrText>
            </w:r>
            <w:r w:rsidRPr="00CD5B60">
              <w:rPr>
                <w:rStyle w:val="Hervorfett"/>
              </w:rPr>
              <w:fldChar w:fldCharType="end"/>
            </w:r>
          </w:p>
        </w:tc>
      </w:tr>
      <w:tr w:rsidR="00D9016D" w:rsidRPr="00CD5B60" w14:paraId="203847BE" w14:textId="77777777" w:rsidTr="0056379F">
        <w:tc>
          <w:tcPr>
            <w:tcW w:w="567" w:type="dxa"/>
            <w:tcBorders>
              <w:top w:val="single" w:sz="6" w:space="0" w:color="auto"/>
              <w:left w:val="single" w:sz="6" w:space="0" w:color="auto"/>
              <w:bottom w:val="single" w:sz="6" w:space="0" w:color="auto"/>
              <w:right w:val="single" w:sz="6" w:space="0" w:color="auto"/>
            </w:tcBorders>
            <w:shd w:val="clear" w:color="auto" w:fill="auto"/>
          </w:tcPr>
          <w:p w14:paraId="2C582B56" w14:textId="77777777" w:rsidR="00D9016D" w:rsidRPr="00CD5B60" w:rsidRDefault="00D9016D" w:rsidP="00A84955">
            <w:pPr>
              <w:rPr>
                <w:lang w:val="de-DE"/>
              </w:rPr>
            </w:pPr>
          </w:p>
        </w:tc>
        <w:tc>
          <w:tcPr>
            <w:tcW w:w="8486" w:type="dxa"/>
            <w:gridSpan w:val="3"/>
            <w:tcBorders>
              <w:top w:val="single" w:sz="6" w:space="0" w:color="auto"/>
              <w:left w:val="single" w:sz="6" w:space="0" w:color="auto"/>
              <w:bottom w:val="single" w:sz="6" w:space="0" w:color="auto"/>
              <w:right w:val="single" w:sz="4" w:space="0" w:color="auto"/>
            </w:tcBorders>
            <w:shd w:val="clear" w:color="auto" w:fill="auto"/>
          </w:tcPr>
          <w:p w14:paraId="4D835DE1" w14:textId="77777777" w:rsidR="00D9016D" w:rsidRPr="00CD5B60" w:rsidRDefault="00D9016D" w:rsidP="00A84955">
            <w:pPr>
              <w:rPr>
                <w:rStyle w:val="Hervorfett"/>
              </w:rPr>
            </w:pPr>
            <w:r w:rsidRPr="00CD5B60">
              <w:rPr>
                <w:rStyle w:val="Hervorfett"/>
              </w:rPr>
              <w:t>Lernziel des Moduls:</w:t>
            </w:r>
          </w:p>
          <w:p w14:paraId="43B56032" w14:textId="77777777" w:rsidR="00D9016D" w:rsidRPr="00CD5B60" w:rsidRDefault="00D9016D" w:rsidP="00A84955">
            <w:pPr>
              <w:rPr>
                <w:lang w:val="de-DE"/>
              </w:rPr>
            </w:pPr>
          </w:p>
        </w:tc>
      </w:tr>
      <w:tr w:rsidR="00D9016D" w:rsidRPr="00CD5B60" w14:paraId="4C73E633" w14:textId="77777777" w:rsidTr="0056379F">
        <w:tc>
          <w:tcPr>
            <w:tcW w:w="567" w:type="dxa"/>
            <w:tcBorders>
              <w:top w:val="single" w:sz="6" w:space="0" w:color="auto"/>
              <w:left w:val="single" w:sz="6" w:space="0" w:color="auto"/>
              <w:bottom w:val="single" w:sz="6" w:space="0" w:color="auto"/>
              <w:right w:val="single" w:sz="6" w:space="0" w:color="auto"/>
            </w:tcBorders>
            <w:shd w:val="clear" w:color="auto" w:fill="auto"/>
          </w:tcPr>
          <w:p w14:paraId="2A24F4E1" w14:textId="77777777" w:rsidR="00D9016D" w:rsidRPr="00CD5B60" w:rsidRDefault="00D9016D" w:rsidP="00A84955">
            <w:pPr>
              <w:rPr>
                <w:lang w:val="de-DE"/>
              </w:rPr>
            </w:pPr>
          </w:p>
        </w:tc>
        <w:tc>
          <w:tcPr>
            <w:tcW w:w="8486" w:type="dxa"/>
            <w:gridSpan w:val="3"/>
            <w:tcBorders>
              <w:top w:val="single" w:sz="6" w:space="0" w:color="auto"/>
              <w:left w:val="single" w:sz="6" w:space="0" w:color="auto"/>
              <w:bottom w:val="single" w:sz="6" w:space="0" w:color="auto"/>
              <w:right w:val="single" w:sz="4" w:space="0" w:color="auto"/>
            </w:tcBorders>
            <w:shd w:val="clear" w:color="auto" w:fill="auto"/>
          </w:tcPr>
          <w:p w14:paraId="66D31FB2" w14:textId="77777777" w:rsidR="00D9016D" w:rsidRPr="00CD5B60" w:rsidRDefault="00D9016D" w:rsidP="00A84955">
            <w:pPr>
              <w:jc w:val="left"/>
              <w:rPr>
                <w:rStyle w:val="Hervorfett"/>
              </w:rPr>
            </w:pPr>
            <w:r w:rsidRPr="00CD5B60">
              <w:rPr>
                <w:rStyle w:val="Hervorfett"/>
              </w:rPr>
              <w:t>Anmeldungsvorau</w:t>
            </w:r>
            <w:r w:rsidR="00C34336" w:rsidRPr="00CD5B60">
              <w:rPr>
                <w:rStyle w:val="Hervorfett"/>
              </w:rPr>
              <w:t>ssetzung/en</w:t>
            </w:r>
            <w:r w:rsidR="00442D9F" w:rsidRPr="00CD5B60">
              <w:rPr>
                <w:rStyle w:val="Hervorfett"/>
                <w:b w:val="0"/>
                <w:vertAlign w:val="superscript"/>
              </w:rPr>
              <w:t>4</w:t>
            </w:r>
            <w:r w:rsidR="00C34336" w:rsidRPr="00CD5B60">
              <w:rPr>
                <w:rStyle w:val="Hervorfett"/>
              </w:rPr>
              <w:t>:</w:t>
            </w:r>
            <w:r w:rsidRPr="00CD5B60">
              <w:rPr>
                <w:lang w:val="de-DE"/>
              </w:rPr>
              <w:t xml:space="preserve"> keine / positiv absolvierte(s) Modul(e) …</w:t>
            </w:r>
          </w:p>
        </w:tc>
      </w:tr>
    </w:tbl>
    <w:p w14:paraId="15531A02" w14:textId="77777777" w:rsidR="00D9016D" w:rsidRPr="00CD5B60" w:rsidRDefault="00D9016D" w:rsidP="00A84955">
      <w:pPr>
        <w:pStyle w:val="PARAAbsAufzhlungmN"/>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
        <w:gridCol w:w="6842"/>
        <w:gridCol w:w="766"/>
        <w:gridCol w:w="907"/>
      </w:tblGrid>
      <w:tr w:rsidR="00D9016D" w:rsidRPr="00CD5B60" w14:paraId="56EB0100" w14:textId="77777777" w:rsidTr="00D253C8">
        <w:tc>
          <w:tcPr>
            <w:tcW w:w="567" w:type="dxa"/>
            <w:tcBorders>
              <w:bottom w:val="single" w:sz="4" w:space="0" w:color="auto"/>
            </w:tcBorders>
            <w:shd w:val="clear" w:color="auto" w:fill="D9D9D9"/>
            <w:vAlign w:val="center"/>
          </w:tcPr>
          <w:p w14:paraId="30196C49" w14:textId="77777777" w:rsidR="00D9016D" w:rsidRPr="00CD5B60" w:rsidRDefault="00D9016D" w:rsidP="00A84955">
            <w:pPr>
              <w:rPr>
                <w:rStyle w:val="Hervorfett"/>
              </w:rPr>
            </w:pPr>
            <w:r w:rsidRPr="00CD5B60">
              <w:rPr>
                <w:rStyle w:val="Hervorfett"/>
              </w:rPr>
              <w:t>2.</w:t>
            </w:r>
          </w:p>
        </w:tc>
        <w:tc>
          <w:tcPr>
            <w:tcW w:w="6842" w:type="dxa"/>
            <w:tcBorders>
              <w:bottom w:val="single" w:sz="4" w:space="0" w:color="auto"/>
            </w:tcBorders>
            <w:shd w:val="clear" w:color="auto" w:fill="D9D9D9"/>
            <w:vAlign w:val="center"/>
          </w:tcPr>
          <w:p w14:paraId="5A5BF0C7" w14:textId="77777777" w:rsidR="00D9016D" w:rsidRPr="00CD5B60" w:rsidRDefault="0035145F" w:rsidP="00A84955">
            <w:pPr>
              <w:jc w:val="center"/>
              <w:rPr>
                <w:rStyle w:val="Hervorfett"/>
              </w:rPr>
            </w:pPr>
            <w:r w:rsidRPr="00CD5B60">
              <w:rPr>
                <w:rStyle w:val="Hervorfett"/>
              </w:rPr>
              <w:t>Pflichtm</w:t>
            </w:r>
            <w:r w:rsidR="00D9016D" w:rsidRPr="00CD5B60">
              <w:rPr>
                <w:rStyle w:val="Hervorfett"/>
              </w:rPr>
              <w:t>odul: Modultitel</w:t>
            </w:r>
          </w:p>
        </w:tc>
        <w:tc>
          <w:tcPr>
            <w:tcW w:w="766" w:type="dxa"/>
            <w:tcBorders>
              <w:bottom w:val="single" w:sz="4" w:space="0" w:color="auto"/>
            </w:tcBorders>
            <w:shd w:val="clear" w:color="auto" w:fill="D9D9D9"/>
            <w:vAlign w:val="center"/>
          </w:tcPr>
          <w:p w14:paraId="1430EE58" w14:textId="77777777" w:rsidR="00D9016D" w:rsidRPr="00CD5B60" w:rsidRDefault="00D9016D" w:rsidP="00A84955">
            <w:pPr>
              <w:jc w:val="center"/>
              <w:rPr>
                <w:rStyle w:val="Hervorfett"/>
              </w:rPr>
            </w:pPr>
            <w:r w:rsidRPr="00CD5B60">
              <w:rPr>
                <w:rStyle w:val="Hervorfett"/>
              </w:rPr>
              <w:t>SSt</w:t>
            </w:r>
          </w:p>
        </w:tc>
        <w:tc>
          <w:tcPr>
            <w:tcW w:w="907" w:type="dxa"/>
            <w:tcBorders>
              <w:bottom w:val="single" w:sz="4" w:space="0" w:color="auto"/>
            </w:tcBorders>
            <w:shd w:val="clear" w:color="auto" w:fill="D9D9D9"/>
            <w:vAlign w:val="center"/>
          </w:tcPr>
          <w:p w14:paraId="34345699" w14:textId="77777777" w:rsidR="00D9016D" w:rsidRPr="00CD5B60" w:rsidRDefault="00D9016D" w:rsidP="00A84955">
            <w:pPr>
              <w:jc w:val="center"/>
              <w:rPr>
                <w:rStyle w:val="Hervorfett"/>
              </w:rPr>
            </w:pPr>
            <w:r w:rsidRPr="00CD5B60">
              <w:rPr>
                <w:rStyle w:val="Hervorfett"/>
              </w:rPr>
              <w:t>ECTS-AP</w:t>
            </w:r>
          </w:p>
        </w:tc>
      </w:tr>
      <w:tr w:rsidR="00D9016D" w:rsidRPr="00CD5B60" w14:paraId="208206AF" w14:textId="77777777" w:rsidTr="00D253C8">
        <w:tc>
          <w:tcPr>
            <w:tcW w:w="567" w:type="dxa"/>
            <w:tcBorders>
              <w:bottom w:val="single" w:sz="4" w:space="0" w:color="auto"/>
            </w:tcBorders>
            <w:shd w:val="clear" w:color="auto" w:fill="auto"/>
          </w:tcPr>
          <w:p w14:paraId="1092398A" w14:textId="77777777" w:rsidR="00D9016D" w:rsidRPr="00CD5B60" w:rsidRDefault="00D9016D" w:rsidP="00A84955">
            <w:pPr>
              <w:rPr>
                <w:rStyle w:val="Hervorfett"/>
              </w:rPr>
            </w:pPr>
            <w:r w:rsidRPr="00CD5B60">
              <w:rPr>
                <w:rStyle w:val="Hervorfett"/>
              </w:rPr>
              <w:t>a.</w:t>
            </w:r>
          </w:p>
        </w:tc>
        <w:tc>
          <w:tcPr>
            <w:tcW w:w="6842" w:type="dxa"/>
            <w:tcBorders>
              <w:bottom w:val="single" w:sz="4" w:space="0" w:color="auto"/>
            </w:tcBorders>
            <w:shd w:val="clear" w:color="auto" w:fill="auto"/>
          </w:tcPr>
          <w:p w14:paraId="54B6231F" w14:textId="77777777" w:rsidR="00D253C8" w:rsidRPr="00CD5B60" w:rsidRDefault="00D253C8" w:rsidP="00A84955">
            <w:pPr>
              <w:rPr>
                <w:rStyle w:val="Hervorfett"/>
              </w:rPr>
            </w:pPr>
            <w:r w:rsidRPr="00CD5B60">
              <w:rPr>
                <w:b/>
              </w:rPr>
              <w:t>LV-Art</w:t>
            </w:r>
            <w:r w:rsidRPr="00CD5B60">
              <w:rPr>
                <w:b/>
              </w:rPr>
              <w:fldChar w:fldCharType="begin">
                <w:ffData>
                  <w:name w:val="Text4"/>
                  <w:enabled/>
                  <w:calcOnExit w:val="0"/>
                  <w:textInput/>
                </w:ffData>
              </w:fldChar>
            </w:r>
            <w:r w:rsidRPr="00CD5B60">
              <w:rPr>
                <w:b/>
              </w:rPr>
              <w:instrText xml:space="preserve"> FORMTEXT </w:instrText>
            </w:r>
            <w:r w:rsidRPr="00CD5B60">
              <w:rPr>
                <w:b/>
              </w:rPr>
            </w:r>
            <w:r w:rsidRPr="00CD5B60">
              <w:rPr>
                <w:b/>
              </w:rPr>
              <w:fldChar w:fldCharType="separate"/>
            </w:r>
            <w:r w:rsidRPr="00CD5B60">
              <w:rPr>
                <w:b/>
              </w:rPr>
              <w:t> </w:t>
            </w:r>
            <w:r w:rsidRPr="00CD5B60">
              <w:rPr>
                <w:b/>
              </w:rPr>
              <w:t> </w:t>
            </w:r>
            <w:r w:rsidRPr="00CD5B60">
              <w:rPr>
                <w:b/>
              </w:rPr>
              <w:t> </w:t>
            </w:r>
            <w:r w:rsidRPr="00CD5B60">
              <w:rPr>
                <w:b/>
              </w:rPr>
              <w:t> </w:t>
            </w:r>
            <w:r w:rsidRPr="00CD5B60">
              <w:rPr>
                <w:b/>
              </w:rPr>
              <w:t> </w:t>
            </w:r>
            <w:r w:rsidRPr="00CD5B60">
              <w:rPr>
                <w:b/>
              </w:rPr>
              <w:fldChar w:fldCharType="end"/>
            </w:r>
            <w:r w:rsidRPr="00CD5B60">
              <w:rPr>
                <w:rStyle w:val="Hervorfett"/>
              </w:rPr>
              <w:t xml:space="preserve"> LV-Titel</w:t>
            </w:r>
            <w:r w:rsidRPr="00CD5B60">
              <w:rPr>
                <w:b/>
              </w:rPr>
              <w:fldChar w:fldCharType="begin">
                <w:ffData>
                  <w:name w:val="Text4"/>
                  <w:enabled/>
                  <w:calcOnExit w:val="0"/>
                  <w:textInput/>
                </w:ffData>
              </w:fldChar>
            </w:r>
            <w:r w:rsidRPr="00CD5B60">
              <w:rPr>
                <w:b/>
              </w:rPr>
              <w:instrText xml:space="preserve"> FORMTEXT </w:instrText>
            </w:r>
            <w:r w:rsidRPr="00CD5B60">
              <w:rPr>
                <w:b/>
              </w:rPr>
            </w:r>
            <w:r w:rsidRPr="00CD5B60">
              <w:rPr>
                <w:b/>
              </w:rPr>
              <w:fldChar w:fldCharType="separate"/>
            </w:r>
            <w:r w:rsidRPr="00CD5B60">
              <w:rPr>
                <w:b/>
              </w:rPr>
              <w:t> </w:t>
            </w:r>
            <w:r w:rsidRPr="00CD5B60">
              <w:rPr>
                <w:b/>
              </w:rPr>
              <w:t> </w:t>
            </w:r>
            <w:r w:rsidRPr="00CD5B60">
              <w:rPr>
                <w:b/>
              </w:rPr>
              <w:t> </w:t>
            </w:r>
            <w:r w:rsidRPr="00CD5B60">
              <w:rPr>
                <w:b/>
              </w:rPr>
              <w:t> </w:t>
            </w:r>
            <w:r w:rsidRPr="00CD5B60">
              <w:rPr>
                <w:b/>
              </w:rPr>
              <w:t> </w:t>
            </w:r>
            <w:r w:rsidRPr="00CD5B60">
              <w:rPr>
                <w:b/>
              </w:rPr>
              <w:fldChar w:fldCharType="end"/>
            </w:r>
          </w:p>
          <w:p w14:paraId="6A6E3ABE" w14:textId="77777777" w:rsidR="00D9016D" w:rsidRPr="00CD5B60" w:rsidRDefault="00D253C8" w:rsidP="00A84955">
            <w:pPr>
              <w:rPr>
                <w:lang w:val="de-DE"/>
              </w:rPr>
            </w:pPr>
            <w:r w:rsidRPr="00CD5B60">
              <w:t>Allenfalls kurze Beschreibung der Inhalte der Lehrveranstaltung</w:t>
            </w:r>
          </w:p>
        </w:tc>
        <w:tc>
          <w:tcPr>
            <w:tcW w:w="766" w:type="dxa"/>
            <w:tcBorders>
              <w:bottom w:val="single" w:sz="4" w:space="0" w:color="auto"/>
            </w:tcBorders>
            <w:shd w:val="clear" w:color="auto" w:fill="auto"/>
            <w:vAlign w:val="center"/>
          </w:tcPr>
          <w:p w14:paraId="21D08D1A" w14:textId="77777777" w:rsidR="00D9016D" w:rsidRPr="00CD5B60" w:rsidRDefault="00D9016D" w:rsidP="00A84955">
            <w:pPr>
              <w:jc w:val="center"/>
              <w:rPr>
                <w:lang w:val="de-DE"/>
              </w:rPr>
            </w:pPr>
            <w:r w:rsidRPr="00CD5B60">
              <w:fldChar w:fldCharType="begin">
                <w:ffData>
                  <w:name w:val="Text4"/>
                  <w:enabled/>
                  <w:calcOnExit w:val="0"/>
                  <w:textInput/>
                </w:ffData>
              </w:fldChar>
            </w:r>
            <w:r w:rsidRPr="00CD5B60">
              <w:instrText xml:space="preserve"> FORMTEXT </w:instrText>
            </w:r>
            <w:r w:rsidRPr="00CD5B60">
              <w:fldChar w:fldCharType="separate"/>
            </w:r>
            <w:r w:rsidRPr="00CD5B60">
              <w:t> </w:t>
            </w:r>
            <w:r w:rsidRPr="00CD5B60">
              <w:t> </w:t>
            </w:r>
            <w:r w:rsidRPr="00CD5B60">
              <w:t> </w:t>
            </w:r>
            <w:r w:rsidRPr="00CD5B60">
              <w:t> </w:t>
            </w:r>
            <w:r w:rsidRPr="00CD5B60">
              <w:t> </w:t>
            </w:r>
            <w:r w:rsidRPr="00CD5B60">
              <w:fldChar w:fldCharType="end"/>
            </w:r>
          </w:p>
        </w:tc>
        <w:tc>
          <w:tcPr>
            <w:tcW w:w="907" w:type="dxa"/>
            <w:tcBorders>
              <w:bottom w:val="single" w:sz="4" w:space="0" w:color="auto"/>
            </w:tcBorders>
            <w:shd w:val="clear" w:color="auto" w:fill="auto"/>
            <w:vAlign w:val="center"/>
          </w:tcPr>
          <w:p w14:paraId="58C1DE82" w14:textId="77777777" w:rsidR="00D9016D" w:rsidRPr="00CD5B60" w:rsidRDefault="00D9016D" w:rsidP="00A84955">
            <w:pPr>
              <w:jc w:val="center"/>
              <w:rPr>
                <w:lang w:val="de-DE"/>
              </w:rPr>
            </w:pPr>
            <w:r w:rsidRPr="00CD5B60">
              <w:fldChar w:fldCharType="begin">
                <w:ffData>
                  <w:name w:val="Text4"/>
                  <w:enabled/>
                  <w:calcOnExit w:val="0"/>
                  <w:textInput/>
                </w:ffData>
              </w:fldChar>
            </w:r>
            <w:r w:rsidRPr="00CD5B60">
              <w:instrText xml:space="preserve"> FORMTEXT </w:instrText>
            </w:r>
            <w:r w:rsidRPr="00CD5B60">
              <w:fldChar w:fldCharType="separate"/>
            </w:r>
            <w:r w:rsidRPr="00CD5B60">
              <w:t> </w:t>
            </w:r>
            <w:r w:rsidRPr="00CD5B60">
              <w:t> </w:t>
            </w:r>
            <w:r w:rsidRPr="00CD5B60">
              <w:t> </w:t>
            </w:r>
            <w:r w:rsidRPr="00CD5B60">
              <w:t> </w:t>
            </w:r>
            <w:r w:rsidRPr="00CD5B60">
              <w:t> </w:t>
            </w:r>
            <w:r w:rsidRPr="00CD5B60">
              <w:fldChar w:fldCharType="end"/>
            </w:r>
          </w:p>
        </w:tc>
      </w:tr>
      <w:tr w:rsidR="00D9016D" w:rsidRPr="00CD5B60" w14:paraId="75E7B4EB" w14:textId="77777777" w:rsidTr="00D253C8">
        <w:tc>
          <w:tcPr>
            <w:tcW w:w="567" w:type="dxa"/>
            <w:tcBorders>
              <w:top w:val="single" w:sz="4" w:space="0" w:color="auto"/>
              <w:left w:val="single" w:sz="4" w:space="0" w:color="auto"/>
              <w:bottom w:val="single" w:sz="4" w:space="0" w:color="auto"/>
              <w:right w:val="single" w:sz="4" w:space="0" w:color="auto"/>
            </w:tcBorders>
            <w:shd w:val="clear" w:color="auto" w:fill="auto"/>
          </w:tcPr>
          <w:p w14:paraId="374718CE" w14:textId="77777777" w:rsidR="00D9016D" w:rsidRPr="00CD5B60" w:rsidRDefault="00D9016D" w:rsidP="00A84955">
            <w:pPr>
              <w:rPr>
                <w:rStyle w:val="Hervorfett"/>
              </w:rPr>
            </w:pPr>
            <w:r w:rsidRPr="00CD5B60">
              <w:rPr>
                <w:rStyle w:val="Hervorfett"/>
              </w:rPr>
              <w:t>b.</w:t>
            </w:r>
          </w:p>
        </w:tc>
        <w:tc>
          <w:tcPr>
            <w:tcW w:w="6842" w:type="dxa"/>
            <w:tcBorders>
              <w:top w:val="single" w:sz="4" w:space="0" w:color="auto"/>
              <w:left w:val="single" w:sz="4" w:space="0" w:color="auto"/>
              <w:bottom w:val="single" w:sz="4" w:space="0" w:color="auto"/>
              <w:right w:val="single" w:sz="4" w:space="0" w:color="auto"/>
            </w:tcBorders>
            <w:shd w:val="clear" w:color="auto" w:fill="auto"/>
          </w:tcPr>
          <w:p w14:paraId="3D8F5746" w14:textId="77777777" w:rsidR="00D253C8" w:rsidRPr="00CD5B60" w:rsidRDefault="00D253C8" w:rsidP="00A84955">
            <w:pPr>
              <w:rPr>
                <w:rStyle w:val="Hervorfett"/>
              </w:rPr>
            </w:pPr>
            <w:r w:rsidRPr="00CD5B60">
              <w:rPr>
                <w:b/>
              </w:rPr>
              <w:t>LV-Art</w:t>
            </w:r>
            <w:r w:rsidRPr="00CD5B60">
              <w:rPr>
                <w:b/>
              </w:rPr>
              <w:fldChar w:fldCharType="begin">
                <w:ffData>
                  <w:name w:val="Text4"/>
                  <w:enabled/>
                  <w:calcOnExit w:val="0"/>
                  <w:textInput/>
                </w:ffData>
              </w:fldChar>
            </w:r>
            <w:r w:rsidRPr="00CD5B60">
              <w:rPr>
                <w:b/>
              </w:rPr>
              <w:instrText xml:space="preserve"> FORMTEXT </w:instrText>
            </w:r>
            <w:r w:rsidRPr="00CD5B60">
              <w:rPr>
                <w:b/>
              </w:rPr>
            </w:r>
            <w:r w:rsidRPr="00CD5B60">
              <w:rPr>
                <w:b/>
              </w:rPr>
              <w:fldChar w:fldCharType="separate"/>
            </w:r>
            <w:r w:rsidRPr="00CD5B60">
              <w:rPr>
                <w:b/>
              </w:rPr>
              <w:t> </w:t>
            </w:r>
            <w:r w:rsidRPr="00CD5B60">
              <w:rPr>
                <w:b/>
              </w:rPr>
              <w:t> </w:t>
            </w:r>
            <w:r w:rsidRPr="00CD5B60">
              <w:rPr>
                <w:b/>
              </w:rPr>
              <w:t> </w:t>
            </w:r>
            <w:r w:rsidRPr="00CD5B60">
              <w:rPr>
                <w:b/>
              </w:rPr>
              <w:t> </w:t>
            </w:r>
            <w:r w:rsidRPr="00CD5B60">
              <w:rPr>
                <w:b/>
              </w:rPr>
              <w:t> </w:t>
            </w:r>
            <w:r w:rsidRPr="00CD5B60">
              <w:rPr>
                <w:b/>
              </w:rPr>
              <w:fldChar w:fldCharType="end"/>
            </w:r>
            <w:r w:rsidRPr="00CD5B60">
              <w:rPr>
                <w:rStyle w:val="Hervorfett"/>
              </w:rPr>
              <w:t xml:space="preserve"> LV-Titel</w:t>
            </w:r>
            <w:r w:rsidRPr="00CD5B60">
              <w:rPr>
                <w:b/>
              </w:rPr>
              <w:fldChar w:fldCharType="begin">
                <w:ffData>
                  <w:name w:val="Text4"/>
                  <w:enabled/>
                  <w:calcOnExit w:val="0"/>
                  <w:textInput/>
                </w:ffData>
              </w:fldChar>
            </w:r>
            <w:r w:rsidRPr="00CD5B60">
              <w:rPr>
                <w:b/>
              </w:rPr>
              <w:instrText xml:space="preserve"> FORMTEXT </w:instrText>
            </w:r>
            <w:r w:rsidRPr="00CD5B60">
              <w:rPr>
                <w:b/>
              </w:rPr>
            </w:r>
            <w:r w:rsidRPr="00CD5B60">
              <w:rPr>
                <w:b/>
              </w:rPr>
              <w:fldChar w:fldCharType="separate"/>
            </w:r>
            <w:r w:rsidRPr="00CD5B60">
              <w:rPr>
                <w:b/>
              </w:rPr>
              <w:t> </w:t>
            </w:r>
            <w:r w:rsidRPr="00CD5B60">
              <w:rPr>
                <w:b/>
              </w:rPr>
              <w:t> </w:t>
            </w:r>
            <w:r w:rsidRPr="00CD5B60">
              <w:rPr>
                <w:b/>
              </w:rPr>
              <w:t> </w:t>
            </w:r>
            <w:r w:rsidRPr="00CD5B60">
              <w:rPr>
                <w:b/>
              </w:rPr>
              <w:t> </w:t>
            </w:r>
            <w:r w:rsidRPr="00CD5B60">
              <w:rPr>
                <w:b/>
              </w:rPr>
              <w:t> </w:t>
            </w:r>
            <w:r w:rsidRPr="00CD5B60">
              <w:rPr>
                <w:b/>
              </w:rPr>
              <w:fldChar w:fldCharType="end"/>
            </w:r>
          </w:p>
          <w:p w14:paraId="3F13FA5D" w14:textId="77777777" w:rsidR="00D9016D" w:rsidRPr="00CD5B60" w:rsidRDefault="00D253C8" w:rsidP="00A84955">
            <w:pPr>
              <w:rPr>
                <w:lang w:val="de-DE"/>
              </w:rPr>
            </w:pPr>
            <w:r w:rsidRPr="00CD5B60">
              <w:t>Allenfalls kurze Beschreibung der Inhalte der Lehrveranstaltung</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7C7884C5" w14:textId="77777777" w:rsidR="00D9016D" w:rsidRPr="00CD5B60" w:rsidRDefault="00D9016D" w:rsidP="00A84955">
            <w:pPr>
              <w:jc w:val="center"/>
              <w:rPr>
                <w:lang w:val="de-DE"/>
              </w:rPr>
            </w:pPr>
            <w:r w:rsidRPr="00CD5B60">
              <w:fldChar w:fldCharType="begin">
                <w:ffData>
                  <w:name w:val="Text4"/>
                  <w:enabled/>
                  <w:calcOnExit w:val="0"/>
                  <w:textInput/>
                </w:ffData>
              </w:fldChar>
            </w:r>
            <w:r w:rsidRPr="00CD5B60">
              <w:instrText xml:space="preserve"> FORMTEXT </w:instrText>
            </w:r>
            <w:r w:rsidRPr="00CD5B60">
              <w:fldChar w:fldCharType="separate"/>
            </w:r>
            <w:r w:rsidRPr="00CD5B60">
              <w:t> </w:t>
            </w:r>
            <w:r w:rsidRPr="00CD5B60">
              <w:t> </w:t>
            </w:r>
            <w:r w:rsidRPr="00CD5B60">
              <w:t> </w:t>
            </w:r>
            <w:r w:rsidRPr="00CD5B60">
              <w:t> </w:t>
            </w:r>
            <w:r w:rsidRPr="00CD5B60">
              <w:t> </w:t>
            </w:r>
            <w:r w:rsidRPr="00CD5B60">
              <w:fldChar w:fldCharType="end"/>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68A623E" w14:textId="77777777" w:rsidR="00D9016D" w:rsidRPr="00CD5B60" w:rsidRDefault="00D9016D" w:rsidP="00A84955">
            <w:pPr>
              <w:jc w:val="center"/>
              <w:rPr>
                <w:lang w:val="de-DE"/>
              </w:rPr>
            </w:pPr>
            <w:r w:rsidRPr="00CD5B60">
              <w:fldChar w:fldCharType="begin">
                <w:ffData>
                  <w:name w:val="Text4"/>
                  <w:enabled/>
                  <w:calcOnExit w:val="0"/>
                  <w:textInput/>
                </w:ffData>
              </w:fldChar>
            </w:r>
            <w:r w:rsidRPr="00CD5B60">
              <w:instrText xml:space="preserve"> FORMTEXT </w:instrText>
            </w:r>
            <w:r w:rsidRPr="00CD5B60">
              <w:fldChar w:fldCharType="separate"/>
            </w:r>
            <w:r w:rsidRPr="00CD5B60">
              <w:t> </w:t>
            </w:r>
            <w:r w:rsidRPr="00CD5B60">
              <w:t> </w:t>
            </w:r>
            <w:r w:rsidRPr="00CD5B60">
              <w:t> </w:t>
            </w:r>
            <w:r w:rsidRPr="00CD5B60">
              <w:t> </w:t>
            </w:r>
            <w:r w:rsidRPr="00CD5B60">
              <w:t> </w:t>
            </w:r>
            <w:r w:rsidRPr="00CD5B60">
              <w:fldChar w:fldCharType="end"/>
            </w:r>
          </w:p>
        </w:tc>
      </w:tr>
      <w:tr w:rsidR="00D9016D" w:rsidRPr="00CD5B60" w14:paraId="683A9BDD" w14:textId="77777777" w:rsidTr="00D253C8">
        <w:tc>
          <w:tcPr>
            <w:tcW w:w="567" w:type="dxa"/>
            <w:tcBorders>
              <w:top w:val="single" w:sz="4" w:space="0" w:color="auto"/>
              <w:left w:val="single" w:sz="4" w:space="0" w:color="auto"/>
              <w:bottom w:val="single" w:sz="4" w:space="0" w:color="auto"/>
              <w:right w:val="single" w:sz="4" w:space="0" w:color="auto"/>
            </w:tcBorders>
            <w:shd w:val="clear" w:color="auto" w:fill="auto"/>
          </w:tcPr>
          <w:p w14:paraId="551497C0" w14:textId="77777777" w:rsidR="00D9016D" w:rsidRPr="00CD5B60" w:rsidRDefault="00D9016D" w:rsidP="00A84955">
            <w:pPr>
              <w:rPr>
                <w:rStyle w:val="Hervorfett"/>
              </w:rPr>
            </w:pPr>
            <w:r w:rsidRPr="00CD5B60">
              <w:rPr>
                <w:rStyle w:val="Hervorfett"/>
              </w:rPr>
              <w:t>c.</w:t>
            </w:r>
          </w:p>
        </w:tc>
        <w:tc>
          <w:tcPr>
            <w:tcW w:w="6842" w:type="dxa"/>
            <w:tcBorders>
              <w:top w:val="single" w:sz="4" w:space="0" w:color="auto"/>
              <w:left w:val="single" w:sz="4" w:space="0" w:color="auto"/>
              <w:bottom w:val="single" w:sz="4" w:space="0" w:color="auto"/>
              <w:right w:val="single" w:sz="4" w:space="0" w:color="auto"/>
            </w:tcBorders>
            <w:shd w:val="clear" w:color="auto" w:fill="auto"/>
          </w:tcPr>
          <w:p w14:paraId="120E8EAC" w14:textId="77777777" w:rsidR="00D253C8" w:rsidRPr="00CD5B60" w:rsidRDefault="00D253C8" w:rsidP="00A84955">
            <w:pPr>
              <w:rPr>
                <w:rStyle w:val="Hervorfett"/>
              </w:rPr>
            </w:pPr>
            <w:r w:rsidRPr="00CD5B60">
              <w:rPr>
                <w:b/>
              </w:rPr>
              <w:t>LV-Art</w:t>
            </w:r>
            <w:r w:rsidRPr="00CD5B60">
              <w:rPr>
                <w:b/>
              </w:rPr>
              <w:fldChar w:fldCharType="begin">
                <w:ffData>
                  <w:name w:val="Text4"/>
                  <w:enabled/>
                  <w:calcOnExit w:val="0"/>
                  <w:textInput/>
                </w:ffData>
              </w:fldChar>
            </w:r>
            <w:r w:rsidRPr="00CD5B60">
              <w:rPr>
                <w:b/>
              </w:rPr>
              <w:instrText xml:space="preserve"> FORMTEXT </w:instrText>
            </w:r>
            <w:r w:rsidRPr="00CD5B60">
              <w:rPr>
                <w:b/>
              </w:rPr>
            </w:r>
            <w:r w:rsidRPr="00CD5B60">
              <w:rPr>
                <w:b/>
              </w:rPr>
              <w:fldChar w:fldCharType="separate"/>
            </w:r>
            <w:r w:rsidRPr="00CD5B60">
              <w:rPr>
                <w:b/>
              </w:rPr>
              <w:t> </w:t>
            </w:r>
            <w:r w:rsidRPr="00CD5B60">
              <w:rPr>
                <w:b/>
              </w:rPr>
              <w:t> </w:t>
            </w:r>
            <w:r w:rsidRPr="00CD5B60">
              <w:rPr>
                <w:b/>
              </w:rPr>
              <w:t> </w:t>
            </w:r>
            <w:r w:rsidRPr="00CD5B60">
              <w:rPr>
                <w:b/>
              </w:rPr>
              <w:t> </w:t>
            </w:r>
            <w:r w:rsidRPr="00CD5B60">
              <w:rPr>
                <w:b/>
              </w:rPr>
              <w:t> </w:t>
            </w:r>
            <w:r w:rsidRPr="00CD5B60">
              <w:rPr>
                <w:b/>
              </w:rPr>
              <w:fldChar w:fldCharType="end"/>
            </w:r>
            <w:r w:rsidRPr="00CD5B60">
              <w:rPr>
                <w:rStyle w:val="Hervorfett"/>
              </w:rPr>
              <w:t xml:space="preserve"> LV-Titel</w:t>
            </w:r>
            <w:r w:rsidRPr="00CD5B60">
              <w:rPr>
                <w:b/>
              </w:rPr>
              <w:fldChar w:fldCharType="begin">
                <w:ffData>
                  <w:name w:val="Text4"/>
                  <w:enabled/>
                  <w:calcOnExit w:val="0"/>
                  <w:textInput/>
                </w:ffData>
              </w:fldChar>
            </w:r>
            <w:r w:rsidRPr="00CD5B60">
              <w:rPr>
                <w:b/>
              </w:rPr>
              <w:instrText xml:space="preserve"> FORMTEXT </w:instrText>
            </w:r>
            <w:r w:rsidRPr="00CD5B60">
              <w:rPr>
                <w:b/>
              </w:rPr>
            </w:r>
            <w:r w:rsidRPr="00CD5B60">
              <w:rPr>
                <w:b/>
              </w:rPr>
              <w:fldChar w:fldCharType="separate"/>
            </w:r>
            <w:r w:rsidRPr="00CD5B60">
              <w:rPr>
                <w:b/>
              </w:rPr>
              <w:t> </w:t>
            </w:r>
            <w:r w:rsidRPr="00CD5B60">
              <w:rPr>
                <w:b/>
              </w:rPr>
              <w:t> </w:t>
            </w:r>
            <w:r w:rsidRPr="00CD5B60">
              <w:rPr>
                <w:b/>
              </w:rPr>
              <w:t> </w:t>
            </w:r>
            <w:r w:rsidRPr="00CD5B60">
              <w:rPr>
                <w:b/>
              </w:rPr>
              <w:t> </w:t>
            </w:r>
            <w:r w:rsidRPr="00CD5B60">
              <w:rPr>
                <w:b/>
              </w:rPr>
              <w:t> </w:t>
            </w:r>
            <w:r w:rsidRPr="00CD5B60">
              <w:rPr>
                <w:b/>
              </w:rPr>
              <w:fldChar w:fldCharType="end"/>
            </w:r>
          </w:p>
          <w:p w14:paraId="538421DE" w14:textId="77777777" w:rsidR="00D9016D" w:rsidRPr="00CD5B60" w:rsidRDefault="00D253C8" w:rsidP="00A84955">
            <w:pPr>
              <w:rPr>
                <w:rStyle w:val="Hervorfett"/>
              </w:rPr>
            </w:pPr>
            <w:r w:rsidRPr="00CD5B60">
              <w:t>Allenfalls kurze Beschreibung der Inhalte der Lehrveranstaltung</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F142322" w14:textId="77777777" w:rsidR="00D9016D" w:rsidRPr="00CD5B60" w:rsidRDefault="00D9016D" w:rsidP="00A84955">
            <w:pPr>
              <w:jc w:val="center"/>
              <w:rPr>
                <w:lang w:val="de-DE"/>
              </w:rPr>
            </w:pPr>
            <w:r w:rsidRPr="00CD5B60">
              <w:fldChar w:fldCharType="begin">
                <w:ffData>
                  <w:name w:val="Text4"/>
                  <w:enabled/>
                  <w:calcOnExit w:val="0"/>
                  <w:textInput/>
                </w:ffData>
              </w:fldChar>
            </w:r>
            <w:r w:rsidRPr="00CD5B60">
              <w:instrText xml:space="preserve"> FORMTEXT </w:instrText>
            </w:r>
            <w:r w:rsidRPr="00CD5B60">
              <w:fldChar w:fldCharType="separate"/>
            </w:r>
            <w:r w:rsidRPr="00CD5B60">
              <w:t> </w:t>
            </w:r>
            <w:r w:rsidRPr="00CD5B60">
              <w:t> </w:t>
            </w:r>
            <w:r w:rsidRPr="00CD5B60">
              <w:t> </w:t>
            </w:r>
            <w:r w:rsidRPr="00CD5B60">
              <w:t> </w:t>
            </w:r>
            <w:r w:rsidRPr="00CD5B60">
              <w:t> </w:t>
            </w:r>
            <w:r w:rsidRPr="00CD5B60">
              <w:fldChar w:fldCharType="end"/>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2948EE5" w14:textId="77777777" w:rsidR="00D9016D" w:rsidRPr="00CD5B60" w:rsidDel="007B1229" w:rsidRDefault="00D9016D" w:rsidP="00A84955">
            <w:pPr>
              <w:jc w:val="center"/>
              <w:rPr>
                <w:lang w:val="de-DE"/>
              </w:rPr>
            </w:pPr>
            <w:r w:rsidRPr="00CD5B60">
              <w:fldChar w:fldCharType="begin">
                <w:ffData>
                  <w:name w:val="Text4"/>
                  <w:enabled/>
                  <w:calcOnExit w:val="0"/>
                  <w:textInput/>
                </w:ffData>
              </w:fldChar>
            </w:r>
            <w:r w:rsidRPr="00CD5B60">
              <w:instrText xml:space="preserve"> FORMTEXT </w:instrText>
            </w:r>
            <w:r w:rsidRPr="00CD5B60">
              <w:fldChar w:fldCharType="separate"/>
            </w:r>
            <w:r w:rsidRPr="00CD5B60">
              <w:t> </w:t>
            </w:r>
            <w:r w:rsidRPr="00CD5B60">
              <w:t> </w:t>
            </w:r>
            <w:r w:rsidRPr="00CD5B60">
              <w:t> </w:t>
            </w:r>
            <w:r w:rsidRPr="00CD5B60">
              <w:t> </w:t>
            </w:r>
            <w:r w:rsidRPr="00CD5B60">
              <w:t> </w:t>
            </w:r>
            <w:r w:rsidRPr="00CD5B60">
              <w:fldChar w:fldCharType="end"/>
            </w:r>
          </w:p>
        </w:tc>
      </w:tr>
      <w:tr w:rsidR="00D9016D" w:rsidRPr="00CD5B60" w14:paraId="475A156A" w14:textId="77777777" w:rsidTr="00D253C8">
        <w:tc>
          <w:tcPr>
            <w:tcW w:w="567" w:type="dxa"/>
            <w:tcBorders>
              <w:top w:val="single" w:sz="4" w:space="0" w:color="auto"/>
              <w:left w:val="single" w:sz="4" w:space="0" w:color="auto"/>
              <w:bottom w:val="single" w:sz="4" w:space="0" w:color="auto"/>
              <w:right w:val="single" w:sz="4" w:space="0" w:color="auto"/>
            </w:tcBorders>
            <w:shd w:val="clear" w:color="auto" w:fill="auto"/>
          </w:tcPr>
          <w:p w14:paraId="2B7A61BA" w14:textId="77777777" w:rsidR="00D9016D" w:rsidRPr="00CD5B60" w:rsidRDefault="00D9016D" w:rsidP="00A84955">
            <w:pPr>
              <w:rPr>
                <w:rStyle w:val="Hervorfett"/>
              </w:rPr>
            </w:pPr>
            <w:r w:rsidRPr="00CD5B60">
              <w:rPr>
                <w:rStyle w:val="Hervorfett"/>
              </w:rPr>
              <w:t>d.</w:t>
            </w:r>
          </w:p>
        </w:tc>
        <w:tc>
          <w:tcPr>
            <w:tcW w:w="6842" w:type="dxa"/>
            <w:tcBorders>
              <w:top w:val="single" w:sz="4" w:space="0" w:color="auto"/>
              <w:left w:val="single" w:sz="4" w:space="0" w:color="auto"/>
              <w:bottom w:val="single" w:sz="4" w:space="0" w:color="auto"/>
              <w:right w:val="single" w:sz="4" w:space="0" w:color="auto"/>
            </w:tcBorders>
            <w:shd w:val="clear" w:color="auto" w:fill="auto"/>
          </w:tcPr>
          <w:p w14:paraId="1103DA64" w14:textId="77777777" w:rsidR="00D253C8" w:rsidRPr="00CD5B60" w:rsidRDefault="00D253C8" w:rsidP="00A84955">
            <w:pPr>
              <w:rPr>
                <w:rStyle w:val="Hervorfett"/>
              </w:rPr>
            </w:pPr>
            <w:r w:rsidRPr="00CD5B60">
              <w:rPr>
                <w:b/>
              </w:rPr>
              <w:t>LV-Art</w:t>
            </w:r>
            <w:r w:rsidRPr="00CD5B60">
              <w:rPr>
                <w:b/>
              </w:rPr>
              <w:fldChar w:fldCharType="begin">
                <w:ffData>
                  <w:name w:val="Text4"/>
                  <w:enabled/>
                  <w:calcOnExit w:val="0"/>
                  <w:textInput/>
                </w:ffData>
              </w:fldChar>
            </w:r>
            <w:r w:rsidRPr="00CD5B60">
              <w:rPr>
                <w:b/>
              </w:rPr>
              <w:instrText xml:space="preserve"> FORMTEXT </w:instrText>
            </w:r>
            <w:r w:rsidRPr="00CD5B60">
              <w:rPr>
                <w:b/>
              </w:rPr>
            </w:r>
            <w:r w:rsidRPr="00CD5B60">
              <w:rPr>
                <w:b/>
              </w:rPr>
              <w:fldChar w:fldCharType="separate"/>
            </w:r>
            <w:r w:rsidRPr="00CD5B60">
              <w:rPr>
                <w:b/>
              </w:rPr>
              <w:t> </w:t>
            </w:r>
            <w:r w:rsidRPr="00CD5B60">
              <w:rPr>
                <w:b/>
              </w:rPr>
              <w:t> </w:t>
            </w:r>
            <w:r w:rsidRPr="00CD5B60">
              <w:rPr>
                <w:b/>
              </w:rPr>
              <w:t> </w:t>
            </w:r>
            <w:r w:rsidRPr="00CD5B60">
              <w:rPr>
                <w:b/>
              </w:rPr>
              <w:t> </w:t>
            </w:r>
            <w:r w:rsidRPr="00CD5B60">
              <w:rPr>
                <w:b/>
              </w:rPr>
              <w:t> </w:t>
            </w:r>
            <w:r w:rsidRPr="00CD5B60">
              <w:rPr>
                <w:b/>
              </w:rPr>
              <w:fldChar w:fldCharType="end"/>
            </w:r>
            <w:r w:rsidRPr="00CD5B60">
              <w:rPr>
                <w:rStyle w:val="Hervorfett"/>
              </w:rPr>
              <w:t xml:space="preserve"> LV-Titel</w:t>
            </w:r>
            <w:r w:rsidRPr="00CD5B60">
              <w:rPr>
                <w:b/>
              </w:rPr>
              <w:fldChar w:fldCharType="begin">
                <w:ffData>
                  <w:name w:val="Text4"/>
                  <w:enabled/>
                  <w:calcOnExit w:val="0"/>
                  <w:textInput/>
                </w:ffData>
              </w:fldChar>
            </w:r>
            <w:r w:rsidRPr="00CD5B60">
              <w:rPr>
                <w:b/>
              </w:rPr>
              <w:instrText xml:space="preserve"> FORMTEXT </w:instrText>
            </w:r>
            <w:r w:rsidRPr="00CD5B60">
              <w:rPr>
                <w:b/>
              </w:rPr>
            </w:r>
            <w:r w:rsidRPr="00CD5B60">
              <w:rPr>
                <w:b/>
              </w:rPr>
              <w:fldChar w:fldCharType="separate"/>
            </w:r>
            <w:r w:rsidRPr="00CD5B60">
              <w:rPr>
                <w:b/>
              </w:rPr>
              <w:t> </w:t>
            </w:r>
            <w:r w:rsidRPr="00CD5B60">
              <w:rPr>
                <w:b/>
              </w:rPr>
              <w:t> </w:t>
            </w:r>
            <w:r w:rsidRPr="00CD5B60">
              <w:rPr>
                <w:b/>
              </w:rPr>
              <w:t> </w:t>
            </w:r>
            <w:r w:rsidRPr="00CD5B60">
              <w:rPr>
                <w:b/>
              </w:rPr>
              <w:t> </w:t>
            </w:r>
            <w:r w:rsidRPr="00CD5B60">
              <w:rPr>
                <w:b/>
              </w:rPr>
              <w:t> </w:t>
            </w:r>
            <w:r w:rsidRPr="00CD5B60">
              <w:rPr>
                <w:b/>
              </w:rPr>
              <w:fldChar w:fldCharType="end"/>
            </w:r>
          </w:p>
          <w:p w14:paraId="5BDDDC2F" w14:textId="77777777" w:rsidR="00D9016D" w:rsidRPr="00CD5B60" w:rsidRDefault="00D253C8" w:rsidP="00A84955">
            <w:pPr>
              <w:rPr>
                <w:rStyle w:val="Hervorfett"/>
              </w:rPr>
            </w:pPr>
            <w:r w:rsidRPr="00CD5B60">
              <w:t>Allenfalls kurze Beschreibung der Inhalte der Lehrveranstaltung</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6954D734" w14:textId="77777777" w:rsidR="00D9016D" w:rsidRPr="00CD5B60" w:rsidRDefault="00D9016D" w:rsidP="00A84955">
            <w:pPr>
              <w:jc w:val="center"/>
            </w:pPr>
            <w:r w:rsidRPr="00CD5B60">
              <w:fldChar w:fldCharType="begin">
                <w:ffData>
                  <w:name w:val="Text4"/>
                  <w:enabled/>
                  <w:calcOnExit w:val="0"/>
                  <w:textInput/>
                </w:ffData>
              </w:fldChar>
            </w:r>
            <w:r w:rsidRPr="00CD5B60">
              <w:instrText xml:space="preserve"> FORMTEXT </w:instrText>
            </w:r>
            <w:r w:rsidRPr="00CD5B60">
              <w:fldChar w:fldCharType="separate"/>
            </w:r>
            <w:r w:rsidRPr="00CD5B60">
              <w:t> </w:t>
            </w:r>
            <w:r w:rsidRPr="00CD5B60">
              <w:t> </w:t>
            </w:r>
            <w:r w:rsidRPr="00CD5B60">
              <w:t> </w:t>
            </w:r>
            <w:r w:rsidRPr="00CD5B60">
              <w:t> </w:t>
            </w:r>
            <w:r w:rsidRPr="00CD5B60">
              <w:t> </w:t>
            </w:r>
            <w:r w:rsidRPr="00CD5B60">
              <w:fldChar w:fldCharType="end"/>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6D0E7D0" w14:textId="77777777" w:rsidR="00D9016D" w:rsidRPr="00CD5B60" w:rsidRDefault="00D9016D" w:rsidP="00A84955">
            <w:pPr>
              <w:jc w:val="center"/>
              <w:rPr>
                <w:lang w:val="de-DE"/>
              </w:rPr>
            </w:pPr>
            <w:r w:rsidRPr="00CD5B60">
              <w:fldChar w:fldCharType="begin">
                <w:ffData>
                  <w:name w:val="Text4"/>
                  <w:enabled/>
                  <w:calcOnExit w:val="0"/>
                  <w:textInput/>
                </w:ffData>
              </w:fldChar>
            </w:r>
            <w:r w:rsidRPr="00CD5B60">
              <w:instrText xml:space="preserve"> FORMTEXT </w:instrText>
            </w:r>
            <w:r w:rsidRPr="00CD5B60">
              <w:fldChar w:fldCharType="separate"/>
            </w:r>
            <w:r w:rsidRPr="00CD5B60">
              <w:t> </w:t>
            </w:r>
            <w:r w:rsidRPr="00CD5B60">
              <w:t> </w:t>
            </w:r>
            <w:r w:rsidRPr="00CD5B60">
              <w:t> </w:t>
            </w:r>
            <w:r w:rsidRPr="00CD5B60">
              <w:t> </w:t>
            </w:r>
            <w:r w:rsidRPr="00CD5B60">
              <w:t> </w:t>
            </w:r>
            <w:r w:rsidRPr="00CD5B60">
              <w:fldChar w:fldCharType="end"/>
            </w:r>
          </w:p>
        </w:tc>
      </w:tr>
      <w:tr w:rsidR="00D9016D" w:rsidRPr="00CD5B60" w14:paraId="4125FB62" w14:textId="77777777" w:rsidTr="00D253C8">
        <w:tc>
          <w:tcPr>
            <w:tcW w:w="567" w:type="dxa"/>
            <w:tcBorders>
              <w:top w:val="single" w:sz="4" w:space="0" w:color="auto"/>
              <w:left w:val="single" w:sz="6" w:space="0" w:color="auto"/>
              <w:bottom w:val="single" w:sz="6" w:space="0" w:color="auto"/>
              <w:right w:val="single" w:sz="6" w:space="0" w:color="auto"/>
            </w:tcBorders>
            <w:shd w:val="clear" w:color="auto" w:fill="auto"/>
          </w:tcPr>
          <w:p w14:paraId="65F47147" w14:textId="77777777" w:rsidR="00D9016D" w:rsidRPr="00CD5B60" w:rsidRDefault="00D9016D" w:rsidP="00A84955">
            <w:pPr>
              <w:rPr>
                <w:lang w:val="de-DE"/>
              </w:rPr>
            </w:pPr>
          </w:p>
        </w:tc>
        <w:tc>
          <w:tcPr>
            <w:tcW w:w="6842" w:type="dxa"/>
            <w:tcBorders>
              <w:top w:val="single" w:sz="4" w:space="0" w:color="auto"/>
              <w:left w:val="single" w:sz="6" w:space="0" w:color="auto"/>
              <w:bottom w:val="single" w:sz="6" w:space="0" w:color="auto"/>
              <w:right w:val="single" w:sz="6" w:space="0" w:color="auto"/>
            </w:tcBorders>
            <w:shd w:val="clear" w:color="auto" w:fill="auto"/>
          </w:tcPr>
          <w:p w14:paraId="6DAA8E9A" w14:textId="77777777" w:rsidR="00D9016D" w:rsidRPr="00CD5B60" w:rsidRDefault="00D9016D" w:rsidP="00A84955">
            <w:pPr>
              <w:rPr>
                <w:rStyle w:val="Hervorfett"/>
              </w:rPr>
            </w:pPr>
            <w:r w:rsidRPr="00CD5B60">
              <w:rPr>
                <w:rStyle w:val="Hervorfett"/>
              </w:rPr>
              <w:t>Summe</w:t>
            </w:r>
          </w:p>
        </w:tc>
        <w:tc>
          <w:tcPr>
            <w:tcW w:w="766" w:type="dxa"/>
            <w:tcBorders>
              <w:top w:val="single" w:sz="4" w:space="0" w:color="auto"/>
              <w:left w:val="single" w:sz="6" w:space="0" w:color="auto"/>
              <w:bottom w:val="single" w:sz="6" w:space="0" w:color="auto"/>
              <w:right w:val="single" w:sz="6" w:space="0" w:color="auto"/>
            </w:tcBorders>
            <w:shd w:val="clear" w:color="auto" w:fill="auto"/>
            <w:vAlign w:val="center"/>
          </w:tcPr>
          <w:p w14:paraId="432D93AB" w14:textId="77777777" w:rsidR="00D9016D" w:rsidRPr="00CD5B60" w:rsidRDefault="00D9016D" w:rsidP="00A84955">
            <w:pPr>
              <w:jc w:val="center"/>
              <w:rPr>
                <w:rStyle w:val="Hervorfett"/>
              </w:rPr>
            </w:pPr>
            <w:r w:rsidRPr="00CD5B60">
              <w:fldChar w:fldCharType="begin">
                <w:ffData>
                  <w:name w:val="Text4"/>
                  <w:enabled/>
                  <w:calcOnExit w:val="0"/>
                  <w:textInput/>
                </w:ffData>
              </w:fldChar>
            </w:r>
            <w:r w:rsidRPr="00CD5B60">
              <w:instrText xml:space="preserve"> FORMTEXT </w:instrText>
            </w:r>
            <w:r w:rsidRPr="00CD5B60">
              <w:fldChar w:fldCharType="separate"/>
            </w:r>
            <w:r w:rsidRPr="00CD5B60">
              <w:t> </w:t>
            </w:r>
            <w:r w:rsidRPr="00CD5B60">
              <w:t> </w:t>
            </w:r>
            <w:r w:rsidRPr="00CD5B60">
              <w:t> </w:t>
            </w:r>
            <w:r w:rsidRPr="00CD5B60">
              <w:t> </w:t>
            </w:r>
            <w:r w:rsidRPr="00CD5B60">
              <w:t> </w:t>
            </w:r>
            <w:r w:rsidRPr="00CD5B60">
              <w:fldChar w:fldCharType="end"/>
            </w:r>
          </w:p>
        </w:tc>
        <w:tc>
          <w:tcPr>
            <w:tcW w:w="907" w:type="dxa"/>
            <w:tcBorders>
              <w:top w:val="single" w:sz="4" w:space="0" w:color="auto"/>
              <w:left w:val="single" w:sz="6" w:space="0" w:color="auto"/>
              <w:bottom w:val="single" w:sz="6" w:space="0" w:color="auto"/>
              <w:right w:val="single" w:sz="6" w:space="0" w:color="auto"/>
            </w:tcBorders>
            <w:shd w:val="clear" w:color="auto" w:fill="auto"/>
            <w:vAlign w:val="center"/>
          </w:tcPr>
          <w:p w14:paraId="4686EC59" w14:textId="77777777" w:rsidR="00D9016D" w:rsidRPr="00CD5B60" w:rsidRDefault="00D9016D" w:rsidP="00A84955">
            <w:pPr>
              <w:jc w:val="center"/>
              <w:rPr>
                <w:rStyle w:val="Hervorfett"/>
              </w:rPr>
            </w:pPr>
            <w:r w:rsidRPr="00CD5B60">
              <w:fldChar w:fldCharType="begin">
                <w:ffData>
                  <w:name w:val="Text4"/>
                  <w:enabled/>
                  <w:calcOnExit w:val="0"/>
                  <w:textInput/>
                </w:ffData>
              </w:fldChar>
            </w:r>
            <w:r w:rsidRPr="00CD5B60">
              <w:instrText xml:space="preserve"> FORMTEXT </w:instrText>
            </w:r>
            <w:r w:rsidRPr="00CD5B60">
              <w:fldChar w:fldCharType="separate"/>
            </w:r>
            <w:r w:rsidRPr="00CD5B60">
              <w:t> </w:t>
            </w:r>
            <w:r w:rsidRPr="00CD5B60">
              <w:t> </w:t>
            </w:r>
            <w:r w:rsidRPr="00CD5B60">
              <w:t> </w:t>
            </w:r>
            <w:r w:rsidRPr="00CD5B60">
              <w:t> </w:t>
            </w:r>
            <w:r w:rsidRPr="00CD5B60">
              <w:t> </w:t>
            </w:r>
            <w:r w:rsidRPr="00CD5B60">
              <w:fldChar w:fldCharType="end"/>
            </w:r>
          </w:p>
        </w:tc>
      </w:tr>
      <w:tr w:rsidR="00D9016D" w:rsidRPr="00CD5B60" w14:paraId="0F5A9A9B" w14:textId="77777777" w:rsidTr="00D253C8">
        <w:tc>
          <w:tcPr>
            <w:tcW w:w="567" w:type="dxa"/>
            <w:tcBorders>
              <w:top w:val="single" w:sz="6" w:space="0" w:color="auto"/>
              <w:left w:val="single" w:sz="6" w:space="0" w:color="auto"/>
              <w:bottom w:val="single" w:sz="6" w:space="0" w:color="auto"/>
              <w:right w:val="single" w:sz="6" w:space="0" w:color="auto"/>
            </w:tcBorders>
            <w:shd w:val="clear" w:color="auto" w:fill="auto"/>
          </w:tcPr>
          <w:p w14:paraId="6929AB67" w14:textId="77777777" w:rsidR="00D9016D" w:rsidRPr="00CD5B60" w:rsidRDefault="00D9016D" w:rsidP="00A84955">
            <w:pPr>
              <w:rPr>
                <w:lang w:val="de-DE"/>
              </w:rPr>
            </w:pPr>
          </w:p>
        </w:tc>
        <w:tc>
          <w:tcPr>
            <w:tcW w:w="8515" w:type="dxa"/>
            <w:gridSpan w:val="3"/>
            <w:tcBorders>
              <w:top w:val="single" w:sz="6" w:space="0" w:color="auto"/>
              <w:left w:val="single" w:sz="6" w:space="0" w:color="auto"/>
              <w:bottom w:val="single" w:sz="6" w:space="0" w:color="auto"/>
              <w:right w:val="single" w:sz="4" w:space="0" w:color="auto"/>
            </w:tcBorders>
            <w:shd w:val="clear" w:color="auto" w:fill="auto"/>
          </w:tcPr>
          <w:p w14:paraId="7EA16F39" w14:textId="77777777" w:rsidR="00D9016D" w:rsidRPr="00CD5B60" w:rsidRDefault="00D9016D" w:rsidP="00A84955">
            <w:pPr>
              <w:rPr>
                <w:rStyle w:val="Hervorfett"/>
              </w:rPr>
            </w:pPr>
            <w:r w:rsidRPr="00CD5B60">
              <w:rPr>
                <w:rStyle w:val="Hervorfett"/>
              </w:rPr>
              <w:t>Lernziel des Moduls:</w:t>
            </w:r>
          </w:p>
          <w:p w14:paraId="1234D1A0" w14:textId="77777777" w:rsidR="00D9016D" w:rsidRPr="00CD5B60" w:rsidRDefault="00D9016D" w:rsidP="00A84955">
            <w:pPr>
              <w:rPr>
                <w:lang w:val="de-DE"/>
              </w:rPr>
            </w:pPr>
            <w:r w:rsidRPr="00CD5B60">
              <w:rPr>
                <w:lang w:val="de-DE"/>
              </w:rPr>
              <w:t xml:space="preserve">Lernziel des Moduls. </w:t>
            </w:r>
          </w:p>
        </w:tc>
      </w:tr>
      <w:tr w:rsidR="00D9016D" w:rsidRPr="00CD5B60" w14:paraId="10A8909C" w14:textId="77777777" w:rsidTr="00D253C8">
        <w:tc>
          <w:tcPr>
            <w:tcW w:w="567" w:type="dxa"/>
            <w:tcBorders>
              <w:top w:val="single" w:sz="6" w:space="0" w:color="auto"/>
              <w:left w:val="single" w:sz="6" w:space="0" w:color="auto"/>
              <w:bottom w:val="single" w:sz="6" w:space="0" w:color="auto"/>
              <w:right w:val="single" w:sz="6" w:space="0" w:color="auto"/>
            </w:tcBorders>
            <w:shd w:val="clear" w:color="auto" w:fill="auto"/>
          </w:tcPr>
          <w:p w14:paraId="21E9D79F" w14:textId="77777777" w:rsidR="00D9016D" w:rsidRPr="00CD5B60" w:rsidRDefault="00D9016D" w:rsidP="00A84955">
            <w:pPr>
              <w:rPr>
                <w:lang w:val="de-DE"/>
              </w:rPr>
            </w:pPr>
          </w:p>
        </w:tc>
        <w:tc>
          <w:tcPr>
            <w:tcW w:w="8515" w:type="dxa"/>
            <w:gridSpan w:val="3"/>
            <w:tcBorders>
              <w:top w:val="single" w:sz="6" w:space="0" w:color="auto"/>
              <w:left w:val="single" w:sz="6" w:space="0" w:color="auto"/>
              <w:bottom w:val="single" w:sz="6" w:space="0" w:color="auto"/>
              <w:right w:val="single" w:sz="4" w:space="0" w:color="auto"/>
            </w:tcBorders>
            <w:shd w:val="clear" w:color="auto" w:fill="auto"/>
          </w:tcPr>
          <w:p w14:paraId="2301A1CA" w14:textId="77777777" w:rsidR="00D9016D" w:rsidRPr="00CD5B60" w:rsidRDefault="00D9016D" w:rsidP="00A84955">
            <w:pPr>
              <w:jc w:val="left"/>
              <w:rPr>
                <w:rStyle w:val="Hervorfett"/>
              </w:rPr>
            </w:pPr>
            <w:r w:rsidRPr="00CD5B60">
              <w:rPr>
                <w:rStyle w:val="Hervorfett"/>
              </w:rPr>
              <w:t xml:space="preserve">Anmeldungsvoraussetzung/en: </w:t>
            </w:r>
            <w:r w:rsidRPr="00CD5B60">
              <w:rPr>
                <w:lang w:val="de-DE"/>
              </w:rPr>
              <w:t>keine / positiv absolvierte(s) Modul(e) …</w:t>
            </w:r>
          </w:p>
        </w:tc>
      </w:tr>
    </w:tbl>
    <w:p w14:paraId="2DC07C6D" w14:textId="77777777" w:rsidR="00D9016D" w:rsidRPr="00CD5B60" w:rsidRDefault="00D253C8" w:rsidP="00CD5B60">
      <w:pPr>
        <w:pStyle w:val="PARAAbsAufzhlungmN"/>
        <w:numPr>
          <w:ilvl w:val="0"/>
          <w:numId w:val="10"/>
        </w:numPr>
        <w:tabs>
          <w:tab w:val="clear" w:pos="851"/>
          <w:tab w:val="num" w:pos="567"/>
        </w:tabs>
        <w:ind w:left="0" w:firstLine="0"/>
      </w:pPr>
      <w:r w:rsidRPr="00CD5B60">
        <w:rPr>
          <w:i/>
        </w:rPr>
        <w:t>gegebenenfalls weiteres Pflichtmodul einfügen</w:t>
      </w:r>
    </w:p>
    <w:p w14:paraId="4C722D93" w14:textId="77777777" w:rsidR="00D253C8" w:rsidRPr="00CD5B60" w:rsidRDefault="00D253C8" w:rsidP="00A84955">
      <w:pPr>
        <w:pStyle w:val="PARAAbsAufzhlungmN"/>
        <w:numPr>
          <w:ilvl w:val="0"/>
          <w:numId w:val="10"/>
        </w:numPr>
        <w:tabs>
          <w:tab w:val="clear" w:pos="851"/>
        </w:tabs>
        <w:ind w:left="567" w:hanging="567"/>
      </w:pPr>
      <w:r w:rsidRPr="00CD5B60">
        <w:rPr>
          <w:i/>
        </w:rPr>
        <w:t>gegebenenfalls weiteres Pflichtmodul einfügen</w:t>
      </w:r>
    </w:p>
    <w:p w14:paraId="534B4149" w14:textId="77777777" w:rsidR="00D9016D" w:rsidRPr="00CD5B60" w:rsidRDefault="00D9016D" w:rsidP="00A84955">
      <w:pPr>
        <w:spacing w:before="120"/>
      </w:pPr>
    </w:p>
    <w:p w14:paraId="0914620B" w14:textId="77777777" w:rsidR="00687572" w:rsidRPr="00CD5B60" w:rsidRDefault="00D9016D" w:rsidP="00687572">
      <w:pPr>
        <w:pStyle w:val="PARAAbsAufzhlungmN"/>
        <w:numPr>
          <w:ilvl w:val="0"/>
          <w:numId w:val="7"/>
        </w:numPr>
        <w:spacing w:after="60"/>
      </w:pPr>
      <w:r w:rsidRPr="00CD5B60">
        <w:t>Es sind Wahlmodule</w:t>
      </w:r>
      <w:r w:rsidR="00D60439" w:rsidRPr="00CD5B60">
        <w:rPr>
          <w:vertAlign w:val="superscript"/>
        </w:rPr>
        <w:t>5</w:t>
      </w:r>
      <w:r w:rsidR="0004428A" w:rsidRPr="00CD5B60">
        <w:t xml:space="preserve"> </w:t>
      </w:r>
      <w:r w:rsidRPr="00CD5B60">
        <w:t xml:space="preserve"> im Umfang von insgesamt </w:t>
      </w:r>
      <w:r w:rsidRPr="00CD5B60">
        <w:fldChar w:fldCharType="begin">
          <w:ffData>
            <w:name w:val="Text4"/>
            <w:enabled/>
            <w:calcOnExit w:val="0"/>
            <w:textInput/>
          </w:ffData>
        </w:fldChar>
      </w:r>
      <w:r w:rsidRPr="00CD5B60">
        <w:instrText xml:space="preserve"> FORMTEXT </w:instrText>
      </w:r>
      <w:r w:rsidRPr="00CD5B60">
        <w:fldChar w:fldCharType="separate"/>
      </w:r>
      <w:r w:rsidRPr="00CD5B60">
        <w:t> </w:t>
      </w:r>
      <w:r w:rsidRPr="00CD5B60">
        <w:t> </w:t>
      </w:r>
      <w:r w:rsidRPr="00CD5B60">
        <w:t> </w:t>
      </w:r>
      <w:r w:rsidRPr="00CD5B60">
        <w:t> </w:t>
      </w:r>
      <w:r w:rsidRPr="00CD5B60">
        <w:t> </w:t>
      </w:r>
      <w:r w:rsidRPr="00CD5B60">
        <w:fldChar w:fldCharType="end"/>
      </w:r>
      <w:r w:rsidR="00CD5B60" w:rsidRPr="00CD5B60">
        <w:t xml:space="preserve"> ECTS-AP zu absolvieren: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
        <w:gridCol w:w="6842"/>
        <w:gridCol w:w="766"/>
        <w:gridCol w:w="907"/>
      </w:tblGrid>
      <w:tr w:rsidR="00687572" w:rsidRPr="00CD5B60" w14:paraId="25DF7A9A" w14:textId="77777777" w:rsidTr="00D318DE">
        <w:tc>
          <w:tcPr>
            <w:tcW w:w="567" w:type="dxa"/>
            <w:tcBorders>
              <w:bottom w:val="single" w:sz="4" w:space="0" w:color="auto"/>
            </w:tcBorders>
            <w:shd w:val="clear" w:color="auto" w:fill="D9D9D9"/>
            <w:vAlign w:val="center"/>
          </w:tcPr>
          <w:p w14:paraId="6E01EF46" w14:textId="77777777" w:rsidR="00687572" w:rsidRPr="00CD5B60" w:rsidRDefault="00687572" w:rsidP="00687572">
            <w:pPr>
              <w:rPr>
                <w:rStyle w:val="Hervorfett"/>
              </w:rPr>
            </w:pPr>
            <w:r>
              <w:rPr>
                <w:rStyle w:val="Hervorfett"/>
              </w:rPr>
              <w:t>1.</w:t>
            </w:r>
          </w:p>
        </w:tc>
        <w:tc>
          <w:tcPr>
            <w:tcW w:w="6842" w:type="dxa"/>
            <w:tcBorders>
              <w:bottom w:val="single" w:sz="4" w:space="0" w:color="auto"/>
            </w:tcBorders>
            <w:shd w:val="clear" w:color="auto" w:fill="D9D9D9"/>
            <w:vAlign w:val="center"/>
          </w:tcPr>
          <w:p w14:paraId="5B4541DF" w14:textId="77777777" w:rsidR="00687572" w:rsidRPr="009F7C36" w:rsidRDefault="00687572" w:rsidP="00D318DE">
            <w:pPr>
              <w:jc w:val="center"/>
              <w:rPr>
                <w:rStyle w:val="Hervorfett"/>
                <w:vertAlign w:val="superscript"/>
              </w:rPr>
            </w:pPr>
            <w:r w:rsidRPr="009F7C36">
              <w:rPr>
                <w:rStyle w:val="Hervorfett"/>
              </w:rPr>
              <w:t xml:space="preserve">Pflicht- oder Wahlmodul: </w:t>
            </w:r>
            <w:r w:rsidRPr="009F7C36">
              <w:rPr>
                <w:b/>
                <w:lang w:val="de-DE"/>
              </w:rPr>
              <w:t>Interdisziplinäre Kompetenzen</w:t>
            </w:r>
            <w:r w:rsidRPr="009F7C36">
              <w:rPr>
                <w:rStyle w:val="Hervorfett"/>
                <w:vertAlign w:val="superscript"/>
              </w:rPr>
              <w:t>6</w:t>
            </w:r>
          </w:p>
        </w:tc>
        <w:tc>
          <w:tcPr>
            <w:tcW w:w="766" w:type="dxa"/>
            <w:tcBorders>
              <w:bottom w:val="single" w:sz="4" w:space="0" w:color="auto"/>
            </w:tcBorders>
            <w:shd w:val="clear" w:color="auto" w:fill="D9D9D9"/>
            <w:vAlign w:val="center"/>
          </w:tcPr>
          <w:p w14:paraId="0AFCE227" w14:textId="77777777" w:rsidR="00687572" w:rsidRPr="00CD5B60" w:rsidRDefault="00687572" w:rsidP="00D318DE">
            <w:pPr>
              <w:jc w:val="center"/>
              <w:rPr>
                <w:rStyle w:val="Hervorfett"/>
              </w:rPr>
            </w:pPr>
            <w:r w:rsidRPr="00CD5B60">
              <w:rPr>
                <w:rStyle w:val="Hervorfett"/>
              </w:rPr>
              <w:t>SSt</w:t>
            </w:r>
          </w:p>
        </w:tc>
        <w:tc>
          <w:tcPr>
            <w:tcW w:w="907" w:type="dxa"/>
            <w:tcBorders>
              <w:bottom w:val="single" w:sz="4" w:space="0" w:color="auto"/>
            </w:tcBorders>
            <w:shd w:val="clear" w:color="auto" w:fill="D9D9D9"/>
            <w:vAlign w:val="center"/>
          </w:tcPr>
          <w:p w14:paraId="227CB95A" w14:textId="77777777" w:rsidR="00687572" w:rsidRPr="00CD5B60" w:rsidRDefault="00687572" w:rsidP="00D318DE">
            <w:pPr>
              <w:jc w:val="center"/>
              <w:rPr>
                <w:rStyle w:val="Hervorfett"/>
              </w:rPr>
            </w:pPr>
            <w:r w:rsidRPr="00CD5B60">
              <w:rPr>
                <w:rStyle w:val="Hervorfett"/>
              </w:rPr>
              <w:t>ECTS-AP</w:t>
            </w:r>
          </w:p>
        </w:tc>
      </w:tr>
      <w:tr w:rsidR="00687572" w:rsidRPr="00CD5B60" w14:paraId="01E255B9" w14:textId="77777777" w:rsidTr="00D318DE">
        <w:tc>
          <w:tcPr>
            <w:tcW w:w="567" w:type="dxa"/>
            <w:tcBorders>
              <w:bottom w:val="single" w:sz="4" w:space="0" w:color="auto"/>
            </w:tcBorders>
            <w:shd w:val="clear" w:color="auto" w:fill="auto"/>
          </w:tcPr>
          <w:p w14:paraId="096F35AC" w14:textId="77777777" w:rsidR="00687572" w:rsidRPr="00CD5B60" w:rsidRDefault="00687572" w:rsidP="00D318DE">
            <w:pPr>
              <w:rPr>
                <w:rStyle w:val="Hervorfett"/>
              </w:rPr>
            </w:pPr>
          </w:p>
        </w:tc>
        <w:tc>
          <w:tcPr>
            <w:tcW w:w="6842" w:type="dxa"/>
            <w:tcBorders>
              <w:bottom w:val="single" w:sz="4" w:space="0" w:color="auto"/>
            </w:tcBorders>
            <w:shd w:val="clear" w:color="auto" w:fill="auto"/>
          </w:tcPr>
          <w:p w14:paraId="0A6AC527" w14:textId="2B7BB7FE" w:rsidR="00687572" w:rsidRPr="009F7C36" w:rsidRDefault="009F7C36" w:rsidP="009F7C36">
            <w:pPr>
              <w:rPr>
                <w:lang w:val="de-DE"/>
              </w:rPr>
            </w:pPr>
            <w:r>
              <w:rPr>
                <w:lang w:val="de-DE"/>
              </w:rPr>
              <w:t xml:space="preserve">Es </w:t>
            </w:r>
            <w:r w:rsidR="00687572" w:rsidRPr="009F7C36">
              <w:rPr>
                <w:lang w:val="de-DE"/>
              </w:rPr>
              <w:t xml:space="preserve">können Lehrveranstaltungen im Ausmaß von 5/7,5 /10 ECTS-AP </w:t>
            </w:r>
            <w:r>
              <w:rPr>
                <w:lang w:val="de-DE"/>
              </w:rPr>
              <w:t>n</w:t>
            </w:r>
            <w:r w:rsidRPr="009F7C36">
              <w:rPr>
                <w:lang w:val="de-DE"/>
              </w:rPr>
              <w:t xml:space="preserve">ach Maßgabe freier Plätze </w:t>
            </w:r>
            <w:r w:rsidR="00687572" w:rsidRPr="009F7C36">
              <w:rPr>
                <w:lang w:val="de-DE"/>
              </w:rPr>
              <w:t>aus den Curricula der an der Universität Innsbruck eingerichteten Bachelor- und/oder Diplomstudien frei gewählt werden.</w:t>
            </w:r>
          </w:p>
        </w:tc>
        <w:tc>
          <w:tcPr>
            <w:tcW w:w="766" w:type="dxa"/>
            <w:tcBorders>
              <w:bottom w:val="single" w:sz="4" w:space="0" w:color="auto"/>
            </w:tcBorders>
            <w:shd w:val="clear" w:color="auto" w:fill="auto"/>
            <w:vAlign w:val="center"/>
          </w:tcPr>
          <w:p w14:paraId="3D1A2F74" w14:textId="77777777" w:rsidR="00687572" w:rsidRPr="00CD5B60" w:rsidRDefault="00687572" w:rsidP="00D318DE">
            <w:pPr>
              <w:jc w:val="center"/>
              <w:rPr>
                <w:lang w:val="de-DE"/>
              </w:rPr>
            </w:pPr>
          </w:p>
        </w:tc>
        <w:tc>
          <w:tcPr>
            <w:tcW w:w="907" w:type="dxa"/>
            <w:tcBorders>
              <w:bottom w:val="single" w:sz="4" w:space="0" w:color="auto"/>
            </w:tcBorders>
            <w:shd w:val="clear" w:color="auto" w:fill="auto"/>
            <w:vAlign w:val="center"/>
          </w:tcPr>
          <w:p w14:paraId="309B3727" w14:textId="77777777" w:rsidR="00687572" w:rsidRPr="00CD5B60" w:rsidRDefault="00687572" w:rsidP="00D318DE">
            <w:pPr>
              <w:jc w:val="center"/>
            </w:pPr>
            <w:r w:rsidRPr="00CD5B60">
              <w:t>5/7,5/</w:t>
            </w:r>
          </w:p>
          <w:p w14:paraId="4D9FADFB" w14:textId="77777777" w:rsidR="00687572" w:rsidRPr="00CD5B60" w:rsidRDefault="00687572" w:rsidP="00D318DE">
            <w:pPr>
              <w:jc w:val="center"/>
              <w:rPr>
                <w:lang w:val="de-DE"/>
              </w:rPr>
            </w:pPr>
            <w:r w:rsidRPr="00CD5B60">
              <w:t>10</w:t>
            </w:r>
          </w:p>
        </w:tc>
      </w:tr>
      <w:tr w:rsidR="00687572" w:rsidRPr="00CD5B60" w14:paraId="04035CB7" w14:textId="77777777" w:rsidTr="00D318DE">
        <w:tc>
          <w:tcPr>
            <w:tcW w:w="567" w:type="dxa"/>
            <w:tcBorders>
              <w:top w:val="single" w:sz="4" w:space="0" w:color="auto"/>
              <w:left w:val="single" w:sz="6" w:space="0" w:color="auto"/>
              <w:bottom w:val="single" w:sz="6" w:space="0" w:color="auto"/>
              <w:right w:val="single" w:sz="6" w:space="0" w:color="auto"/>
            </w:tcBorders>
            <w:shd w:val="clear" w:color="auto" w:fill="auto"/>
          </w:tcPr>
          <w:p w14:paraId="62FF3E05" w14:textId="77777777" w:rsidR="00687572" w:rsidRPr="00CD5B60" w:rsidRDefault="00687572" w:rsidP="00D318DE">
            <w:pPr>
              <w:rPr>
                <w:lang w:val="de-DE"/>
              </w:rPr>
            </w:pPr>
          </w:p>
        </w:tc>
        <w:tc>
          <w:tcPr>
            <w:tcW w:w="6842" w:type="dxa"/>
            <w:tcBorders>
              <w:top w:val="single" w:sz="4" w:space="0" w:color="auto"/>
              <w:left w:val="single" w:sz="6" w:space="0" w:color="auto"/>
              <w:bottom w:val="single" w:sz="6" w:space="0" w:color="auto"/>
              <w:right w:val="single" w:sz="6" w:space="0" w:color="auto"/>
            </w:tcBorders>
            <w:shd w:val="clear" w:color="auto" w:fill="auto"/>
          </w:tcPr>
          <w:p w14:paraId="74FB3F46" w14:textId="77777777" w:rsidR="00687572" w:rsidRPr="00CD5B60" w:rsidRDefault="00687572" w:rsidP="00D318DE">
            <w:pPr>
              <w:rPr>
                <w:rStyle w:val="Hervorfett"/>
              </w:rPr>
            </w:pPr>
            <w:r w:rsidRPr="00CD5B60">
              <w:rPr>
                <w:rStyle w:val="Hervorfett"/>
              </w:rPr>
              <w:t>Summe</w:t>
            </w:r>
          </w:p>
        </w:tc>
        <w:tc>
          <w:tcPr>
            <w:tcW w:w="766" w:type="dxa"/>
            <w:tcBorders>
              <w:top w:val="single" w:sz="4" w:space="0" w:color="auto"/>
              <w:left w:val="single" w:sz="6" w:space="0" w:color="auto"/>
              <w:bottom w:val="single" w:sz="6" w:space="0" w:color="auto"/>
              <w:right w:val="single" w:sz="6" w:space="0" w:color="auto"/>
            </w:tcBorders>
            <w:shd w:val="clear" w:color="auto" w:fill="auto"/>
            <w:vAlign w:val="center"/>
          </w:tcPr>
          <w:p w14:paraId="65B76221" w14:textId="77777777" w:rsidR="00687572" w:rsidRPr="00CD5B60" w:rsidRDefault="00687572" w:rsidP="00D318DE">
            <w:pPr>
              <w:jc w:val="center"/>
              <w:rPr>
                <w:rStyle w:val="Hervorfett"/>
              </w:rPr>
            </w:pPr>
          </w:p>
        </w:tc>
        <w:tc>
          <w:tcPr>
            <w:tcW w:w="907" w:type="dxa"/>
            <w:tcBorders>
              <w:top w:val="single" w:sz="4" w:space="0" w:color="auto"/>
              <w:left w:val="single" w:sz="6" w:space="0" w:color="auto"/>
              <w:bottom w:val="single" w:sz="6" w:space="0" w:color="auto"/>
              <w:right w:val="single" w:sz="6" w:space="0" w:color="auto"/>
            </w:tcBorders>
            <w:shd w:val="clear" w:color="auto" w:fill="auto"/>
            <w:vAlign w:val="center"/>
          </w:tcPr>
          <w:p w14:paraId="473C7603" w14:textId="77777777" w:rsidR="00687572" w:rsidRPr="00CD5B60" w:rsidRDefault="00687572" w:rsidP="00D318DE">
            <w:pPr>
              <w:jc w:val="center"/>
            </w:pPr>
            <w:r w:rsidRPr="00CD5B60">
              <w:t>5/7,5/</w:t>
            </w:r>
          </w:p>
          <w:p w14:paraId="75882BC0" w14:textId="77777777" w:rsidR="00687572" w:rsidRPr="00CD5B60" w:rsidRDefault="00687572" w:rsidP="00D318DE">
            <w:pPr>
              <w:jc w:val="center"/>
              <w:rPr>
                <w:rStyle w:val="Hervorfett"/>
              </w:rPr>
            </w:pPr>
            <w:r w:rsidRPr="00CD5B60">
              <w:t>10</w:t>
            </w:r>
          </w:p>
        </w:tc>
      </w:tr>
      <w:tr w:rsidR="00687572" w:rsidRPr="00CD5B60" w14:paraId="6767AB83" w14:textId="77777777" w:rsidTr="00D318DE">
        <w:tc>
          <w:tcPr>
            <w:tcW w:w="567" w:type="dxa"/>
            <w:tcBorders>
              <w:top w:val="single" w:sz="6" w:space="0" w:color="auto"/>
              <w:left w:val="single" w:sz="6" w:space="0" w:color="auto"/>
              <w:bottom w:val="single" w:sz="6" w:space="0" w:color="auto"/>
              <w:right w:val="single" w:sz="6" w:space="0" w:color="auto"/>
            </w:tcBorders>
            <w:shd w:val="clear" w:color="auto" w:fill="auto"/>
          </w:tcPr>
          <w:p w14:paraId="1008849E" w14:textId="77777777" w:rsidR="00687572" w:rsidRPr="00CD5B60" w:rsidRDefault="00687572" w:rsidP="00D318DE">
            <w:pPr>
              <w:rPr>
                <w:lang w:val="de-DE"/>
              </w:rPr>
            </w:pPr>
          </w:p>
        </w:tc>
        <w:tc>
          <w:tcPr>
            <w:tcW w:w="8515" w:type="dxa"/>
            <w:gridSpan w:val="3"/>
            <w:tcBorders>
              <w:top w:val="single" w:sz="6" w:space="0" w:color="auto"/>
              <w:left w:val="single" w:sz="6" w:space="0" w:color="auto"/>
              <w:bottom w:val="single" w:sz="6" w:space="0" w:color="auto"/>
              <w:right w:val="single" w:sz="4" w:space="0" w:color="auto"/>
            </w:tcBorders>
            <w:shd w:val="clear" w:color="auto" w:fill="auto"/>
          </w:tcPr>
          <w:p w14:paraId="31D4545A" w14:textId="77777777" w:rsidR="00687572" w:rsidRPr="00CD5B60" w:rsidRDefault="00687572" w:rsidP="00D318DE">
            <w:pPr>
              <w:rPr>
                <w:b/>
              </w:rPr>
            </w:pPr>
            <w:r w:rsidRPr="00CD5B60">
              <w:rPr>
                <w:b/>
              </w:rPr>
              <w:t>Lernziel des Moduls:</w:t>
            </w:r>
          </w:p>
          <w:p w14:paraId="39B4C7F4" w14:textId="77777777" w:rsidR="00687572" w:rsidRPr="00CD5B60" w:rsidRDefault="00687572" w:rsidP="00D318DE">
            <w:pPr>
              <w:rPr>
                <w:lang w:val="de-DE"/>
              </w:rPr>
            </w:pPr>
            <w:r w:rsidRPr="00CD5B60">
              <w:rPr>
                <w:lang w:val="de-DE"/>
              </w:rPr>
              <w:t xml:space="preserve">Dieses Modul dient der Erweiterung des Studiums und dem Erwerb von Zusatzqualifikationen </w:t>
            </w:r>
          </w:p>
        </w:tc>
      </w:tr>
      <w:tr w:rsidR="00687572" w:rsidRPr="00CD5B60" w14:paraId="02B7340A" w14:textId="77777777" w:rsidTr="00D318DE">
        <w:tc>
          <w:tcPr>
            <w:tcW w:w="567" w:type="dxa"/>
            <w:tcBorders>
              <w:top w:val="single" w:sz="6" w:space="0" w:color="auto"/>
              <w:left w:val="single" w:sz="6" w:space="0" w:color="auto"/>
              <w:bottom w:val="single" w:sz="6" w:space="0" w:color="auto"/>
              <w:right w:val="single" w:sz="6" w:space="0" w:color="auto"/>
            </w:tcBorders>
            <w:shd w:val="clear" w:color="auto" w:fill="auto"/>
          </w:tcPr>
          <w:p w14:paraId="0F2BB28F" w14:textId="77777777" w:rsidR="00687572" w:rsidRPr="00CD5B60" w:rsidRDefault="00687572" w:rsidP="00D318DE">
            <w:pPr>
              <w:rPr>
                <w:lang w:val="de-DE"/>
              </w:rPr>
            </w:pPr>
          </w:p>
        </w:tc>
        <w:tc>
          <w:tcPr>
            <w:tcW w:w="8515" w:type="dxa"/>
            <w:gridSpan w:val="3"/>
            <w:tcBorders>
              <w:top w:val="single" w:sz="6" w:space="0" w:color="auto"/>
              <w:left w:val="single" w:sz="6" w:space="0" w:color="auto"/>
              <w:bottom w:val="single" w:sz="6" w:space="0" w:color="auto"/>
              <w:right w:val="single" w:sz="4" w:space="0" w:color="auto"/>
            </w:tcBorders>
            <w:shd w:val="clear" w:color="auto" w:fill="auto"/>
          </w:tcPr>
          <w:p w14:paraId="1A6DD5FE" w14:textId="77777777" w:rsidR="00687572" w:rsidRPr="00CD5B60" w:rsidRDefault="00687572" w:rsidP="00D318DE">
            <w:pPr>
              <w:rPr>
                <w:rStyle w:val="Hervorfett"/>
              </w:rPr>
            </w:pPr>
            <w:r w:rsidRPr="00CD5B60">
              <w:rPr>
                <w:rStyle w:val="Hervorfett"/>
              </w:rPr>
              <w:t>Anmeldungsvoraussetzung/en:</w:t>
            </w:r>
            <w:r w:rsidRPr="00CD5B60">
              <w:rPr>
                <w:lang w:val="de-DE"/>
              </w:rPr>
              <w:t xml:space="preserve"> Die in den jeweiligen Curricula festgelegten Anmeldungsvoraussetzungen sind zu erfüllen.</w:t>
            </w:r>
          </w:p>
        </w:tc>
      </w:tr>
    </w:tbl>
    <w:p w14:paraId="391E8952" w14:textId="77777777" w:rsidR="00687572" w:rsidRPr="00CD5B60" w:rsidRDefault="00687572" w:rsidP="00687572">
      <w:pPr>
        <w:pStyle w:val="PARAAbsAufzhlungmN"/>
        <w:numPr>
          <w:ilvl w:val="0"/>
          <w:numId w:val="0"/>
        </w:numPr>
        <w:spacing w:after="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
        <w:gridCol w:w="6842"/>
        <w:gridCol w:w="766"/>
        <w:gridCol w:w="907"/>
      </w:tblGrid>
      <w:tr w:rsidR="00D9016D" w:rsidRPr="00CD5B60" w14:paraId="7AAD83BF" w14:textId="77777777" w:rsidTr="0056379F">
        <w:tc>
          <w:tcPr>
            <w:tcW w:w="567" w:type="dxa"/>
            <w:tcBorders>
              <w:bottom w:val="single" w:sz="4" w:space="0" w:color="auto"/>
            </w:tcBorders>
            <w:shd w:val="clear" w:color="auto" w:fill="D9D9D9"/>
            <w:vAlign w:val="center"/>
          </w:tcPr>
          <w:p w14:paraId="6386F3B7" w14:textId="0C36D5FB" w:rsidR="00D9016D" w:rsidRPr="00CD5B60" w:rsidRDefault="00687572" w:rsidP="009F7C36">
            <w:pPr>
              <w:rPr>
                <w:rStyle w:val="Hervorfett"/>
              </w:rPr>
            </w:pPr>
            <w:r>
              <w:rPr>
                <w:rStyle w:val="Hervorfett"/>
              </w:rPr>
              <w:t>2</w:t>
            </w:r>
            <w:r w:rsidR="00D9016D" w:rsidRPr="00CD5B60">
              <w:rPr>
                <w:rStyle w:val="Hervorfett"/>
              </w:rPr>
              <w:t>.</w:t>
            </w:r>
          </w:p>
        </w:tc>
        <w:tc>
          <w:tcPr>
            <w:tcW w:w="6842" w:type="dxa"/>
            <w:tcBorders>
              <w:bottom w:val="single" w:sz="4" w:space="0" w:color="auto"/>
            </w:tcBorders>
            <w:shd w:val="clear" w:color="auto" w:fill="D9D9D9"/>
            <w:vAlign w:val="center"/>
          </w:tcPr>
          <w:p w14:paraId="4B40A705" w14:textId="77777777" w:rsidR="00D9016D" w:rsidRPr="00CD5B60" w:rsidRDefault="0035145F" w:rsidP="00CD5B60">
            <w:pPr>
              <w:jc w:val="center"/>
              <w:rPr>
                <w:rStyle w:val="Hervorfett"/>
              </w:rPr>
            </w:pPr>
            <w:r w:rsidRPr="00CD5B60">
              <w:rPr>
                <w:rStyle w:val="Hervorfett"/>
              </w:rPr>
              <w:t>Wahlm</w:t>
            </w:r>
            <w:r w:rsidR="00D9016D" w:rsidRPr="00CD5B60">
              <w:rPr>
                <w:rStyle w:val="Hervorfett"/>
              </w:rPr>
              <w:t>odul: Modultitel</w:t>
            </w:r>
          </w:p>
        </w:tc>
        <w:tc>
          <w:tcPr>
            <w:tcW w:w="737" w:type="dxa"/>
            <w:tcBorders>
              <w:bottom w:val="single" w:sz="4" w:space="0" w:color="auto"/>
            </w:tcBorders>
            <w:shd w:val="clear" w:color="auto" w:fill="D9D9D9"/>
            <w:vAlign w:val="center"/>
          </w:tcPr>
          <w:p w14:paraId="0A54481B" w14:textId="77777777" w:rsidR="00D9016D" w:rsidRPr="00CD5B60" w:rsidRDefault="00D9016D" w:rsidP="00CD5B60">
            <w:pPr>
              <w:jc w:val="center"/>
              <w:rPr>
                <w:rStyle w:val="Hervorfett"/>
              </w:rPr>
            </w:pPr>
            <w:r w:rsidRPr="00CD5B60">
              <w:rPr>
                <w:rStyle w:val="Hervorfett"/>
              </w:rPr>
              <w:t>SSt</w:t>
            </w:r>
          </w:p>
        </w:tc>
        <w:tc>
          <w:tcPr>
            <w:tcW w:w="907" w:type="dxa"/>
            <w:tcBorders>
              <w:bottom w:val="single" w:sz="4" w:space="0" w:color="auto"/>
            </w:tcBorders>
            <w:shd w:val="clear" w:color="auto" w:fill="D9D9D9"/>
            <w:vAlign w:val="center"/>
          </w:tcPr>
          <w:p w14:paraId="5E5EECC1" w14:textId="77777777" w:rsidR="00D9016D" w:rsidRPr="00CD5B60" w:rsidRDefault="00D9016D" w:rsidP="00CD5B60">
            <w:pPr>
              <w:jc w:val="center"/>
              <w:rPr>
                <w:rStyle w:val="Hervorfett"/>
              </w:rPr>
            </w:pPr>
            <w:r w:rsidRPr="00CD5B60">
              <w:rPr>
                <w:rStyle w:val="Hervorfett"/>
              </w:rPr>
              <w:t>ECTS-AP</w:t>
            </w:r>
          </w:p>
        </w:tc>
      </w:tr>
      <w:tr w:rsidR="00D9016D" w:rsidRPr="00CD5B60" w14:paraId="2E9EFBB9" w14:textId="77777777" w:rsidTr="0056379F">
        <w:tc>
          <w:tcPr>
            <w:tcW w:w="567" w:type="dxa"/>
            <w:tcBorders>
              <w:bottom w:val="single" w:sz="4" w:space="0" w:color="auto"/>
            </w:tcBorders>
            <w:shd w:val="clear" w:color="auto" w:fill="auto"/>
          </w:tcPr>
          <w:p w14:paraId="6DA43C35" w14:textId="77777777" w:rsidR="00D9016D" w:rsidRPr="00CD5B60" w:rsidRDefault="00D9016D" w:rsidP="00CD5B60">
            <w:pPr>
              <w:rPr>
                <w:rStyle w:val="Hervorfett"/>
              </w:rPr>
            </w:pPr>
            <w:r w:rsidRPr="00CD5B60">
              <w:rPr>
                <w:rStyle w:val="Hervorfett"/>
              </w:rPr>
              <w:t>a.</w:t>
            </w:r>
          </w:p>
        </w:tc>
        <w:tc>
          <w:tcPr>
            <w:tcW w:w="6842" w:type="dxa"/>
            <w:tcBorders>
              <w:bottom w:val="single" w:sz="4" w:space="0" w:color="auto"/>
            </w:tcBorders>
            <w:shd w:val="clear" w:color="auto" w:fill="auto"/>
          </w:tcPr>
          <w:p w14:paraId="50A6A6FA" w14:textId="77777777" w:rsidR="009F1EE5" w:rsidRPr="00CD5B60" w:rsidRDefault="009F1EE5" w:rsidP="00CD5B60">
            <w:pPr>
              <w:rPr>
                <w:rStyle w:val="Hervorfett"/>
              </w:rPr>
            </w:pPr>
            <w:r w:rsidRPr="00CD5B60">
              <w:rPr>
                <w:b/>
              </w:rPr>
              <w:t>LV-Art</w:t>
            </w:r>
            <w:r w:rsidRPr="00CD5B60">
              <w:rPr>
                <w:b/>
              </w:rPr>
              <w:fldChar w:fldCharType="begin">
                <w:ffData>
                  <w:name w:val="Text4"/>
                  <w:enabled/>
                  <w:calcOnExit w:val="0"/>
                  <w:textInput/>
                </w:ffData>
              </w:fldChar>
            </w:r>
            <w:r w:rsidRPr="00CD5B60">
              <w:rPr>
                <w:b/>
              </w:rPr>
              <w:instrText xml:space="preserve"> FORMTEXT </w:instrText>
            </w:r>
            <w:r w:rsidRPr="00CD5B60">
              <w:rPr>
                <w:b/>
              </w:rPr>
            </w:r>
            <w:r w:rsidRPr="00CD5B60">
              <w:rPr>
                <w:b/>
              </w:rPr>
              <w:fldChar w:fldCharType="separate"/>
            </w:r>
            <w:r w:rsidRPr="00CD5B60">
              <w:rPr>
                <w:b/>
              </w:rPr>
              <w:t> </w:t>
            </w:r>
            <w:r w:rsidRPr="00CD5B60">
              <w:rPr>
                <w:b/>
              </w:rPr>
              <w:t> </w:t>
            </w:r>
            <w:r w:rsidRPr="00CD5B60">
              <w:rPr>
                <w:b/>
              </w:rPr>
              <w:t> </w:t>
            </w:r>
            <w:r w:rsidRPr="00CD5B60">
              <w:rPr>
                <w:b/>
              </w:rPr>
              <w:t> </w:t>
            </w:r>
            <w:r w:rsidRPr="00CD5B60">
              <w:rPr>
                <w:b/>
              </w:rPr>
              <w:t> </w:t>
            </w:r>
            <w:r w:rsidRPr="00CD5B60">
              <w:rPr>
                <w:b/>
              </w:rPr>
              <w:fldChar w:fldCharType="end"/>
            </w:r>
            <w:r w:rsidRPr="00CD5B60">
              <w:rPr>
                <w:rStyle w:val="Hervorfett"/>
              </w:rPr>
              <w:t xml:space="preserve"> LV-Titel</w:t>
            </w:r>
            <w:r w:rsidRPr="00CD5B60">
              <w:rPr>
                <w:b/>
              </w:rPr>
              <w:fldChar w:fldCharType="begin">
                <w:ffData>
                  <w:name w:val="Text4"/>
                  <w:enabled/>
                  <w:calcOnExit w:val="0"/>
                  <w:textInput/>
                </w:ffData>
              </w:fldChar>
            </w:r>
            <w:r w:rsidRPr="00CD5B60">
              <w:rPr>
                <w:b/>
              </w:rPr>
              <w:instrText xml:space="preserve"> FORMTEXT </w:instrText>
            </w:r>
            <w:r w:rsidRPr="00CD5B60">
              <w:rPr>
                <w:b/>
              </w:rPr>
            </w:r>
            <w:r w:rsidRPr="00CD5B60">
              <w:rPr>
                <w:b/>
              </w:rPr>
              <w:fldChar w:fldCharType="separate"/>
            </w:r>
            <w:r w:rsidRPr="00CD5B60">
              <w:rPr>
                <w:b/>
              </w:rPr>
              <w:t> </w:t>
            </w:r>
            <w:r w:rsidRPr="00CD5B60">
              <w:rPr>
                <w:b/>
              </w:rPr>
              <w:t> </w:t>
            </w:r>
            <w:r w:rsidRPr="00CD5B60">
              <w:rPr>
                <w:b/>
              </w:rPr>
              <w:t> </w:t>
            </w:r>
            <w:r w:rsidRPr="00CD5B60">
              <w:rPr>
                <w:b/>
              </w:rPr>
              <w:t> </w:t>
            </w:r>
            <w:r w:rsidRPr="00CD5B60">
              <w:rPr>
                <w:b/>
              </w:rPr>
              <w:t> </w:t>
            </w:r>
            <w:r w:rsidRPr="00CD5B60">
              <w:rPr>
                <w:b/>
              </w:rPr>
              <w:fldChar w:fldCharType="end"/>
            </w:r>
          </w:p>
          <w:p w14:paraId="2460AA0D" w14:textId="77777777" w:rsidR="00D9016D" w:rsidRPr="00CD5B60" w:rsidRDefault="009F1EE5" w:rsidP="00CD5B60">
            <w:pPr>
              <w:rPr>
                <w:lang w:val="de-DE"/>
              </w:rPr>
            </w:pPr>
            <w:r w:rsidRPr="00CD5B60">
              <w:t>Allenfalls kurze Beschreibung der Inhalte der Lehrveranstaltung</w:t>
            </w:r>
          </w:p>
        </w:tc>
        <w:tc>
          <w:tcPr>
            <w:tcW w:w="737" w:type="dxa"/>
            <w:tcBorders>
              <w:bottom w:val="single" w:sz="4" w:space="0" w:color="auto"/>
            </w:tcBorders>
            <w:shd w:val="clear" w:color="auto" w:fill="auto"/>
            <w:vAlign w:val="center"/>
          </w:tcPr>
          <w:p w14:paraId="2B687769" w14:textId="77777777" w:rsidR="00D9016D" w:rsidRPr="00CD5B60" w:rsidRDefault="00D9016D" w:rsidP="00CD5B60">
            <w:pPr>
              <w:jc w:val="center"/>
              <w:rPr>
                <w:lang w:val="de-DE"/>
              </w:rPr>
            </w:pPr>
            <w:r w:rsidRPr="00CD5B60">
              <w:fldChar w:fldCharType="begin">
                <w:ffData>
                  <w:name w:val="Text4"/>
                  <w:enabled/>
                  <w:calcOnExit w:val="0"/>
                  <w:textInput/>
                </w:ffData>
              </w:fldChar>
            </w:r>
            <w:r w:rsidRPr="00CD5B60">
              <w:instrText xml:space="preserve"> FORMTEXT </w:instrText>
            </w:r>
            <w:r w:rsidRPr="00CD5B60">
              <w:fldChar w:fldCharType="separate"/>
            </w:r>
            <w:r w:rsidRPr="00CD5B60">
              <w:t> </w:t>
            </w:r>
            <w:r w:rsidRPr="00CD5B60">
              <w:t> </w:t>
            </w:r>
            <w:r w:rsidRPr="00CD5B60">
              <w:t> </w:t>
            </w:r>
            <w:r w:rsidRPr="00CD5B60">
              <w:t> </w:t>
            </w:r>
            <w:r w:rsidRPr="00CD5B60">
              <w:t> </w:t>
            </w:r>
            <w:r w:rsidRPr="00CD5B60">
              <w:fldChar w:fldCharType="end"/>
            </w:r>
          </w:p>
        </w:tc>
        <w:tc>
          <w:tcPr>
            <w:tcW w:w="907" w:type="dxa"/>
            <w:tcBorders>
              <w:bottom w:val="single" w:sz="4" w:space="0" w:color="auto"/>
            </w:tcBorders>
            <w:shd w:val="clear" w:color="auto" w:fill="auto"/>
            <w:vAlign w:val="center"/>
          </w:tcPr>
          <w:p w14:paraId="61B9C3F2" w14:textId="77777777" w:rsidR="00D9016D" w:rsidRPr="00CD5B60" w:rsidRDefault="00D9016D" w:rsidP="00CD5B60">
            <w:pPr>
              <w:jc w:val="center"/>
              <w:rPr>
                <w:lang w:val="de-DE"/>
              </w:rPr>
            </w:pPr>
            <w:r w:rsidRPr="00CD5B60">
              <w:fldChar w:fldCharType="begin">
                <w:ffData>
                  <w:name w:val="Text4"/>
                  <w:enabled/>
                  <w:calcOnExit w:val="0"/>
                  <w:textInput/>
                </w:ffData>
              </w:fldChar>
            </w:r>
            <w:r w:rsidRPr="00CD5B60">
              <w:instrText xml:space="preserve"> FORMTEXT </w:instrText>
            </w:r>
            <w:r w:rsidRPr="00CD5B60">
              <w:fldChar w:fldCharType="separate"/>
            </w:r>
            <w:r w:rsidRPr="00CD5B60">
              <w:t> </w:t>
            </w:r>
            <w:r w:rsidRPr="00CD5B60">
              <w:t> </w:t>
            </w:r>
            <w:r w:rsidRPr="00CD5B60">
              <w:t> </w:t>
            </w:r>
            <w:r w:rsidRPr="00CD5B60">
              <w:t> </w:t>
            </w:r>
            <w:r w:rsidRPr="00CD5B60">
              <w:t> </w:t>
            </w:r>
            <w:r w:rsidRPr="00CD5B60">
              <w:fldChar w:fldCharType="end"/>
            </w:r>
          </w:p>
        </w:tc>
      </w:tr>
      <w:tr w:rsidR="00D9016D" w:rsidRPr="00CD5B60" w14:paraId="0B048D76" w14:textId="77777777" w:rsidTr="0056379F">
        <w:tc>
          <w:tcPr>
            <w:tcW w:w="567" w:type="dxa"/>
            <w:tcBorders>
              <w:top w:val="single" w:sz="4" w:space="0" w:color="auto"/>
              <w:left w:val="single" w:sz="4" w:space="0" w:color="auto"/>
              <w:bottom w:val="single" w:sz="4" w:space="0" w:color="auto"/>
              <w:right w:val="single" w:sz="4" w:space="0" w:color="auto"/>
            </w:tcBorders>
            <w:shd w:val="clear" w:color="auto" w:fill="auto"/>
          </w:tcPr>
          <w:p w14:paraId="242BB5C3" w14:textId="77777777" w:rsidR="00D9016D" w:rsidRPr="00CD5B60" w:rsidRDefault="00D9016D" w:rsidP="00CD5B60">
            <w:pPr>
              <w:rPr>
                <w:rStyle w:val="Hervorfett"/>
              </w:rPr>
            </w:pPr>
            <w:r w:rsidRPr="00CD5B60">
              <w:rPr>
                <w:rStyle w:val="Hervorfett"/>
              </w:rPr>
              <w:t>b.</w:t>
            </w:r>
          </w:p>
        </w:tc>
        <w:tc>
          <w:tcPr>
            <w:tcW w:w="6842" w:type="dxa"/>
            <w:tcBorders>
              <w:top w:val="single" w:sz="4" w:space="0" w:color="auto"/>
              <w:left w:val="single" w:sz="4" w:space="0" w:color="auto"/>
              <w:bottom w:val="single" w:sz="4" w:space="0" w:color="auto"/>
              <w:right w:val="single" w:sz="4" w:space="0" w:color="auto"/>
            </w:tcBorders>
            <w:shd w:val="clear" w:color="auto" w:fill="auto"/>
          </w:tcPr>
          <w:p w14:paraId="3BE8AD3E" w14:textId="77777777" w:rsidR="009F1EE5" w:rsidRPr="00CD5B60" w:rsidRDefault="009F1EE5" w:rsidP="00CD5B60">
            <w:pPr>
              <w:rPr>
                <w:rStyle w:val="Hervorfett"/>
              </w:rPr>
            </w:pPr>
            <w:r w:rsidRPr="00CD5B60">
              <w:rPr>
                <w:b/>
              </w:rPr>
              <w:t>LV-Art</w:t>
            </w:r>
            <w:r w:rsidRPr="00CD5B60">
              <w:rPr>
                <w:b/>
              </w:rPr>
              <w:fldChar w:fldCharType="begin">
                <w:ffData>
                  <w:name w:val="Text4"/>
                  <w:enabled/>
                  <w:calcOnExit w:val="0"/>
                  <w:textInput/>
                </w:ffData>
              </w:fldChar>
            </w:r>
            <w:r w:rsidRPr="00CD5B60">
              <w:rPr>
                <w:b/>
              </w:rPr>
              <w:instrText xml:space="preserve"> FORMTEXT </w:instrText>
            </w:r>
            <w:r w:rsidRPr="00CD5B60">
              <w:rPr>
                <w:b/>
              </w:rPr>
            </w:r>
            <w:r w:rsidRPr="00CD5B60">
              <w:rPr>
                <w:b/>
              </w:rPr>
              <w:fldChar w:fldCharType="separate"/>
            </w:r>
            <w:r w:rsidRPr="00CD5B60">
              <w:rPr>
                <w:b/>
              </w:rPr>
              <w:t> </w:t>
            </w:r>
            <w:r w:rsidRPr="00CD5B60">
              <w:rPr>
                <w:b/>
              </w:rPr>
              <w:t> </w:t>
            </w:r>
            <w:r w:rsidRPr="00CD5B60">
              <w:rPr>
                <w:b/>
              </w:rPr>
              <w:t> </w:t>
            </w:r>
            <w:r w:rsidRPr="00CD5B60">
              <w:rPr>
                <w:b/>
              </w:rPr>
              <w:t> </w:t>
            </w:r>
            <w:r w:rsidRPr="00CD5B60">
              <w:rPr>
                <w:b/>
              </w:rPr>
              <w:t> </w:t>
            </w:r>
            <w:r w:rsidRPr="00CD5B60">
              <w:rPr>
                <w:b/>
              </w:rPr>
              <w:fldChar w:fldCharType="end"/>
            </w:r>
            <w:r w:rsidRPr="00CD5B60">
              <w:rPr>
                <w:rStyle w:val="Hervorfett"/>
              </w:rPr>
              <w:t xml:space="preserve"> LV-Titel</w:t>
            </w:r>
            <w:r w:rsidRPr="00CD5B60">
              <w:rPr>
                <w:b/>
              </w:rPr>
              <w:fldChar w:fldCharType="begin">
                <w:ffData>
                  <w:name w:val="Text4"/>
                  <w:enabled/>
                  <w:calcOnExit w:val="0"/>
                  <w:textInput/>
                </w:ffData>
              </w:fldChar>
            </w:r>
            <w:r w:rsidRPr="00CD5B60">
              <w:rPr>
                <w:b/>
              </w:rPr>
              <w:instrText xml:space="preserve"> FORMTEXT </w:instrText>
            </w:r>
            <w:r w:rsidRPr="00CD5B60">
              <w:rPr>
                <w:b/>
              </w:rPr>
            </w:r>
            <w:r w:rsidRPr="00CD5B60">
              <w:rPr>
                <w:b/>
              </w:rPr>
              <w:fldChar w:fldCharType="separate"/>
            </w:r>
            <w:r w:rsidRPr="00CD5B60">
              <w:rPr>
                <w:b/>
              </w:rPr>
              <w:t> </w:t>
            </w:r>
            <w:r w:rsidRPr="00CD5B60">
              <w:rPr>
                <w:b/>
              </w:rPr>
              <w:t> </w:t>
            </w:r>
            <w:r w:rsidRPr="00CD5B60">
              <w:rPr>
                <w:b/>
              </w:rPr>
              <w:t> </w:t>
            </w:r>
            <w:r w:rsidRPr="00CD5B60">
              <w:rPr>
                <w:b/>
              </w:rPr>
              <w:t> </w:t>
            </w:r>
            <w:r w:rsidRPr="00CD5B60">
              <w:rPr>
                <w:b/>
              </w:rPr>
              <w:t> </w:t>
            </w:r>
            <w:r w:rsidRPr="00CD5B60">
              <w:rPr>
                <w:b/>
              </w:rPr>
              <w:fldChar w:fldCharType="end"/>
            </w:r>
          </w:p>
          <w:p w14:paraId="684AEE3A" w14:textId="77777777" w:rsidR="00D9016D" w:rsidRPr="00CD5B60" w:rsidRDefault="009F1EE5" w:rsidP="00CD5B60">
            <w:pPr>
              <w:rPr>
                <w:lang w:val="de-DE"/>
              </w:rPr>
            </w:pPr>
            <w:r w:rsidRPr="00CD5B60">
              <w:t>Allenfalls kurze Beschreibung der Inhalte der Lehrveranstaltung</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1DA20495" w14:textId="77777777" w:rsidR="00D9016D" w:rsidRPr="00CD5B60" w:rsidRDefault="00D9016D" w:rsidP="00CD5B60">
            <w:pPr>
              <w:jc w:val="center"/>
              <w:rPr>
                <w:lang w:val="de-DE"/>
              </w:rPr>
            </w:pPr>
            <w:r w:rsidRPr="00CD5B60">
              <w:fldChar w:fldCharType="begin">
                <w:ffData>
                  <w:name w:val="Text4"/>
                  <w:enabled/>
                  <w:calcOnExit w:val="0"/>
                  <w:textInput/>
                </w:ffData>
              </w:fldChar>
            </w:r>
            <w:r w:rsidRPr="00CD5B60">
              <w:instrText xml:space="preserve"> FORMTEXT </w:instrText>
            </w:r>
            <w:r w:rsidRPr="00CD5B60">
              <w:fldChar w:fldCharType="separate"/>
            </w:r>
            <w:r w:rsidRPr="00CD5B60">
              <w:t> </w:t>
            </w:r>
            <w:r w:rsidRPr="00CD5B60">
              <w:t> </w:t>
            </w:r>
            <w:r w:rsidRPr="00CD5B60">
              <w:t> </w:t>
            </w:r>
            <w:r w:rsidRPr="00CD5B60">
              <w:t> </w:t>
            </w:r>
            <w:r w:rsidRPr="00CD5B60">
              <w:t> </w:t>
            </w:r>
            <w:r w:rsidRPr="00CD5B60">
              <w:fldChar w:fldCharType="end"/>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B9695FA" w14:textId="77777777" w:rsidR="00D9016D" w:rsidRPr="00CD5B60" w:rsidRDefault="00D9016D" w:rsidP="00CD5B60">
            <w:pPr>
              <w:jc w:val="center"/>
              <w:rPr>
                <w:lang w:val="de-DE"/>
              </w:rPr>
            </w:pPr>
            <w:r w:rsidRPr="00CD5B60">
              <w:fldChar w:fldCharType="begin">
                <w:ffData>
                  <w:name w:val="Text4"/>
                  <w:enabled/>
                  <w:calcOnExit w:val="0"/>
                  <w:textInput/>
                </w:ffData>
              </w:fldChar>
            </w:r>
            <w:r w:rsidRPr="00CD5B60">
              <w:instrText xml:space="preserve"> FORMTEXT </w:instrText>
            </w:r>
            <w:r w:rsidRPr="00CD5B60">
              <w:fldChar w:fldCharType="separate"/>
            </w:r>
            <w:r w:rsidRPr="00CD5B60">
              <w:t> </w:t>
            </w:r>
            <w:r w:rsidRPr="00CD5B60">
              <w:t> </w:t>
            </w:r>
            <w:r w:rsidRPr="00CD5B60">
              <w:t> </w:t>
            </w:r>
            <w:r w:rsidRPr="00CD5B60">
              <w:t> </w:t>
            </w:r>
            <w:r w:rsidRPr="00CD5B60">
              <w:t> </w:t>
            </w:r>
            <w:r w:rsidRPr="00CD5B60">
              <w:fldChar w:fldCharType="end"/>
            </w:r>
          </w:p>
        </w:tc>
      </w:tr>
      <w:tr w:rsidR="00D9016D" w:rsidRPr="00CD5B60" w14:paraId="044770F2" w14:textId="77777777" w:rsidTr="0056379F">
        <w:tc>
          <w:tcPr>
            <w:tcW w:w="567" w:type="dxa"/>
            <w:tcBorders>
              <w:top w:val="single" w:sz="4" w:space="0" w:color="auto"/>
              <w:left w:val="single" w:sz="4" w:space="0" w:color="auto"/>
              <w:bottom w:val="single" w:sz="4" w:space="0" w:color="auto"/>
              <w:right w:val="single" w:sz="4" w:space="0" w:color="auto"/>
            </w:tcBorders>
            <w:shd w:val="clear" w:color="auto" w:fill="auto"/>
          </w:tcPr>
          <w:p w14:paraId="48B3A23C" w14:textId="77777777" w:rsidR="00D9016D" w:rsidRPr="00CD5B60" w:rsidRDefault="00D9016D" w:rsidP="00CD5B60">
            <w:pPr>
              <w:rPr>
                <w:rStyle w:val="Hervorfett"/>
              </w:rPr>
            </w:pPr>
            <w:r w:rsidRPr="00CD5B60">
              <w:rPr>
                <w:rStyle w:val="Hervorfett"/>
              </w:rPr>
              <w:t>c</w:t>
            </w:r>
          </w:p>
        </w:tc>
        <w:tc>
          <w:tcPr>
            <w:tcW w:w="6842" w:type="dxa"/>
            <w:tcBorders>
              <w:top w:val="single" w:sz="4" w:space="0" w:color="auto"/>
              <w:left w:val="single" w:sz="4" w:space="0" w:color="auto"/>
              <w:bottom w:val="single" w:sz="4" w:space="0" w:color="auto"/>
              <w:right w:val="single" w:sz="4" w:space="0" w:color="auto"/>
            </w:tcBorders>
            <w:shd w:val="clear" w:color="auto" w:fill="auto"/>
          </w:tcPr>
          <w:p w14:paraId="2E63C4BE" w14:textId="77777777" w:rsidR="009F1EE5" w:rsidRPr="00CD5B60" w:rsidRDefault="009F1EE5" w:rsidP="00CD5B60">
            <w:pPr>
              <w:rPr>
                <w:rStyle w:val="Hervorfett"/>
              </w:rPr>
            </w:pPr>
            <w:r w:rsidRPr="00CD5B60">
              <w:rPr>
                <w:b/>
              </w:rPr>
              <w:t>LV-Art</w:t>
            </w:r>
            <w:r w:rsidRPr="00CD5B60">
              <w:rPr>
                <w:b/>
              </w:rPr>
              <w:fldChar w:fldCharType="begin">
                <w:ffData>
                  <w:name w:val="Text4"/>
                  <w:enabled/>
                  <w:calcOnExit w:val="0"/>
                  <w:textInput/>
                </w:ffData>
              </w:fldChar>
            </w:r>
            <w:r w:rsidRPr="00CD5B60">
              <w:rPr>
                <w:b/>
              </w:rPr>
              <w:instrText xml:space="preserve"> FORMTEXT </w:instrText>
            </w:r>
            <w:r w:rsidRPr="00CD5B60">
              <w:rPr>
                <w:b/>
              </w:rPr>
            </w:r>
            <w:r w:rsidRPr="00CD5B60">
              <w:rPr>
                <w:b/>
              </w:rPr>
              <w:fldChar w:fldCharType="separate"/>
            </w:r>
            <w:r w:rsidRPr="00CD5B60">
              <w:rPr>
                <w:b/>
              </w:rPr>
              <w:t> </w:t>
            </w:r>
            <w:r w:rsidRPr="00CD5B60">
              <w:rPr>
                <w:b/>
              </w:rPr>
              <w:t> </w:t>
            </w:r>
            <w:r w:rsidRPr="00CD5B60">
              <w:rPr>
                <w:b/>
              </w:rPr>
              <w:t> </w:t>
            </w:r>
            <w:r w:rsidRPr="00CD5B60">
              <w:rPr>
                <w:b/>
              </w:rPr>
              <w:t> </w:t>
            </w:r>
            <w:r w:rsidRPr="00CD5B60">
              <w:rPr>
                <w:b/>
              </w:rPr>
              <w:t> </w:t>
            </w:r>
            <w:r w:rsidRPr="00CD5B60">
              <w:rPr>
                <w:b/>
              </w:rPr>
              <w:fldChar w:fldCharType="end"/>
            </w:r>
            <w:r w:rsidRPr="00CD5B60">
              <w:rPr>
                <w:rStyle w:val="Hervorfett"/>
              </w:rPr>
              <w:t xml:space="preserve"> LV-Titel</w:t>
            </w:r>
            <w:r w:rsidRPr="00CD5B60">
              <w:rPr>
                <w:b/>
              </w:rPr>
              <w:fldChar w:fldCharType="begin">
                <w:ffData>
                  <w:name w:val="Text4"/>
                  <w:enabled/>
                  <w:calcOnExit w:val="0"/>
                  <w:textInput/>
                </w:ffData>
              </w:fldChar>
            </w:r>
            <w:r w:rsidRPr="00CD5B60">
              <w:rPr>
                <w:b/>
              </w:rPr>
              <w:instrText xml:space="preserve"> FORMTEXT </w:instrText>
            </w:r>
            <w:r w:rsidRPr="00CD5B60">
              <w:rPr>
                <w:b/>
              </w:rPr>
            </w:r>
            <w:r w:rsidRPr="00CD5B60">
              <w:rPr>
                <w:b/>
              </w:rPr>
              <w:fldChar w:fldCharType="separate"/>
            </w:r>
            <w:r w:rsidRPr="00CD5B60">
              <w:rPr>
                <w:b/>
              </w:rPr>
              <w:t> </w:t>
            </w:r>
            <w:r w:rsidRPr="00CD5B60">
              <w:rPr>
                <w:b/>
              </w:rPr>
              <w:t> </w:t>
            </w:r>
            <w:r w:rsidRPr="00CD5B60">
              <w:rPr>
                <w:b/>
              </w:rPr>
              <w:t> </w:t>
            </w:r>
            <w:r w:rsidRPr="00CD5B60">
              <w:rPr>
                <w:b/>
              </w:rPr>
              <w:t> </w:t>
            </w:r>
            <w:r w:rsidRPr="00CD5B60">
              <w:rPr>
                <w:b/>
              </w:rPr>
              <w:t> </w:t>
            </w:r>
            <w:r w:rsidRPr="00CD5B60">
              <w:rPr>
                <w:b/>
              </w:rPr>
              <w:fldChar w:fldCharType="end"/>
            </w:r>
          </w:p>
          <w:p w14:paraId="447F8AE9" w14:textId="77777777" w:rsidR="00D9016D" w:rsidRPr="00CD5B60" w:rsidDel="006B4BFF" w:rsidRDefault="009F1EE5" w:rsidP="00CD5B60">
            <w:pPr>
              <w:rPr>
                <w:rStyle w:val="Hervorfett"/>
              </w:rPr>
            </w:pPr>
            <w:r w:rsidRPr="00CD5B60">
              <w:t>Allenfalls kurze Beschreibung der Inhalte der Lehrveranstaltung</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6C00D6F9" w14:textId="77777777" w:rsidR="00D9016D" w:rsidRPr="00CD5B60" w:rsidRDefault="00D9016D" w:rsidP="00CD5B60">
            <w:pPr>
              <w:jc w:val="center"/>
              <w:rPr>
                <w:lang w:val="de-DE"/>
              </w:rPr>
            </w:pPr>
            <w:r w:rsidRPr="00CD5B60">
              <w:fldChar w:fldCharType="begin">
                <w:ffData>
                  <w:name w:val="Text4"/>
                  <w:enabled/>
                  <w:calcOnExit w:val="0"/>
                  <w:textInput/>
                </w:ffData>
              </w:fldChar>
            </w:r>
            <w:r w:rsidRPr="00CD5B60">
              <w:instrText xml:space="preserve"> FORMTEXT </w:instrText>
            </w:r>
            <w:r w:rsidRPr="00CD5B60">
              <w:fldChar w:fldCharType="separate"/>
            </w:r>
            <w:r w:rsidRPr="00CD5B60">
              <w:t> </w:t>
            </w:r>
            <w:r w:rsidRPr="00CD5B60">
              <w:t> </w:t>
            </w:r>
            <w:r w:rsidRPr="00CD5B60">
              <w:t> </w:t>
            </w:r>
            <w:r w:rsidRPr="00CD5B60">
              <w:t> </w:t>
            </w:r>
            <w:r w:rsidRPr="00CD5B60">
              <w:t> </w:t>
            </w:r>
            <w:r w:rsidRPr="00CD5B60">
              <w:fldChar w:fldCharType="end"/>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743EF7C" w14:textId="77777777" w:rsidR="00D9016D" w:rsidRPr="00CD5B60" w:rsidDel="006B4BFF" w:rsidRDefault="00D9016D" w:rsidP="00CD5B60">
            <w:pPr>
              <w:jc w:val="center"/>
              <w:rPr>
                <w:lang w:val="de-DE"/>
              </w:rPr>
            </w:pPr>
            <w:r w:rsidRPr="00CD5B60">
              <w:fldChar w:fldCharType="begin">
                <w:ffData>
                  <w:name w:val="Text4"/>
                  <w:enabled/>
                  <w:calcOnExit w:val="0"/>
                  <w:textInput/>
                </w:ffData>
              </w:fldChar>
            </w:r>
            <w:r w:rsidRPr="00CD5B60">
              <w:instrText xml:space="preserve"> FORMTEXT </w:instrText>
            </w:r>
            <w:r w:rsidRPr="00CD5B60">
              <w:fldChar w:fldCharType="separate"/>
            </w:r>
            <w:r w:rsidRPr="00CD5B60">
              <w:t> </w:t>
            </w:r>
            <w:r w:rsidRPr="00CD5B60">
              <w:t> </w:t>
            </w:r>
            <w:r w:rsidRPr="00CD5B60">
              <w:t> </w:t>
            </w:r>
            <w:r w:rsidRPr="00CD5B60">
              <w:t> </w:t>
            </w:r>
            <w:r w:rsidRPr="00CD5B60">
              <w:t> </w:t>
            </w:r>
            <w:r w:rsidRPr="00CD5B60">
              <w:fldChar w:fldCharType="end"/>
            </w:r>
          </w:p>
        </w:tc>
      </w:tr>
      <w:tr w:rsidR="00D9016D" w:rsidRPr="00CD5B60" w14:paraId="528D8B51" w14:textId="77777777" w:rsidTr="0056379F">
        <w:tc>
          <w:tcPr>
            <w:tcW w:w="567" w:type="dxa"/>
            <w:tcBorders>
              <w:top w:val="single" w:sz="4" w:space="0" w:color="auto"/>
              <w:left w:val="single" w:sz="4" w:space="0" w:color="auto"/>
              <w:bottom w:val="single" w:sz="4" w:space="0" w:color="auto"/>
              <w:right w:val="single" w:sz="4" w:space="0" w:color="auto"/>
            </w:tcBorders>
            <w:shd w:val="clear" w:color="auto" w:fill="auto"/>
          </w:tcPr>
          <w:p w14:paraId="43C4A1FF" w14:textId="77777777" w:rsidR="00D9016D" w:rsidRPr="00CD5B60" w:rsidRDefault="00D9016D" w:rsidP="00CD5B60">
            <w:pPr>
              <w:rPr>
                <w:rStyle w:val="Hervorfett"/>
              </w:rPr>
            </w:pPr>
            <w:r w:rsidRPr="00CD5B60">
              <w:rPr>
                <w:rStyle w:val="Hervorfett"/>
              </w:rPr>
              <w:t>d.</w:t>
            </w:r>
          </w:p>
        </w:tc>
        <w:tc>
          <w:tcPr>
            <w:tcW w:w="6842" w:type="dxa"/>
            <w:tcBorders>
              <w:top w:val="single" w:sz="4" w:space="0" w:color="auto"/>
              <w:left w:val="single" w:sz="4" w:space="0" w:color="auto"/>
              <w:bottom w:val="single" w:sz="4" w:space="0" w:color="auto"/>
              <w:right w:val="single" w:sz="4" w:space="0" w:color="auto"/>
            </w:tcBorders>
            <w:shd w:val="clear" w:color="auto" w:fill="auto"/>
          </w:tcPr>
          <w:p w14:paraId="6987824F" w14:textId="77777777" w:rsidR="009F1EE5" w:rsidRPr="00CD5B60" w:rsidRDefault="009F1EE5" w:rsidP="00CD5B60">
            <w:pPr>
              <w:rPr>
                <w:rStyle w:val="Hervorfett"/>
              </w:rPr>
            </w:pPr>
            <w:r w:rsidRPr="00CD5B60">
              <w:rPr>
                <w:b/>
              </w:rPr>
              <w:t>LV-Art</w:t>
            </w:r>
            <w:r w:rsidRPr="00CD5B60">
              <w:rPr>
                <w:b/>
              </w:rPr>
              <w:fldChar w:fldCharType="begin">
                <w:ffData>
                  <w:name w:val="Text4"/>
                  <w:enabled/>
                  <w:calcOnExit w:val="0"/>
                  <w:textInput/>
                </w:ffData>
              </w:fldChar>
            </w:r>
            <w:r w:rsidRPr="00CD5B60">
              <w:rPr>
                <w:b/>
              </w:rPr>
              <w:instrText xml:space="preserve"> FORMTEXT </w:instrText>
            </w:r>
            <w:r w:rsidRPr="00CD5B60">
              <w:rPr>
                <w:b/>
              </w:rPr>
            </w:r>
            <w:r w:rsidRPr="00CD5B60">
              <w:rPr>
                <w:b/>
              </w:rPr>
              <w:fldChar w:fldCharType="separate"/>
            </w:r>
            <w:r w:rsidRPr="00CD5B60">
              <w:rPr>
                <w:b/>
              </w:rPr>
              <w:t> </w:t>
            </w:r>
            <w:r w:rsidRPr="00CD5B60">
              <w:rPr>
                <w:b/>
              </w:rPr>
              <w:t> </w:t>
            </w:r>
            <w:r w:rsidRPr="00CD5B60">
              <w:rPr>
                <w:b/>
              </w:rPr>
              <w:t> </w:t>
            </w:r>
            <w:r w:rsidRPr="00CD5B60">
              <w:rPr>
                <w:b/>
              </w:rPr>
              <w:t> </w:t>
            </w:r>
            <w:r w:rsidRPr="00CD5B60">
              <w:rPr>
                <w:b/>
              </w:rPr>
              <w:t> </w:t>
            </w:r>
            <w:r w:rsidRPr="00CD5B60">
              <w:rPr>
                <w:b/>
              </w:rPr>
              <w:fldChar w:fldCharType="end"/>
            </w:r>
            <w:r w:rsidRPr="00CD5B60">
              <w:rPr>
                <w:rStyle w:val="Hervorfett"/>
              </w:rPr>
              <w:t xml:space="preserve"> LV-Titel</w:t>
            </w:r>
            <w:r w:rsidRPr="00CD5B60">
              <w:rPr>
                <w:b/>
              </w:rPr>
              <w:fldChar w:fldCharType="begin">
                <w:ffData>
                  <w:name w:val="Text4"/>
                  <w:enabled/>
                  <w:calcOnExit w:val="0"/>
                  <w:textInput/>
                </w:ffData>
              </w:fldChar>
            </w:r>
            <w:r w:rsidRPr="00CD5B60">
              <w:rPr>
                <w:b/>
              </w:rPr>
              <w:instrText xml:space="preserve"> FORMTEXT </w:instrText>
            </w:r>
            <w:r w:rsidRPr="00CD5B60">
              <w:rPr>
                <w:b/>
              </w:rPr>
            </w:r>
            <w:r w:rsidRPr="00CD5B60">
              <w:rPr>
                <w:b/>
              </w:rPr>
              <w:fldChar w:fldCharType="separate"/>
            </w:r>
            <w:r w:rsidRPr="00CD5B60">
              <w:rPr>
                <w:b/>
              </w:rPr>
              <w:t> </w:t>
            </w:r>
            <w:r w:rsidRPr="00CD5B60">
              <w:rPr>
                <w:b/>
              </w:rPr>
              <w:t> </w:t>
            </w:r>
            <w:r w:rsidRPr="00CD5B60">
              <w:rPr>
                <w:b/>
              </w:rPr>
              <w:t> </w:t>
            </w:r>
            <w:r w:rsidRPr="00CD5B60">
              <w:rPr>
                <w:b/>
              </w:rPr>
              <w:t> </w:t>
            </w:r>
            <w:r w:rsidRPr="00CD5B60">
              <w:rPr>
                <w:b/>
              </w:rPr>
              <w:t> </w:t>
            </w:r>
            <w:r w:rsidRPr="00CD5B60">
              <w:rPr>
                <w:b/>
              </w:rPr>
              <w:fldChar w:fldCharType="end"/>
            </w:r>
          </w:p>
          <w:p w14:paraId="0E9F0644" w14:textId="77777777" w:rsidR="00D9016D" w:rsidRPr="00CD5B60" w:rsidRDefault="009F1EE5" w:rsidP="00CD5B60">
            <w:pPr>
              <w:rPr>
                <w:rStyle w:val="Hervorfett"/>
              </w:rPr>
            </w:pPr>
            <w:r w:rsidRPr="00CD5B60">
              <w:t>Allenfalls kurze Beschreibung der Inhalte der Lehrveranstaltung</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05C011F5" w14:textId="77777777" w:rsidR="00D9016D" w:rsidRPr="00CD5B60" w:rsidRDefault="00D9016D" w:rsidP="00CD5B60">
            <w:pPr>
              <w:jc w:val="center"/>
              <w:rPr>
                <w:lang w:val="de-DE"/>
              </w:rPr>
            </w:pPr>
            <w:r w:rsidRPr="00CD5B60">
              <w:fldChar w:fldCharType="begin">
                <w:ffData>
                  <w:name w:val="Text4"/>
                  <w:enabled/>
                  <w:calcOnExit w:val="0"/>
                  <w:textInput/>
                </w:ffData>
              </w:fldChar>
            </w:r>
            <w:r w:rsidRPr="00CD5B60">
              <w:instrText xml:space="preserve"> FORMTEXT </w:instrText>
            </w:r>
            <w:r w:rsidRPr="00CD5B60">
              <w:fldChar w:fldCharType="separate"/>
            </w:r>
            <w:r w:rsidRPr="00CD5B60">
              <w:t> </w:t>
            </w:r>
            <w:r w:rsidRPr="00CD5B60">
              <w:t> </w:t>
            </w:r>
            <w:r w:rsidRPr="00CD5B60">
              <w:t> </w:t>
            </w:r>
            <w:r w:rsidRPr="00CD5B60">
              <w:t> </w:t>
            </w:r>
            <w:r w:rsidRPr="00CD5B60">
              <w:t> </w:t>
            </w:r>
            <w:r w:rsidRPr="00CD5B60">
              <w:fldChar w:fldCharType="end"/>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47DA0C6" w14:textId="77777777" w:rsidR="00D9016D" w:rsidRPr="00CD5B60" w:rsidRDefault="00D9016D" w:rsidP="00CD5B60">
            <w:pPr>
              <w:jc w:val="center"/>
              <w:rPr>
                <w:lang w:val="de-DE"/>
              </w:rPr>
            </w:pPr>
            <w:r w:rsidRPr="00CD5B60">
              <w:fldChar w:fldCharType="begin">
                <w:ffData>
                  <w:name w:val="Text4"/>
                  <w:enabled/>
                  <w:calcOnExit w:val="0"/>
                  <w:textInput/>
                </w:ffData>
              </w:fldChar>
            </w:r>
            <w:r w:rsidRPr="00CD5B60">
              <w:instrText xml:space="preserve"> FORMTEXT </w:instrText>
            </w:r>
            <w:r w:rsidRPr="00CD5B60">
              <w:fldChar w:fldCharType="separate"/>
            </w:r>
            <w:r w:rsidRPr="00CD5B60">
              <w:t> </w:t>
            </w:r>
            <w:r w:rsidRPr="00CD5B60">
              <w:t> </w:t>
            </w:r>
            <w:r w:rsidRPr="00CD5B60">
              <w:t> </w:t>
            </w:r>
            <w:r w:rsidRPr="00CD5B60">
              <w:t> </w:t>
            </w:r>
            <w:r w:rsidRPr="00CD5B60">
              <w:t> </w:t>
            </w:r>
            <w:r w:rsidRPr="00CD5B60">
              <w:fldChar w:fldCharType="end"/>
            </w:r>
          </w:p>
        </w:tc>
      </w:tr>
      <w:tr w:rsidR="00D9016D" w:rsidRPr="00CD5B60" w14:paraId="2C1ED690" w14:textId="77777777" w:rsidTr="0056379F">
        <w:tc>
          <w:tcPr>
            <w:tcW w:w="567" w:type="dxa"/>
            <w:tcBorders>
              <w:top w:val="single" w:sz="4" w:space="0" w:color="auto"/>
              <w:left w:val="single" w:sz="6" w:space="0" w:color="auto"/>
              <w:bottom w:val="single" w:sz="6" w:space="0" w:color="auto"/>
              <w:right w:val="single" w:sz="6" w:space="0" w:color="auto"/>
            </w:tcBorders>
            <w:shd w:val="clear" w:color="auto" w:fill="auto"/>
          </w:tcPr>
          <w:p w14:paraId="1B2695E5" w14:textId="77777777" w:rsidR="00D9016D" w:rsidRPr="00CD5B60" w:rsidRDefault="00D9016D" w:rsidP="00CD5B60">
            <w:pPr>
              <w:rPr>
                <w:lang w:val="de-DE"/>
              </w:rPr>
            </w:pPr>
          </w:p>
        </w:tc>
        <w:tc>
          <w:tcPr>
            <w:tcW w:w="6842" w:type="dxa"/>
            <w:tcBorders>
              <w:top w:val="single" w:sz="4" w:space="0" w:color="auto"/>
              <w:left w:val="single" w:sz="6" w:space="0" w:color="auto"/>
              <w:bottom w:val="single" w:sz="6" w:space="0" w:color="auto"/>
              <w:right w:val="single" w:sz="6" w:space="0" w:color="auto"/>
            </w:tcBorders>
            <w:shd w:val="clear" w:color="auto" w:fill="auto"/>
          </w:tcPr>
          <w:p w14:paraId="32512226" w14:textId="77777777" w:rsidR="00D9016D" w:rsidRPr="00CD5B60" w:rsidRDefault="00D9016D" w:rsidP="00CD5B60">
            <w:pPr>
              <w:rPr>
                <w:rStyle w:val="Hervorfett"/>
              </w:rPr>
            </w:pPr>
            <w:r w:rsidRPr="00CD5B60">
              <w:rPr>
                <w:rStyle w:val="Hervorfett"/>
              </w:rPr>
              <w:t>Summe</w:t>
            </w:r>
          </w:p>
        </w:tc>
        <w:tc>
          <w:tcPr>
            <w:tcW w:w="737" w:type="dxa"/>
            <w:tcBorders>
              <w:top w:val="single" w:sz="4" w:space="0" w:color="auto"/>
              <w:left w:val="single" w:sz="6" w:space="0" w:color="auto"/>
              <w:bottom w:val="single" w:sz="6" w:space="0" w:color="auto"/>
              <w:right w:val="single" w:sz="6" w:space="0" w:color="auto"/>
            </w:tcBorders>
            <w:shd w:val="clear" w:color="auto" w:fill="auto"/>
            <w:vAlign w:val="center"/>
          </w:tcPr>
          <w:p w14:paraId="6D97C8DE" w14:textId="77777777" w:rsidR="00D9016D" w:rsidRPr="00CD5B60" w:rsidRDefault="00D9016D" w:rsidP="00CD5B60">
            <w:pPr>
              <w:jc w:val="center"/>
              <w:rPr>
                <w:rStyle w:val="Hervorfett"/>
              </w:rPr>
            </w:pPr>
            <w:r w:rsidRPr="00CD5B60">
              <w:fldChar w:fldCharType="begin">
                <w:ffData>
                  <w:name w:val="Text4"/>
                  <w:enabled/>
                  <w:calcOnExit w:val="0"/>
                  <w:textInput/>
                </w:ffData>
              </w:fldChar>
            </w:r>
            <w:r w:rsidRPr="00CD5B60">
              <w:instrText xml:space="preserve"> FORMTEXT </w:instrText>
            </w:r>
            <w:r w:rsidRPr="00CD5B60">
              <w:fldChar w:fldCharType="separate"/>
            </w:r>
            <w:r w:rsidRPr="00CD5B60">
              <w:t> </w:t>
            </w:r>
            <w:r w:rsidRPr="00CD5B60">
              <w:t> </w:t>
            </w:r>
            <w:r w:rsidRPr="00CD5B60">
              <w:t> </w:t>
            </w:r>
            <w:r w:rsidRPr="00CD5B60">
              <w:t> </w:t>
            </w:r>
            <w:r w:rsidRPr="00CD5B60">
              <w:t> </w:t>
            </w:r>
            <w:r w:rsidRPr="00CD5B60">
              <w:fldChar w:fldCharType="end"/>
            </w:r>
          </w:p>
        </w:tc>
        <w:tc>
          <w:tcPr>
            <w:tcW w:w="907" w:type="dxa"/>
            <w:tcBorders>
              <w:top w:val="single" w:sz="4" w:space="0" w:color="auto"/>
              <w:left w:val="single" w:sz="6" w:space="0" w:color="auto"/>
              <w:bottom w:val="single" w:sz="6" w:space="0" w:color="auto"/>
              <w:right w:val="single" w:sz="6" w:space="0" w:color="auto"/>
            </w:tcBorders>
            <w:shd w:val="clear" w:color="auto" w:fill="auto"/>
            <w:vAlign w:val="center"/>
          </w:tcPr>
          <w:p w14:paraId="7301EE46" w14:textId="77777777" w:rsidR="00D9016D" w:rsidRPr="00CD5B60" w:rsidRDefault="00D9016D" w:rsidP="00CD5B60">
            <w:pPr>
              <w:jc w:val="center"/>
              <w:rPr>
                <w:rStyle w:val="Hervorfett"/>
              </w:rPr>
            </w:pPr>
            <w:r w:rsidRPr="00CD5B60">
              <w:fldChar w:fldCharType="begin">
                <w:ffData>
                  <w:name w:val="Text4"/>
                  <w:enabled/>
                  <w:calcOnExit w:val="0"/>
                  <w:textInput/>
                </w:ffData>
              </w:fldChar>
            </w:r>
            <w:r w:rsidRPr="00CD5B60">
              <w:instrText xml:space="preserve"> FORMTEXT </w:instrText>
            </w:r>
            <w:r w:rsidRPr="00CD5B60">
              <w:fldChar w:fldCharType="separate"/>
            </w:r>
            <w:r w:rsidRPr="00CD5B60">
              <w:t> </w:t>
            </w:r>
            <w:r w:rsidRPr="00CD5B60">
              <w:t> </w:t>
            </w:r>
            <w:r w:rsidRPr="00CD5B60">
              <w:t> </w:t>
            </w:r>
            <w:r w:rsidRPr="00CD5B60">
              <w:t> </w:t>
            </w:r>
            <w:r w:rsidRPr="00CD5B60">
              <w:t> </w:t>
            </w:r>
            <w:r w:rsidRPr="00CD5B60">
              <w:fldChar w:fldCharType="end"/>
            </w:r>
          </w:p>
        </w:tc>
      </w:tr>
      <w:tr w:rsidR="00D9016D" w:rsidRPr="00CD5B60" w14:paraId="066548FE" w14:textId="77777777" w:rsidTr="0056379F">
        <w:tc>
          <w:tcPr>
            <w:tcW w:w="567" w:type="dxa"/>
            <w:tcBorders>
              <w:top w:val="single" w:sz="6" w:space="0" w:color="auto"/>
              <w:left w:val="single" w:sz="6" w:space="0" w:color="auto"/>
              <w:bottom w:val="single" w:sz="6" w:space="0" w:color="auto"/>
              <w:right w:val="single" w:sz="6" w:space="0" w:color="auto"/>
            </w:tcBorders>
            <w:shd w:val="clear" w:color="auto" w:fill="auto"/>
          </w:tcPr>
          <w:p w14:paraId="361A11C7" w14:textId="77777777" w:rsidR="00D9016D" w:rsidRPr="00CD5B60" w:rsidRDefault="00D9016D" w:rsidP="00CD5B60">
            <w:pPr>
              <w:rPr>
                <w:lang w:val="de-DE"/>
              </w:rPr>
            </w:pPr>
          </w:p>
        </w:tc>
        <w:tc>
          <w:tcPr>
            <w:tcW w:w="8486" w:type="dxa"/>
            <w:gridSpan w:val="3"/>
            <w:tcBorders>
              <w:top w:val="single" w:sz="6" w:space="0" w:color="auto"/>
              <w:left w:val="single" w:sz="6" w:space="0" w:color="auto"/>
              <w:bottom w:val="single" w:sz="6" w:space="0" w:color="auto"/>
              <w:right w:val="single" w:sz="4" w:space="0" w:color="auto"/>
            </w:tcBorders>
            <w:shd w:val="clear" w:color="auto" w:fill="auto"/>
          </w:tcPr>
          <w:p w14:paraId="2128D35D" w14:textId="77777777" w:rsidR="00D9016D" w:rsidRPr="00CD5B60" w:rsidRDefault="00D9016D" w:rsidP="00CD5B60">
            <w:pPr>
              <w:rPr>
                <w:rStyle w:val="Hervorfett"/>
              </w:rPr>
            </w:pPr>
            <w:r w:rsidRPr="00CD5B60">
              <w:rPr>
                <w:rStyle w:val="Hervorfett"/>
              </w:rPr>
              <w:t>Lernziel des Moduls:</w:t>
            </w:r>
          </w:p>
          <w:p w14:paraId="364168FB" w14:textId="77777777" w:rsidR="00D9016D" w:rsidRPr="00CD5B60" w:rsidRDefault="00D9016D" w:rsidP="00CD5B60">
            <w:pPr>
              <w:rPr>
                <w:lang w:val="de-DE"/>
              </w:rPr>
            </w:pPr>
            <w:r w:rsidRPr="00CD5B60">
              <w:rPr>
                <w:lang w:val="de-DE"/>
              </w:rPr>
              <w:t xml:space="preserve">Lernziel des Moduls. </w:t>
            </w:r>
          </w:p>
        </w:tc>
      </w:tr>
      <w:tr w:rsidR="00D9016D" w:rsidRPr="00CD5B60" w14:paraId="7FFBD1D5" w14:textId="77777777" w:rsidTr="0056379F">
        <w:tc>
          <w:tcPr>
            <w:tcW w:w="567" w:type="dxa"/>
            <w:tcBorders>
              <w:top w:val="single" w:sz="6" w:space="0" w:color="auto"/>
              <w:left w:val="single" w:sz="6" w:space="0" w:color="auto"/>
              <w:bottom w:val="single" w:sz="6" w:space="0" w:color="auto"/>
              <w:right w:val="single" w:sz="6" w:space="0" w:color="auto"/>
            </w:tcBorders>
            <w:shd w:val="clear" w:color="auto" w:fill="auto"/>
          </w:tcPr>
          <w:p w14:paraId="76ADE9A6" w14:textId="77777777" w:rsidR="00D9016D" w:rsidRPr="00CD5B60" w:rsidRDefault="00D9016D" w:rsidP="00CD5B60">
            <w:pPr>
              <w:rPr>
                <w:lang w:val="de-DE"/>
              </w:rPr>
            </w:pPr>
          </w:p>
        </w:tc>
        <w:tc>
          <w:tcPr>
            <w:tcW w:w="8486" w:type="dxa"/>
            <w:gridSpan w:val="3"/>
            <w:tcBorders>
              <w:top w:val="single" w:sz="6" w:space="0" w:color="auto"/>
              <w:left w:val="single" w:sz="6" w:space="0" w:color="auto"/>
              <w:bottom w:val="single" w:sz="6" w:space="0" w:color="auto"/>
              <w:right w:val="single" w:sz="4" w:space="0" w:color="auto"/>
            </w:tcBorders>
            <w:shd w:val="clear" w:color="auto" w:fill="auto"/>
          </w:tcPr>
          <w:p w14:paraId="08E97A0C" w14:textId="77777777" w:rsidR="00D9016D" w:rsidRPr="00CD5B60" w:rsidRDefault="00D9016D" w:rsidP="00CD5B60">
            <w:pPr>
              <w:jc w:val="left"/>
              <w:rPr>
                <w:rStyle w:val="Hervorfett"/>
              </w:rPr>
            </w:pPr>
            <w:r w:rsidRPr="00CD5B60">
              <w:rPr>
                <w:rStyle w:val="Hervorfett"/>
              </w:rPr>
              <w:t>Anmeldungsvoraussetzung/en:</w:t>
            </w:r>
            <w:r w:rsidRPr="00CD5B60">
              <w:rPr>
                <w:lang w:val="de-DE"/>
              </w:rPr>
              <w:t xml:space="preserve"> keine / positiv absolvierte(s) Modul(e) …</w:t>
            </w:r>
          </w:p>
        </w:tc>
      </w:tr>
    </w:tbl>
    <w:p w14:paraId="7AADD069" w14:textId="77777777" w:rsidR="00D253C8" w:rsidRPr="00CD5B60" w:rsidRDefault="00D253C8" w:rsidP="00CD5B60">
      <w:pPr>
        <w:pStyle w:val="PARAAbsAufzhlungmN"/>
        <w:numPr>
          <w:ilvl w:val="0"/>
          <w:numId w:val="18"/>
        </w:numPr>
        <w:tabs>
          <w:tab w:val="left" w:pos="567"/>
        </w:tabs>
        <w:ind w:left="0" w:firstLine="0"/>
      </w:pPr>
      <w:r w:rsidRPr="00CD5B60">
        <w:rPr>
          <w:i/>
        </w:rPr>
        <w:t>gegebenenfalls weiteres Wahlmodul einfügen</w:t>
      </w:r>
    </w:p>
    <w:p w14:paraId="79214C0B" w14:textId="77777777" w:rsidR="00D253C8" w:rsidRPr="00CD5B60" w:rsidRDefault="00D253C8" w:rsidP="00CD5B60">
      <w:pPr>
        <w:pStyle w:val="PARAAbsAufzhlungmN"/>
        <w:numPr>
          <w:ilvl w:val="0"/>
          <w:numId w:val="18"/>
        </w:numPr>
        <w:tabs>
          <w:tab w:val="left" w:pos="567"/>
        </w:tabs>
        <w:ind w:left="0" w:firstLine="0"/>
      </w:pPr>
      <w:r w:rsidRPr="00CD5B60">
        <w:rPr>
          <w:i/>
        </w:rPr>
        <w:t>gegebenenfalls weiteres Wahlmodul einfügen</w:t>
      </w:r>
    </w:p>
    <w:p w14:paraId="0D6F4499" w14:textId="2B6133AF" w:rsidR="000F5D84" w:rsidRPr="00CD5B60" w:rsidRDefault="000F5D84" w:rsidP="00A84955">
      <w:pPr>
        <w:pStyle w:val="PARAAbsAufzhlungmN"/>
        <w:numPr>
          <w:ilvl w:val="0"/>
          <w:numId w:val="18"/>
        </w:numPr>
        <w:ind w:left="567" w:hanging="567"/>
      </w:pPr>
      <w:r w:rsidRPr="00CD5B60">
        <w:t xml:space="preserve">Folgende Module aus den </w:t>
      </w:r>
      <w:r w:rsidR="001331C7">
        <w:t>Bachelor</w:t>
      </w:r>
      <w:r w:rsidRPr="00CD5B60">
        <w:t>studien an der Universität Innsbruck können gewählt werden. Die in den jeweiligen Curricula festgelegten Anmeldungsvoraussetzungen sind zu erfüllen.</w:t>
      </w:r>
    </w:p>
    <w:p w14:paraId="00A76C24" w14:textId="2050BE2D" w:rsidR="000F5D84" w:rsidRPr="00CD5B60" w:rsidRDefault="000F5D84" w:rsidP="00A84955">
      <w:pPr>
        <w:pStyle w:val="PARAAbsAufzhlungmN"/>
        <w:numPr>
          <w:ilvl w:val="0"/>
          <w:numId w:val="19"/>
        </w:numPr>
      </w:pPr>
      <w:r w:rsidRPr="00CD5B60">
        <w:t>Modul „</w:t>
      </w:r>
      <w:r w:rsidRPr="00CD5B60">
        <w:fldChar w:fldCharType="begin">
          <w:ffData>
            <w:name w:val="Text4"/>
            <w:enabled/>
            <w:calcOnExit w:val="0"/>
            <w:textInput/>
          </w:ffData>
        </w:fldChar>
      </w:r>
      <w:r w:rsidRPr="00CD5B60">
        <w:instrText xml:space="preserve"> FORMTEXT </w:instrText>
      </w:r>
      <w:r w:rsidRPr="00CD5B60">
        <w:fldChar w:fldCharType="separate"/>
      </w:r>
      <w:r w:rsidRPr="00CD5B60">
        <w:t> </w:t>
      </w:r>
      <w:r w:rsidRPr="00CD5B60">
        <w:t> </w:t>
      </w:r>
      <w:r w:rsidRPr="00CD5B60">
        <w:t> </w:t>
      </w:r>
      <w:r w:rsidRPr="00CD5B60">
        <w:t> </w:t>
      </w:r>
      <w:r w:rsidRPr="00CD5B60">
        <w:t> </w:t>
      </w:r>
      <w:r w:rsidRPr="00CD5B60">
        <w:fldChar w:fldCharType="end"/>
      </w:r>
      <w:r w:rsidRPr="00CD5B60">
        <w:t xml:space="preserve">“ aus dem Curriculum für das </w:t>
      </w:r>
      <w:r w:rsidR="001331C7">
        <w:t>Bachelor</w:t>
      </w:r>
      <w:r w:rsidRPr="00CD5B60">
        <w:t xml:space="preserve">studium </w:t>
      </w:r>
      <w:r w:rsidRPr="00CD5B60">
        <w:fldChar w:fldCharType="begin">
          <w:ffData>
            <w:name w:val="Text4"/>
            <w:enabled/>
            <w:calcOnExit w:val="0"/>
            <w:textInput/>
          </w:ffData>
        </w:fldChar>
      </w:r>
      <w:r w:rsidRPr="00CD5B60">
        <w:instrText xml:space="preserve"> FORMTEXT </w:instrText>
      </w:r>
      <w:r w:rsidRPr="00CD5B60">
        <w:fldChar w:fldCharType="separate"/>
      </w:r>
      <w:r w:rsidRPr="00CD5B60">
        <w:t> </w:t>
      </w:r>
      <w:r w:rsidRPr="00CD5B60">
        <w:t> </w:t>
      </w:r>
      <w:r w:rsidRPr="00CD5B60">
        <w:t> </w:t>
      </w:r>
      <w:r w:rsidRPr="00CD5B60">
        <w:t> </w:t>
      </w:r>
      <w:r w:rsidRPr="00CD5B60">
        <w:t> </w:t>
      </w:r>
      <w:r w:rsidRPr="00CD5B60">
        <w:fldChar w:fldCharType="end"/>
      </w:r>
      <w:r w:rsidRPr="00CD5B60">
        <w:t xml:space="preserve">, kundgemacht im Mitteilungsblatt der Leopold-Franzens-Universität Innsbruck vom </w:t>
      </w:r>
      <w:r w:rsidRPr="00CD5B60">
        <w:fldChar w:fldCharType="begin">
          <w:ffData>
            <w:name w:val="Text4"/>
            <w:enabled/>
            <w:calcOnExit w:val="0"/>
            <w:textInput/>
          </w:ffData>
        </w:fldChar>
      </w:r>
      <w:r w:rsidRPr="00CD5B60">
        <w:instrText xml:space="preserve"> FORMTEXT </w:instrText>
      </w:r>
      <w:r w:rsidRPr="00CD5B60">
        <w:fldChar w:fldCharType="separate"/>
      </w:r>
      <w:r w:rsidRPr="00CD5B60">
        <w:t> </w:t>
      </w:r>
      <w:r w:rsidRPr="00CD5B60">
        <w:t> </w:t>
      </w:r>
      <w:r w:rsidRPr="00CD5B60">
        <w:t> </w:t>
      </w:r>
      <w:r w:rsidRPr="00CD5B60">
        <w:t> </w:t>
      </w:r>
      <w:r w:rsidRPr="00CD5B60">
        <w:t> </w:t>
      </w:r>
      <w:r w:rsidRPr="00CD5B60">
        <w:fldChar w:fldCharType="end"/>
      </w:r>
      <w:r w:rsidRPr="00CD5B60">
        <w:t xml:space="preserve">, </w:t>
      </w:r>
      <w:r w:rsidRPr="00CD5B60">
        <w:fldChar w:fldCharType="begin">
          <w:ffData>
            <w:name w:val="Text4"/>
            <w:enabled/>
            <w:calcOnExit w:val="0"/>
            <w:textInput/>
          </w:ffData>
        </w:fldChar>
      </w:r>
      <w:r w:rsidRPr="00CD5B60">
        <w:instrText xml:space="preserve"> FORMTEXT </w:instrText>
      </w:r>
      <w:r w:rsidRPr="00CD5B60">
        <w:fldChar w:fldCharType="separate"/>
      </w:r>
      <w:r w:rsidRPr="00CD5B60">
        <w:t> </w:t>
      </w:r>
      <w:r w:rsidRPr="00CD5B60">
        <w:t> </w:t>
      </w:r>
      <w:r w:rsidRPr="00CD5B60">
        <w:t> </w:t>
      </w:r>
      <w:r w:rsidRPr="00CD5B60">
        <w:t> </w:t>
      </w:r>
      <w:r w:rsidRPr="00CD5B60">
        <w:t> </w:t>
      </w:r>
      <w:r w:rsidRPr="00CD5B60">
        <w:fldChar w:fldCharType="end"/>
      </w:r>
      <w:r w:rsidRPr="00CD5B60">
        <w:t xml:space="preserve"> Stück, Nr. </w:t>
      </w:r>
      <w:r w:rsidRPr="00CD5B60">
        <w:fldChar w:fldCharType="begin">
          <w:ffData>
            <w:name w:val="Text4"/>
            <w:enabled/>
            <w:calcOnExit w:val="0"/>
            <w:textInput/>
          </w:ffData>
        </w:fldChar>
      </w:r>
      <w:r w:rsidRPr="00CD5B60">
        <w:instrText xml:space="preserve"> FORMTEXT </w:instrText>
      </w:r>
      <w:r w:rsidRPr="00CD5B60">
        <w:fldChar w:fldCharType="separate"/>
      </w:r>
      <w:r w:rsidRPr="00CD5B60">
        <w:t> </w:t>
      </w:r>
      <w:r w:rsidRPr="00CD5B60">
        <w:t> </w:t>
      </w:r>
      <w:r w:rsidRPr="00CD5B60">
        <w:t> </w:t>
      </w:r>
      <w:r w:rsidRPr="00CD5B60">
        <w:t> </w:t>
      </w:r>
      <w:r w:rsidRPr="00CD5B60">
        <w:t> </w:t>
      </w:r>
      <w:r w:rsidRPr="00CD5B60">
        <w:fldChar w:fldCharType="end"/>
      </w:r>
      <w:r w:rsidRPr="00CD5B60">
        <w:t>, in der jeweils geltenden Fassung;</w:t>
      </w:r>
    </w:p>
    <w:p w14:paraId="31EC4A4A" w14:textId="77777777" w:rsidR="000F5D84" w:rsidRPr="00CD5B60" w:rsidRDefault="000F5D84" w:rsidP="00A84955">
      <w:pPr>
        <w:pStyle w:val="PARAAbsAufzhlungmN"/>
        <w:numPr>
          <w:ilvl w:val="0"/>
          <w:numId w:val="19"/>
        </w:numPr>
      </w:pPr>
      <w:r w:rsidRPr="00CD5B60">
        <w:t xml:space="preserve">…. </w:t>
      </w:r>
    </w:p>
    <w:p w14:paraId="50EACEFA" w14:textId="77777777" w:rsidR="00D253C8" w:rsidRPr="00CD5B60" w:rsidRDefault="00D253C8" w:rsidP="00AF269A">
      <w:pPr>
        <w:pStyle w:val="PARAAbsAufzhlungmN"/>
        <w:numPr>
          <w:ilvl w:val="0"/>
          <w:numId w:val="18"/>
        </w:numPr>
        <w:ind w:left="567" w:hanging="567"/>
        <w:rPr>
          <w:rFonts w:eastAsiaTheme="minorHAnsi"/>
          <w:i/>
          <w:lang w:eastAsia="en-US"/>
        </w:rPr>
      </w:pPr>
      <w:r w:rsidRPr="00CD5B60">
        <w:t>Zur individuellen Schwerpunktsetzung können Module aus den Curricula der an der Universität Innsbruck gemäß § 54 Abs. 1 UG eingerichteten Bachelorstudien im Ausmaß von &lt;höchstens 20 ECTS-Anrechnu</w:t>
      </w:r>
      <w:r w:rsidR="00D60439" w:rsidRPr="00CD5B60">
        <w:t>ngspunkten&gt; frei gewählt werden</w:t>
      </w:r>
      <w:r w:rsidRPr="00CD5B60">
        <w:t>. Die in den jeweiligen Curricula festgelegten Anmeldungsvoraussetzungen sind zu erfüllen.</w:t>
      </w:r>
      <w:r w:rsidR="00EA3485" w:rsidRPr="00CD5B60">
        <w:rPr>
          <w:vertAlign w:val="superscript"/>
        </w:rPr>
        <w:t>7</w:t>
      </w:r>
      <w:r w:rsidR="00F31B69" w:rsidRPr="00CD5B60">
        <w:rPr>
          <w:vertAlign w:val="superscript"/>
        </w:rPr>
        <w:t>, 5</w:t>
      </w:r>
    </w:p>
    <w:p w14:paraId="5B1326D8" w14:textId="77777777" w:rsidR="00E95A41" w:rsidRPr="00CD5B60" w:rsidRDefault="00E95A41" w:rsidP="00A84955">
      <w:pPr>
        <w:spacing w:before="120"/>
        <w:rPr>
          <w:i/>
        </w:rPr>
      </w:pPr>
    </w:p>
    <w:p w14:paraId="08C622B6" w14:textId="77777777" w:rsidR="00E95A41" w:rsidRPr="00CD5B60" w:rsidRDefault="00E95A41" w:rsidP="00A84955">
      <w:pPr>
        <w:spacing w:before="120"/>
        <w:rPr>
          <w:b/>
          <w:i/>
        </w:rPr>
      </w:pPr>
      <w:r w:rsidRPr="00CD5B60">
        <w:rPr>
          <w:b/>
          <w:i/>
        </w:rPr>
        <w:t>Anmerkung</w:t>
      </w:r>
      <w:r w:rsidR="003E27F9" w:rsidRPr="00CD5B60">
        <w:rPr>
          <w:b/>
          <w:i/>
        </w:rPr>
        <w:t>en:</w:t>
      </w:r>
    </w:p>
    <w:p w14:paraId="342E455C" w14:textId="77777777" w:rsidR="00E95A41" w:rsidRPr="00CD5B60" w:rsidRDefault="000D3B6D" w:rsidP="00A84955">
      <w:pPr>
        <w:pStyle w:val="Kommentartext"/>
        <w:spacing w:before="120"/>
        <w:rPr>
          <w:i/>
          <w:sz w:val="22"/>
          <w:szCs w:val="22"/>
        </w:rPr>
      </w:pPr>
      <w:r w:rsidRPr="00CD5B60">
        <w:rPr>
          <w:sz w:val="22"/>
          <w:szCs w:val="22"/>
          <w:vertAlign w:val="superscript"/>
        </w:rPr>
        <w:t>1</w:t>
      </w:r>
      <w:r w:rsidR="0004428A" w:rsidRPr="00CD5B60">
        <w:rPr>
          <w:i/>
          <w:sz w:val="22"/>
          <w:szCs w:val="22"/>
          <w:vertAlign w:val="superscript"/>
        </w:rPr>
        <w:t xml:space="preserve"> </w:t>
      </w:r>
      <w:r w:rsidR="00E95A41" w:rsidRPr="00CD5B60">
        <w:rPr>
          <w:i/>
          <w:sz w:val="22"/>
          <w:szCs w:val="22"/>
        </w:rPr>
        <w:t xml:space="preserve">Laut § 11 </w:t>
      </w:r>
      <w:r w:rsidR="00413336">
        <w:rPr>
          <w:i/>
          <w:sz w:val="22"/>
          <w:szCs w:val="22"/>
        </w:rPr>
        <w:t>STSB</w:t>
      </w:r>
      <w:r w:rsidR="00E95A41" w:rsidRPr="00CD5B60">
        <w:rPr>
          <w:i/>
          <w:sz w:val="22"/>
          <w:szCs w:val="22"/>
        </w:rPr>
        <w:t xml:space="preserve"> sind die ordentlichen Studien in Module zu gliedern. PM sind die für ein Studium kennzeichnende</w:t>
      </w:r>
      <w:r w:rsidR="00D60439" w:rsidRPr="00CD5B60">
        <w:rPr>
          <w:i/>
          <w:sz w:val="22"/>
          <w:szCs w:val="22"/>
        </w:rPr>
        <w:t>n</w:t>
      </w:r>
      <w:r w:rsidR="00E95A41" w:rsidRPr="00CD5B60">
        <w:rPr>
          <w:i/>
          <w:sz w:val="22"/>
          <w:szCs w:val="22"/>
        </w:rPr>
        <w:t xml:space="preserve"> Module, deren Vermittlung unverzichtbar ist. WM sind die im Curriculum festgelegten Module, aus denen die Studierenden auswählen können.</w:t>
      </w:r>
    </w:p>
    <w:p w14:paraId="6E279876" w14:textId="739689B8" w:rsidR="00442D9F" w:rsidRPr="00CD5B60" w:rsidRDefault="00E95A41" w:rsidP="00A84955">
      <w:pPr>
        <w:pStyle w:val="Kommentartext"/>
        <w:spacing w:before="120"/>
        <w:rPr>
          <w:i/>
          <w:sz w:val="22"/>
          <w:szCs w:val="22"/>
        </w:rPr>
      </w:pPr>
      <w:r w:rsidRPr="00CD5B60">
        <w:rPr>
          <w:i/>
          <w:sz w:val="22"/>
          <w:szCs w:val="22"/>
        </w:rPr>
        <w:t xml:space="preserve">Das Curriculum muss laut § 11 </w:t>
      </w:r>
      <w:r w:rsidR="00193741">
        <w:rPr>
          <w:i/>
          <w:sz w:val="22"/>
          <w:szCs w:val="22"/>
        </w:rPr>
        <w:t>Abs.</w:t>
      </w:r>
      <w:r w:rsidRPr="00CD5B60">
        <w:rPr>
          <w:i/>
          <w:sz w:val="22"/>
          <w:szCs w:val="22"/>
        </w:rPr>
        <w:t xml:space="preserve"> 3 Z 1 </w:t>
      </w:r>
      <w:r w:rsidR="00413336">
        <w:rPr>
          <w:i/>
          <w:sz w:val="22"/>
          <w:szCs w:val="22"/>
        </w:rPr>
        <w:t>STSB</w:t>
      </w:r>
      <w:r w:rsidRPr="00CD5B60">
        <w:rPr>
          <w:i/>
          <w:sz w:val="22"/>
          <w:szCs w:val="22"/>
        </w:rPr>
        <w:t xml:space="preserve"> Name, Umfang, inhaltliche Bezeichnung und eine kurz gefasste Beschreibung der Lernziele der Module festlegen</w:t>
      </w:r>
      <w:r w:rsidR="00A140DC" w:rsidRPr="00CD5B60">
        <w:rPr>
          <w:i/>
          <w:sz w:val="22"/>
          <w:szCs w:val="22"/>
        </w:rPr>
        <w:t>.</w:t>
      </w:r>
    </w:p>
    <w:p w14:paraId="0010CFFF" w14:textId="77777777" w:rsidR="00900702" w:rsidRPr="00CD5B60" w:rsidRDefault="00442D9F" w:rsidP="00A84955">
      <w:pPr>
        <w:pStyle w:val="Kommentartext"/>
        <w:spacing w:before="120"/>
        <w:rPr>
          <w:i/>
          <w:sz w:val="22"/>
          <w:szCs w:val="22"/>
        </w:rPr>
      </w:pPr>
      <w:r w:rsidRPr="00CD5B60">
        <w:rPr>
          <w:sz w:val="22"/>
          <w:szCs w:val="22"/>
          <w:vertAlign w:val="superscript"/>
        </w:rPr>
        <w:t>2</w:t>
      </w:r>
      <w:r w:rsidR="0004428A" w:rsidRPr="00CD5B60">
        <w:rPr>
          <w:sz w:val="22"/>
          <w:szCs w:val="22"/>
          <w:vertAlign w:val="superscript"/>
        </w:rPr>
        <w:t xml:space="preserve"> </w:t>
      </w:r>
      <w:r w:rsidR="00900702" w:rsidRPr="00CD5B60">
        <w:rPr>
          <w:i/>
          <w:sz w:val="22"/>
          <w:szCs w:val="22"/>
        </w:rPr>
        <w:t xml:space="preserve">Laut § 11 Abs 3 Z 2 </w:t>
      </w:r>
      <w:r w:rsidR="00413336">
        <w:rPr>
          <w:i/>
          <w:sz w:val="22"/>
          <w:szCs w:val="22"/>
        </w:rPr>
        <w:t>STSB</w:t>
      </w:r>
      <w:r w:rsidR="00900702" w:rsidRPr="00CD5B60">
        <w:rPr>
          <w:i/>
          <w:sz w:val="22"/>
          <w:szCs w:val="22"/>
        </w:rPr>
        <w:t xml:space="preserve"> haben Module mehrere LV zu umfassen, nur ausnahmsweise kann in besonders begründeten Fällen ein Modul aus nur 1 LV bestehen. Titel, Art und Umfang der LV sind im Curriculum festzulegen, wobei ECTS-AP in Schritten von 1 (und nur ausnahmsweise von 0,5) zuzuteilen sind.</w:t>
      </w:r>
    </w:p>
    <w:p w14:paraId="2008171F" w14:textId="712E4F20" w:rsidR="00442D9F" w:rsidRPr="00CD5B60" w:rsidRDefault="00442D9F" w:rsidP="00A84955">
      <w:pPr>
        <w:pStyle w:val="Kommentartext"/>
        <w:spacing w:before="120"/>
        <w:rPr>
          <w:i/>
          <w:sz w:val="22"/>
          <w:szCs w:val="22"/>
        </w:rPr>
      </w:pPr>
      <w:r w:rsidRPr="00CD5B60">
        <w:rPr>
          <w:sz w:val="22"/>
          <w:szCs w:val="22"/>
          <w:vertAlign w:val="superscript"/>
        </w:rPr>
        <w:t>3</w:t>
      </w:r>
      <w:r w:rsidR="0004428A" w:rsidRPr="00CD5B60">
        <w:rPr>
          <w:sz w:val="22"/>
          <w:szCs w:val="22"/>
          <w:vertAlign w:val="superscript"/>
        </w:rPr>
        <w:t xml:space="preserve"> </w:t>
      </w:r>
      <w:r w:rsidRPr="00CD5B60">
        <w:rPr>
          <w:i/>
          <w:sz w:val="22"/>
          <w:szCs w:val="22"/>
        </w:rPr>
        <w:t xml:space="preserve">Laut § 11 </w:t>
      </w:r>
      <w:r w:rsidR="00193741">
        <w:rPr>
          <w:i/>
          <w:sz w:val="22"/>
          <w:szCs w:val="22"/>
        </w:rPr>
        <w:t>Abs.</w:t>
      </w:r>
      <w:r w:rsidRPr="00CD5B60">
        <w:rPr>
          <w:i/>
          <w:sz w:val="22"/>
          <w:szCs w:val="22"/>
        </w:rPr>
        <w:t xml:space="preserve"> 2 </w:t>
      </w:r>
      <w:r w:rsidR="00413336">
        <w:rPr>
          <w:i/>
          <w:sz w:val="22"/>
          <w:szCs w:val="22"/>
        </w:rPr>
        <w:t>STSB</w:t>
      </w:r>
      <w:r w:rsidRPr="00CD5B60">
        <w:rPr>
          <w:i/>
          <w:sz w:val="22"/>
          <w:szCs w:val="22"/>
        </w:rPr>
        <w:t xml:space="preserve"> sind Module thematische Einheiten, die 2,5, vorzugsweise 5 ECTS-AP oder ein Vielfaches davon umfassen. Sie erstrecken sich in der Regel über 1 Semester.</w:t>
      </w:r>
    </w:p>
    <w:p w14:paraId="716BBD8D" w14:textId="189E856C" w:rsidR="00B2048A" w:rsidRPr="00CD5B60" w:rsidRDefault="00442D9F" w:rsidP="00A84955">
      <w:pPr>
        <w:pStyle w:val="Kommentartext"/>
        <w:spacing w:before="120"/>
        <w:rPr>
          <w:i/>
          <w:sz w:val="22"/>
          <w:szCs w:val="22"/>
        </w:rPr>
      </w:pPr>
      <w:r w:rsidRPr="00CD5B60">
        <w:rPr>
          <w:sz w:val="22"/>
          <w:szCs w:val="22"/>
          <w:vertAlign w:val="superscript"/>
        </w:rPr>
        <w:t>4</w:t>
      </w:r>
      <w:r w:rsidR="0004428A" w:rsidRPr="00CD5B60">
        <w:rPr>
          <w:sz w:val="22"/>
          <w:szCs w:val="22"/>
          <w:vertAlign w:val="superscript"/>
        </w:rPr>
        <w:t xml:space="preserve"> </w:t>
      </w:r>
      <w:r w:rsidR="00900702" w:rsidRPr="00CD5B60">
        <w:rPr>
          <w:i/>
          <w:sz w:val="22"/>
          <w:szCs w:val="22"/>
        </w:rPr>
        <w:t xml:space="preserve">§ 54 </w:t>
      </w:r>
      <w:r w:rsidR="00193741">
        <w:rPr>
          <w:i/>
          <w:sz w:val="22"/>
          <w:szCs w:val="22"/>
        </w:rPr>
        <w:t>Abs.</w:t>
      </w:r>
      <w:r w:rsidR="00900702" w:rsidRPr="00CD5B60">
        <w:rPr>
          <w:i/>
          <w:sz w:val="22"/>
          <w:szCs w:val="22"/>
        </w:rPr>
        <w:t xml:space="preserve"> 7 UG:</w:t>
      </w:r>
    </w:p>
    <w:p w14:paraId="4D53C807" w14:textId="14715162" w:rsidR="00900702" w:rsidRPr="00CD5B60" w:rsidRDefault="00900702" w:rsidP="00A84955">
      <w:pPr>
        <w:pStyle w:val="Kommentartext"/>
        <w:spacing w:before="120"/>
        <w:rPr>
          <w:i/>
          <w:sz w:val="22"/>
          <w:szCs w:val="22"/>
        </w:rPr>
      </w:pPr>
      <w:r w:rsidRPr="00CD5B60">
        <w:rPr>
          <w:i/>
          <w:sz w:val="22"/>
          <w:szCs w:val="22"/>
        </w:rPr>
        <w:t>„</w:t>
      </w:r>
      <w:r w:rsidRPr="00CD5B60">
        <w:rPr>
          <w:i/>
          <w:sz w:val="22"/>
          <w:szCs w:val="22"/>
          <w:lang w:val="de-DE"/>
        </w:rPr>
        <w:t xml:space="preserve">(7) Im Curriculum darf als Voraussetzung für die Anmeldung zu Lehrveranstaltungen, deren Verständnis besondere Vorkenntnisse erfordert, der Nachweis dieser Vorkenntnisse durch die positive Beurteilung bei einer oder mehreren Prüfungen oder in anderer zweckmäßiger Form festgelegt werden. Diese Festlegungen gelten auch für Studierende, die sich zu der betreffenden Lehrveranstaltung im Rahmen der </w:t>
      </w:r>
      <w:r w:rsidRPr="00CD5B60">
        <w:rPr>
          <w:i/>
          <w:sz w:val="22"/>
          <w:szCs w:val="22"/>
        </w:rPr>
        <w:t xml:space="preserve">Nutzung des Lehrangebotes oder eines individuellen Studiums anmelden.“ </w:t>
      </w:r>
    </w:p>
    <w:p w14:paraId="222D8D7C" w14:textId="77777777" w:rsidR="00E358C8" w:rsidRPr="00CD5B60" w:rsidRDefault="00D60439" w:rsidP="00FE32C9">
      <w:pPr>
        <w:pStyle w:val="Kommentartext"/>
        <w:keepNext/>
        <w:spacing w:before="120"/>
        <w:rPr>
          <w:i/>
          <w:sz w:val="22"/>
          <w:szCs w:val="22"/>
        </w:rPr>
      </w:pPr>
      <w:r w:rsidRPr="00CD5B60">
        <w:rPr>
          <w:sz w:val="22"/>
          <w:szCs w:val="22"/>
          <w:vertAlign w:val="superscript"/>
        </w:rPr>
        <w:t>5</w:t>
      </w:r>
      <w:r w:rsidR="0004428A" w:rsidRPr="00CD5B60">
        <w:rPr>
          <w:sz w:val="22"/>
          <w:szCs w:val="22"/>
          <w:vertAlign w:val="superscript"/>
        </w:rPr>
        <w:t xml:space="preserve"> </w:t>
      </w:r>
      <w:r w:rsidR="0084680C" w:rsidRPr="00CD5B60">
        <w:rPr>
          <w:i/>
          <w:sz w:val="22"/>
          <w:szCs w:val="22"/>
        </w:rPr>
        <w:t xml:space="preserve">Der </w:t>
      </w:r>
      <w:r w:rsidR="00413336">
        <w:rPr>
          <w:i/>
          <w:sz w:val="22"/>
          <w:szCs w:val="22"/>
        </w:rPr>
        <w:t>STSB</w:t>
      </w:r>
      <w:r w:rsidR="0084680C" w:rsidRPr="00CD5B60">
        <w:rPr>
          <w:i/>
          <w:sz w:val="22"/>
          <w:szCs w:val="22"/>
        </w:rPr>
        <w:t xml:space="preserve"> eröffnet </w:t>
      </w:r>
      <w:r w:rsidR="00F31B69" w:rsidRPr="00CD5B60">
        <w:rPr>
          <w:i/>
          <w:sz w:val="22"/>
          <w:szCs w:val="22"/>
        </w:rPr>
        <w:t>f</w:t>
      </w:r>
      <w:r w:rsidR="0084680C" w:rsidRPr="00CD5B60">
        <w:rPr>
          <w:i/>
          <w:sz w:val="22"/>
          <w:szCs w:val="22"/>
        </w:rPr>
        <w:t>olgende Möglichkeiten der Festlegung von Wahlmodulen:</w:t>
      </w:r>
    </w:p>
    <w:p w14:paraId="489998D3" w14:textId="77777777" w:rsidR="00E358C8" w:rsidRPr="00CD5B60" w:rsidRDefault="009A2233" w:rsidP="00A84955">
      <w:pPr>
        <w:pStyle w:val="Kommentartext"/>
        <w:numPr>
          <w:ilvl w:val="0"/>
          <w:numId w:val="14"/>
        </w:numPr>
        <w:spacing w:before="120"/>
        <w:rPr>
          <w:i/>
          <w:sz w:val="22"/>
          <w:szCs w:val="22"/>
        </w:rPr>
      </w:pPr>
      <w:r w:rsidRPr="00CD5B60">
        <w:rPr>
          <w:i/>
          <w:sz w:val="22"/>
          <w:szCs w:val="22"/>
        </w:rPr>
        <w:t xml:space="preserve">von </w:t>
      </w:r>
      <w:r w:rsidR="00E358C8" w:rsidRPr="00CD5B60">
        <w:rPr>
          <w:i/>
          <w:sz w:val="22"/>
          <w:szCs w:val="22"/>
        </w:rPr>
        <w:t>Cuko entwickelt</w:t>
      </w:r>
      <w:r w:rsidRPr="00CD5B60">
        <w:rPr>
          <w:i/>
          <w:sz w:val="22"/>
          <w:szCs w:val="22"/>
        </w:rPr>
        <w:t>e</w:t>
      </w:r>
      <w:r w:rsidR="00E358C8" w:rsidRPr="00CD5B60">
        <w:rPr>
          <w:i/>
          <w:sz w:val="22"/>
          <w:szCs w:val="22"/>
        </w:rPr>
        <w:t xml:space="preserve"> Wahlmodule</w:t>
      </w:r>
      <w:r w:rsidR="00111FA7" w:rsidRPr="00CD5B60">
        <w:rPr>
          <w:i/>
          <w:sz w:val="22"/>
          <w:szCs w:val="22"/>
        </w:rPr>
        <w:t>,</w:t>
      </w:r>
    </w:p>
    <w:p w14:paraId="4788BB22" w14:textId="5A4BEB93" w:rsidR="00451A12" w:rsidRPr="00CD5B60" w:rsidRDefault="00451A12" w:rsidP="00A84955">
      <w:pPr>
        <w:pStyle w:val="Kommentartext"/>
        <w:numPr>
          <w:ilvl w:val="0"/>
          <w:numId w:val="14"/>
        </w:numPr>
        <w:spacing w:before="120"/>
        <w:rPr>
          <w:i/>
          <w:sz w:val="22"/>
          <w:szCs w:val="22"/>
        </w:rPr>
      </w:pPr>
      <w:r w:rsidRPr="00CD5B60">
        <w:rPr>
          <w:i/>
          <w:sz w:val="22"/>
          <w:szCs w:val="22"/>
        </w:rPr>
        <w:t>Wahlmodule, die nach Rücksprache und Zustimmung der betroffenen Fakultät aus anderen Bachelorcurricula der Universität entnommen werden</w:t>
      </w:r>
      <w:r w:rsidR="0084680C" w:rsidRPr="00CD5B60">
        <w:rPr>
          <w:i/>
          <w:sz w:val="22"/>
          <w:szCs w:val="22"/>
        </w:rPr>
        <w:t xml:space="preserve"> (§ 11 </w:t>
      </w:r>
      <w:r w:rsidR="00193741">
        <w:rPr>
          <w:i/>
          <w:sz w:val="22"/>
          <w:szCs w:val="22"/>
        </w:rPr>
        <w:t>Abs.</w:t>
      </w:r>
      <w:r w:rsidR="0084680C" w:rsidRPr="00CD5B60">
        <w:rPr>
          <w:i/>
          <w:sz w:val="22"/>
          <w:szCs w:val="22"/>
        </w:rPr>
        <w:t xml:space="preserve"> 3 Z 7 </w:t>
      </w:r>
      <w:r w:rsidR="00413336">
        <w:rPr>
          <w:i/>
          <w:sz w:val="22"/>
          <w:szCs w:val="22"/>
        </w:rPr>
        <w:t>STSB</w:t>
      </w:r>
      <w:r w:rsidR="0084680C" w:rsidRPr="00CD5B60">
        <w:rPr>
          <w:i/>
          <w:sz w:val="22"/>
          <w:szCs w:val="22"/>
        </w:rPr>
        <w:t>)</w:t>
      </w:r>
      <w:r w:rsidRPr="00CD5B60">
        <w:rPr>
          <w:i/>
          <w:sz w:val="22"/>
          <w:szCs w:val="22"/>
        </w:rPr>
        <w:t xml:space="preserve">, </w:t>
      </w:r>
    </w:p>
    <w:p w14:paraId="637FD114" w14:textId="52E15822" w:rsidR="00111FA7" w:rsidRPr="00CD5B60" w:rsidRDefault="009A2233" w:rsidP="00A84955">
      <w:pPr>
        <w:pStyle w:val="Kommentartext"/>
        <w:numPr>
          <w:ilvl w:val="0"/>
          <w:numId w:val="14"/>
        </w:numPr>
        <w:spacing w:before="120"/>
        <w:rPr>
          <w:i/>
          <w:sz w:val="22"/>
          <w:szCs w:val="22"/>
        </w:rPr>
      </w:pPr>
      <w:r w:rsidRPr="00CD5B60">
        <w:rPr>
          <w:i/>
          <w:sz w:val="22"/>
          <w:szCs w:val="22"/>
        </w:rPr>
        <w:t>e</w:t>
      </w:r>
      <w:r w:rsidR="00111FA7" w:rsidRPr="00CD5B60">
        <w:rPr>
          <w:i/>
          <w:sz w:val="22"/>
          <w:szCs w:val="22"/>
        </w:rPr>
        <w:t>in Wahlmodul mit freier Wahl der Lehrveranstaltungen durch die Studierenden</w:t>
      </w:r>
      <w:r w:rsidR="0084680C" w:rsidRPr="00CD5B60">
        <w:rPr>
          <w:i/>
          <w:sz w:val="22"/>
          <w:szCs w:val="22"/>
        </w:rPr>
        <w:t xml:space="preserve"> (§ 11 Abs</w:t>
      </w:r>
      <w:r w:rsidR="00193741">
        <w:rPr>
          <w:i/>
          <w:sz w:val="22"/>
          <w:szCs w:val="22"/>
        </w:rPr>
        <w:t>.</w:t>
      </w:r>
      <w:r w:rsidR="0084680C" w:rsidRPr="00CD5B60">
        <w:rPr>
          <w:i/>
          <w:sz w:val="22"/>
          <w:szCs w:val="22"/>
        </w:rPr>
        <w:t xml:space="preserve"> 3 Z 5 </w:t>
      </w:r>
      <w:r w:rsidR="00413336">
        <w:rPr>
          <w:i/>
          <w:sz w:val="22"/>
          <w:szCs w:val="22"/>
        </w:rPr>
        <w:t>STSB</w:t>
      </w:r>
      <w:r w:rsidR="0084680C" w:rsidRPr="00CD5B60">
        <w:rPr>
          <w:i/>
          <w:sz w:val="22"/>
          <w:szCs w:val="22"/>
        </w:rPr>
        <w:t>)</w:t>
      </w:r>
      <w:r w:rsidR="00111FA7" w:rsidRPr="00CD5B60">
        <w:rPr>
          <w:i/>
          <w:sz w:val="22"/>
          <w:szCs w:val="22"/>
        </w:rPr>
        <w:t xml:space="preserve"> ,</w:t>
      </w:r>
    </w:p>
    <w:p w14:paraId="3984E247" w14:textId="77777777" w:rsidR="00111FA7" w:rsidRPr="00CD5B60" w:rsidRDefault="00111FA7" w:rsidP="00A84955">
      <w:pPr>
        <w:pStyle w:val="Kommentartext"/>
        <w:numPr>
          <w:ilvl w:val="0"/>
          <w:numId w:val="14"/>
        </w:numPr>
        <w:spacing w:before="120"/>
        <w:rPr>
          <w:i/>
          <w:sz w:val="22"/>
          <w:szCs w:val="22"/>
        </w:rPr>
      </w:pPr>
      <w:r w:rsidRPr="00CD5B60">
        <w:rPr>
          <w:i/>
          <w:sz w:val="22"/>
          <w:szCs w:val="22"/>
        </w:rPr>
        <w:t xml:space="preserve">Wahlmodule (max. 20 ECTS-AP) nach Wahl der Studierenden </w:t>
      </w:r>
      <w:r w:rsidR="009A2233" w:rsidRPr="00CD5B60">
        <w:rPr>
          <w:i/>
          <w:sz w:val="22"/>
          <w:szCs w:val="22"/>
        </w:rPr>
        <w:t>aus den anderen Bachelorstudien</w:t>
      </w:r>
      <w:r w:rsidR="0084680C" w:rsidRPr="00CD5B60">
        <w:rPr>
          <w:i/>
          <w:sz w:val="22"/>
          <w:szCs w:val="22"/>
        </w:rPr>
        <w:t xml:space="preserve"> (§ 11 Abs 3 Z 7 </w:t>
      </w:r>
      <w:r w:rsidR="00413336">
        <w:rPr>
          <w:i/>
          <w:sz w:val="22"/>
          <w:szCs w:val="22"/>
        </w:rPr>
        <w:t>STSB</w:t>
      </w:r>
      <w:r w:rsidR="0084680C" w:rsidRPr="00CD5B60">
        <w:rPr>
          <w:i/>
          <w:sz w:val="22"/>
          <w:szCs w:val="22"/>
        </w:rPr>
        <w:t>)</w:t>
      </w:r>
      <w:r w:rsidR="009A2233" w:rsidRPr="00CD5B60">
        <w:rPr>
          <w:i/>
          <w:sz w:val="22"/>
          <w:szCs w:val="22"/>
        </w:rPr>
        <w:t xml:space="preserve"> </w:t>
      </w:r>
      <w:r w:rsidRPr="00CD5B60">
        <w:rPr>
          <w:i/>
          <w:sz w:val="22"/>
          <w:szCs w:val="22"/>
        </w:rPr>
        <w:t>und</w:t>
      </w:r>
    </w:p>
    <w:p w14:paraId="39E99ADB" w14:textId="2D99517A" w:rsidR="00111FA7" w:rsidRPr="00CD5B60" w:rsidRDefault="009A2233" w:rsidP="00A84955">
      <w:pPr>
        <w:pStyle w:val="Kommentartext"/>
        <w:numPr>
          <w:ilvl w:val="0"/>
          <w:numId w:val="14"/>
        </w:numPr>
        <w:spacing w:before="120"/>
        <w:rPr>
          <w:i/>
          <w:sz w:val="22"/>
          <w:szCs w:val="22"/>
        </w:rPr>
      </w:pPr>
      <w:r w:rsidRPr="00CD5B60">
        <w:rPr>
          <w:i/>
          <w:sz w:val="22"/>
          <w:szCs w:val="22"/>
        </w:rPr>
        <w:t xml:space="preserve">ein </w:t>
      </w:r>
      <w:r w:rsidR="00111FA7" w:rsidRPr="00CD5B60">
        <w:rPr>
          <w:i/>
          <w:sz w:val="22"/>
          <w:szCs w:val="22"/>
        </w:rPr>
        <w:t>Wahlmodul Praxis</w:t>
      </w:r>
      <w:r w:rsidR="0084680C" w:rsidRPr="00CD5B60">
        <w:rPr>
          <w:i/>
          <w:sz w:val="22"/>
          <w:szCs w:val="22"/>
        </w:rPr>
        <w:t xml:space="preserve"> (§ 11 </w:t>
      </w:r>
      <w:r w:rsidR="00193741">
        <w:rPr>
          <w:i/>
          <w:sz w:val="22"/>
          <w:szCs w:val="22"/>
        </w:rPr>
        <w:t>Abs.</w:t>
      </w:r>
      <w:r w:rsidR="0084680C" w:rsidRPr="00CD5B60">
        <w:rPr>
          <w:i/>
          <w:sz w:val="22"/>
          <w:szCs w:val="22"/>
        </w:rPr>
        <w:t xml:space="preserve"> 6 </w:t>
      </w:r>
      <w:r w:rsidR="00413336">
        <w:rPr>
          <w:i/>
          <w:sz w:val="22"/>
          <w:szCs w:val="22"/>
        </w:rPr>
        <w:t>STSB</w:t>
      </w:r>
      <w:r w:rsidR="0084680C" w:rsidRPr="00CD5B60">
        <w:rPr>
          <w:i/>
          <w:sz w:val="22"/>
          <w:szCs w:val="22"/>
        </w:rPr>
        <w:t>)</w:t>
      </w:r>
      <w:r w:rsidR="00111FA7" w:rsidRPr="00CD5B60">
        <w:rPr>
          <w:i/>
          <w:sz w:val="22"/>
          <w:szCs w:val="22"/>
        </w:rPr>
        <w:t>.</w:t>
      </w:r>
    </w:p>
    <w:p w14:paraId="51E68DF6" w14:textId="77777777" w:rsidR="0084680C" w:rsidRPr="00CD5B60" w:rsidRDefault="0084680C" w:rsidP="00A84955">
      <w:pPr>
        <w:pStyle w:val="Kommentartext"/>
        <w:spacing w:before="120"/>
        <w:rPr>
          <w:i/>
          <w:sz w:val="22"/>
          <w:szCs w:val="22"/>
        </w:rPr>
      </w:pPr>
      <w:r w:rsidRPr="00CD5B60">
        <w:rPr>
          <w:i/>
          <w:sz w:val="22"/>
          <w:szCs w:val="22"/>
        </w:rPr>
        <w:t xml:space="preserve">§ 11 Abs. 3 Z 5 und 7 </w:t>
      </w:r>
      <w:r w:rsidR="00413336">
        <w:rPr>
          <w:i/>
          <w:sz w:val="22"/>
          <w:szCs w:val="22"/>
        </w:rPr>
        <w:t>STSB</w:t>
      </w:r>
      <w:r w:rsidRPr="00CD5B60">
        <w:rPr>
          <w:i/>
          <w:sz w:val="22"/>
          <w:szCs w:val="22"/>
        </w:rPr>
        <w:t>:</w:t>
      </w:r>
    </w:p>
    <w:p w14:paraId="14E0FE5F" w14:textId="6DD77E73" w:rsidR="0084680C" w:rsidRPr="00CD5B60" w:rsidRDefault="0084680C" w:rsidP="00A84955">
      <w:pPr>
        <w:pStyle w:val="Kommentartext"/>
        <w:spacing w:before="120"/>
        <w:rPr>
          <w:i/>
          <w:sz w:val="22"/>
          <w:szCs w:val="22"/>
        </w:rPr>
      </w:pPr>
      <w:r w:rsidRPr="00CD5B60">
        <w:rPr>
          <w:i/>
          <w:sz w:val="22"/>
          <w:szCs w:val="22"/>
        </w:rPr>
        <w:t>„5. In den Curricula der Bachelorstudien kann ein Modul im Umfang von 7,5, vorzugsweise 5 oder 10 ECTS-Anrechnungspunkten festgelegt werden, für das die Studierenden Lehrveranstaltungen aus den Curricula der an der Universität Innsbruck gemäß § 54 Abs. 1 eingerichteten Bachelor- oder Diplomstudien frei wählen können. Die in den jeweiligen Curricula festgelegten Anmeldungsvoraussetzungen sind zu erfüllen.“</w:t>
      </w:r>
    </w:p>
    <w:p w14:paraId="168B3A7C" w14:textId="77777777" w:rsidR="0084680C" w:rsidRPr="00CD5B60" w:rsidRDefault="0084680C" w:rsidP="00A84955">
      <w:pPr>
        <w:pStyle w:val="Listenabsatz"/>
        <w:tabs>
          <w:tab w:val="left" w:pos="540"/>
          <w:tab w:val="left" w:pos="1080"/>
        </w:tabs>
        <w:spacing w:line="240" w:lineRule="auto"/>
        <w:ind w:left="0"/>
        <w:contextualSpacing w:val="0"/>
        <w:jc w:val="both"/>
        <w:rPr>
          <w:rFonts w:ascii="Times New Roman" w:hAnsi="Times New Roman"/>
          <w:i/>
          <w:sz w:val="22"/>
          <w:szCs w:val="22"/>
        </w:rPr>
      </w:pPr>
      <w:r w:rsidRPr="00CD5B60">
        <w:rPr>
          <w:rFonts w:ascii="Times New Roman" w:hAnsi="Times New Roman"/>
          <w:i/>
          <w:sz w:val="22"/>
          <w:szCs w:val="22"/>
        </w:rPr>
        <w:t>„7. In den Curricula der Bachelorstudien kann festgelegt werden, dass zur individuellen Schwerpunkt</w:t>
      </w:r>
      <w:r w:rsidR="00225353" w:rsidRPr="00CD5B60">
        <w:rPr>
          <w:rFonts w:ascii="Times New Roman" w:hAnsi="Times New Roman"/>
          <w:i/>
          <w:sz w:val="22"/>
          <w:szCs w:val="22"/>
        </w:rPr>
        <w:softHyphen/>
      </w:r>
      <w:r w:rsidRPr="00CD5B60">
        <w:rPr>
          <w:rFonts w:ascii="Times New Roman" w:hAnsi="Times New Roman"/>
          <w:i/>
          <w:sz w:val="22"/>
          <w:szCs w:val="22"/>
        </w:rPr>
        <w:t>setzung Module aus den Curricula der an der Universität Innsbruck gemäß § 54 Abs. 1 UG eingerichteten Bachelorstudien im Ausmaß von höchstens 20 ECTS-Anrechnungspunkten frei gewählt werden können. Die in den jeweiligen Curricula festgelegten Anmeldungsvoraussetzungen sind zu erfüllen.“</w:t>
      </w:r>
    </w:p>
    <w:p w14:paraId="764F74D2" w14:textId="77777777" w:rsidR="0084680C" w:rsidRPr="00CD5B60" w:rsidRDefault="0084680C" w:rsidP="00A84955">
      <w:pPr>
        <w:pStyle w:val="Listenabsatz"/>
        <w:tabs>
          <w:tab w:val="left" w:pos="540"/>
          <w:tab w:val="left" w:pos="1080"/>
        </w:tabs>
        <w:spacing w:line="240" w:lineRule="auto"/>
        <w:ind w:left="0"/>
        <w:contextualSpacing w:val="0"/>
        <w:rPr>
          <w:rFonts w:ascii="Times New Roman" w:hAnsi="Times New Roman"/>
          <w:i/>
          <w:sz w:val="22"/>
          <w:szCs w:val="22"/>
        </w:rPr>
      </w:pPr>
      <w:r w:rsidRPr="00CD5B60">
        <w:rPr>
          <w:rFonts w:ascii="Times New Roman" w:hAnsi="Times New Roman"/>
          <w:i/>
          <w:sz w:val="22"/>
          <w:szCs w:val="22"/>
        </w:rPr>
        <w:t xml:space="preserve">§ 11 Abs. 6 </w:t>
      </w:r>
      <w:r w:rsidR="00413336">
        <w:rPr>
          <w:rFonts w:ascii="Times New Roman" w:hAnsi="Times New Roman"/>
          <w:i/>
          <w:sz w:val="22"/>
          <w:szCs w:val="22"/>
        </w:rPr>
        <w:t>STSB</w:t>
      </w:r>
      <w:r w:rsidRPr="00CD5B60">
        <w:rPr>
          <w:rFonts w:ascii="Times New Roman" w:hAnsi="Times New Roman"/>
          <w:i/>
          <w:sz w:val="22"/>
          <w:szCs w:val="22"/>
        </w:rPr>
        <w:t>:</w:t>
      </w:r>
    </w:p>
    <w:p w14:paraId="61418AF5" w14:textId="77777777" w:rsidR="0084680C" w:rsidRPr="00CD5B60" w:rsidRDefault="0084680C" w:rsidP="00A84955">
      <w:pPr>
        <w:pStyle w:val="Kommentartext"/>
        <w:spacing w:before="120"/>
        <w:rPr>
          <w:rStyle w:val="highlight"/>
          <w:i/>
          <w:sz w:val="22"/>
          <w:szCs w:val="22"/>
          <w:lang w:val="de-DE"/>
        </w:rPr>
      </w:pPr>
      <w:r w:rsidRPr="00CD5B60">
        <w:rPr>
          <w:i/>
          <w:sz w:val="22"/>
          <w:szCs w:val="22"/>
        </w:rPr>
        <w:t>„(6) Im Curriculum kann zur Erprobung und praxisorientierten Anwendung der erworbenen Kenntnisse und Fertigkeiten ab dem zweiten Semester ein Modul in Form einer facheinschlägigen Praxis vorgeschrie</w:t>
      </w:r>
      <w:r w:rsidR="00225353" w:rsidRPr="00CD5B60">
        <w:rPr>
          <w:i/>
          <w:sz w:val="22"/>
          <w:szCs w:val="22"/>
        </w:rPr>
        <w:softHyphen/>
      </w:r>
      <w:r w:rsidRPr="00CD5B60">
        <w:rPr>
          <w:i/>
          <w:sz w:val="22"/>
          <w:szCs w:val="22"/>
        </w:rPr>
        <w:t xml:space="preserve">ben werden. Dieses Modul ist als Wahlmodul festzulegen, außer es besteht eine entsprechende </w:t>
      </w:r>
      <w:r w:rsidRPr="00CD5B60">
        <w:rPr>
          <w:rStyle w:val="highlight"/>
          <w:i/>
          <w:sz w:val="22"/>
          <w:szCs w:val="22"/>
          <w:lang w:val="de-DE"/>
        </w:rPr>
        <w:t>gesetzliche Verpflichtung. Für den Fall fehlender Praxisplätze sind geeignete Ersatzformen vorzusehen.“</w:t>
      </w:r>
    </w:p>
    <w:p w14:paraId="2A7CBDC9" w14:textId="7F1AE667" w:rsidR="00EA3485" w:rsidRPr="00CD5B60" w:rsidRDefault="00EA3485" w:rsidP="00A84955">
      <w:pPr>
        <w:pStyle w:val="Kommentartext"/>
        <w:spacing w:before="120"/>
        <w:rPr>
          <w:rStyle w:val="highlight"/>
          <w:i/>
          <w:sz w:val="22"/>
          <w:szCs w:val="22"/>
          <w:lang w:val="de-DE"/>
        </w:rPr>
      </w:pPr>
      <w:r w:rsidRPr="00CD5B60">
        <w:rPr>
          <w:sz w:val="22"/>
          <w:szCs w:val="22"/>
          <w:vertAlign w:val="superscript"/>
        </w:rPr>
        <w:t xml:space="preserve">6 </w:t>
      </w:r>
      <w:r w:rsidRPr="00CD5B60">
        <w:rPr>
          <w:i/>
          <w:sz w:val="22"/>
          <w:szCs w:val="22"/>
        </w:rPr>
        <w:t>Muster</w:t>
      </w:r>
      <w:r w:rsidRPr="00CD5B60">
        <w:rPr>
          <w:sz w:val="22"/>
          <w:szCs w:val="22"/>
        </w:rPr>
        <w:t xml:space="preserve"> </w:t>
      </w:r>
      <w:r w:rsidRPr="00CD5B60">
        <w:rPr>
          <w:i/>
          <w:sz w:val="22"/>
          <w:szCs w:val="22"/>
        </w:rPr>
        <w:t xml:space="preserve">für ein Wahlmodul gem §11 </w:t>
      </w:r>
      <w:r w:rsidR="00193741">
        <w:rPr>
          <w:i/>
          <w:sz w:val="22"/>
          <w:szCs w:val="22"/>
        </w:rPr>
        <w:t>Abs.</w:t>
      </w:r>
      <w:r w:rsidRPr="00CD5B60">
        <w:rPr>
          <w:i/>
          <w:sz w:val="22"/>
          <w:szCs w:val="22"/>
        </w:rPr>
        <w:t xml:space="preserve"> 3 Z 5 </w:t>
      </w:r>
      <w:r w:rsidR="00413336">
        <w:rPr>
          <w:i/>
          <w:sz w:val="22"/>
          <w:szCs w:val="22"/>
        </w:rPr>
        <w:t>STSB</w:t>
      </w:r>
      <w:r w:rsidRPr="00CD5B60">
        <w:rPr>
          <w:i/>
          <w:sz w:val="22"/>
          <w:szCs w:val="22"/>
        </w:rPr>
        <w:t>, entnommen aus dem Curriculum BA Europäische Ethnologie</w:t>
      </w:r>
      <w:r w:rsidR="003F10BF" w:rsidRPr="00CD5B60">
        <w:rPr>
          <w:i/>
          <w:sz w:val="22"/>
          <w:szCs w:val="22"/>
        </w:rPr>
        <w:t>; vgl. Anm. 5.</w:t>
      </w:r>
      <w:r w:rsidRPr="00CD5B60">
        <w:rPr>
          <w:sz w:val="22"/>
          <w:szCs w:val="22"/>
          <w:vertAlign w:val="superscript"/>
        </w:rPr>
        <w:t xml:space="preserve"> </w:t>
      </w:r>
    </w:p>
    <w:p w14:paraId="0E898743" w14:textId="4605FB86" w:rsidR="00EA3485" w:rsidRPr="00CD5B60" w:rsidRDefault="00EA3485" w:rsidP="00A84955">
      <w:pPr>
        <w:pStyle w:val="Kommentartext"/>
        <w:spacing w:before="120"/>
        <w:rPr>
          <w:rStyle w:val="highlight"/>
          <w:i/>
          <w:sz w:val="22"/>
          <w:szCs w:val="22"/>
          <w:lang w:val="de-DE"/>
        </w:rPr>
      </w:pPr>
      <w:r w:rsidRPr="00CD5B60">
        <w:rPr>
          <w:sz w:val="22"/>
          <w:szCs w:val="22"/>
          <w:vertAlign w:val="superscript"/>
        </w:rPr>
        <w:t xml:space="preserve"> 7</w:t>
      </w:r>
      <w:r w:rsidRPr="00CD5B60">
        <w:rPr>
          <w:i/>
          <w:sz w:val="22"/>
          <w:szCs w:val="22"/>
        </w:rPr>
        <w:t xml:space="preserve"> Wahlmodul gem §11 </w:t>
      </w:r>
      <w:r w:rsidR="00193741">
        <w:rPr>
          <w:i/>
          <w:sz w:val="22"/>
          <w:szCs w:val="22"/>
        </w:rPr>
        <w:t>Abs.</w:t>
      </w:r>
      <w:r w:rsidRPr="00CD5B60">
        <w:rPr>
          <w:i/>
          <w:sz w:val="22"/>
          <w:szCs w:val="22"/>
        </w:rPr>
        <w:t xml:space="preserve"> 3 Z 7 </w:t>
      </w:r>
      <w:r w:rsidR="00413336">
        <w:rPr>
          <w:i/>
          <w:sz w:val="22"/>
          <w:szCs w:val="22"/>
        </w:rPr>
        <w:t>STSB</w:t>
      </w:r>
      <w:r w:rsidR="003F10BF" w:rsidRPr="00CD5B60">
        <w:rPr>
          <w:i/>
          <w:sz w:val="22"/>
          <w:szCs w:val="22"/>
        </w:rPr>
        <w:t>; vgl. Anm. 5</w:t>
      </w:r>
      <w:r w:rsidRPr="00CD5B60">
        <w:rPr>
          <w:i/>
          <w:sz w:val="22"/>
          <w:szCs w:val="22"/>
        </w:rPr>
        <w:t>.</w:t>
      </w:r>
      <w:r w:rsidRPr="00CD5B60">
        <w:rPr>
          <w:sz w:val="22"/>
          <w:szCs w:val="22"/>
          <w:vertAlign w:val="superscript"/>
        </w:rPr>
        <w:t xml:space="preserve"> </w:t>
      </w:r>
    </w:p>
    <w:p w14:paraId="4D16D481" w14:textId="77777777" w:rsidR="00CD5B60" w:rsidRPr="00CD5B60" w:rsidRDefault="00CD5B60" w:rsidP="00A84955">
      <w:pPr>
        <w:pStyle w:val="PARAUE"/>
        <w:spacing w:before="120" w:after="0"/>
      </w:pPr>
    </w:p>
    <w:p w14:paraId="7FE3376B" w14:textId="77777777" w:rsidR="00D9016D" w:rsidRPr="00CD5B60" w:rsidRDefault="00CF6885" w:rsidP="00A84955">
      <w:pPr>
        <w:pStyle w:val="PARAUE"/>
        <w:spacing w:before="120" w:after="0"/>
        <w:rPr>
          <w:vertAlign w:val="superscript"/>
        </w:rPr>
      </w:pPr>
      <w:r w:rsidRPr="00CD5B60">
        <w:t>§ </w:t>
      </w:r>
      <w:r w:rsidR="000D37B9" w:rsidRPr="00CD5B60">
        <w:t>9</w:t>
      </w:r>
      <w:r w:rsidR="00D9016D" w:rsidRPr="00CD5B60">
        <w:tab/>
        <w:t>Bachelorarbeit</w:t>
      </w:r>
      <w:r w:rsidR="001F65F7" w:rsidRPr="00CD5B60">
        <w:t>/</w:t>
      </w:r>
      <w:r w:rsidR="00A1188A" w:rsidRPr="00CD5B60">
        <w:t>en</w:t>
      </w:r>
      <w:r w:rsidR="000D3B6D" w:rsidRPr="00CD5B60">
        <w:rPr>
          <w:b w:val="0"/>
          <w:vertAlign w:val="superscript"/>
        </w:rPr>
        <w:t>1</w:t>
      </w:r>
    </w:p>
    <w:p w14:paraId="4AD20CEA" w14:textId="77777777" w:rsidR="00D9016D" w:rsidRPr="00CD5B60" w:rsidRDefault="00D9016D" w:rsidP="00A84955">
      <w:pPr>
        <w:pStyle w:val="PARAAbsAufzhlungmN"/>
        <w:numPr>
          <w:ilvl w:val="0"/>
          <w:numId w:val="13"/>
        </w:numPr>
      </w:pPr>
      <w:r w:rsidRPr="00CD5B60">
        <w:t xml:space="preserve">Die Bachelorarbeit </w:t>
      </w:r>
      <w:r w:rsidR="001F65F7" w:rsidRPr="00CD5B60">
        <w:t xml:space="preserve">ist eine/ Die Bachelorarbeiten </w:t>
      </w:r>
      <w:r w:rsidRPr="00CD5B60">
        <w:t>sind eigenständige schriftliche Arbeiten, die im Rahmen von Lehrveranstaltungen abzufassen sind.</w:t>
      </w:r>
    </w:p>
    <w:p w14:paraId="77464F63" w14:textId="4595474E" w:rsidR="00D9016D" w:rsidRPr="00CD5B60" w:rsidRDefault="00D9016D" w:rsidP="00BC5259">
      <w:pPr>
        <w:pStyle w:val="PARAAbsAufzhlungmN"/>
        <w:numPr>
          <w:ilvl w:val="0"/>
          <w:numId w:val="13"/>
        </w:numPr>
      </w:pPr>
      <w:r w:rsidRPr="00CD5B60">
        <w:t xml:space="preserve">Im Bachelorstudium </w:t>
      </w:r>
      <w:r w:rsidR="00584BCA" w:rsidRPr="00CD5B60">
        <w:fldChar w:fldCharType="begin">
          <w:ffData>
            <w:name w:val="Text4"/>
            <w:enabled/>
            <w:calcOnExit w:val="0"/>
            <w:textInput/>
          </w:ffData>
        </w:fldChar>
      </w:r>
      <w:r w:rsidR="00584BCA" w:rsidRPr="00CD5B60">
        <w:instrText xml:space="preserve"> FORMTEXT </w:instrText>
      </w:r>
      <w:r w:rsidR="00584BCA" w:rsidRPr="00CD5B60">
        <w:fldChar w:fldCharType="separate"/>
      </w:r>
      <w:r w:rsidR="00584BCA" w:rsidRPr="00CD5B60">
        <w:t> </w:t>
      </w:r>
      <w:r w:rsidR="00584BCA" w:rsidRPr="00CD5B60">
        <w:t> </w:t>
      </w:r>
      <w:r w:rsidR="00584BCA" w:rsidRPr="00CD5B60">
        <w:t> </w:t>
      </w:r>
      <w:r w:rsidR="00584BCA" w:rsidRPr="00CD5B60">
        <w:t> </w:t>
      </w:r>
      <w:r w:rsidR="00584BCA" w:rsidRPr="00CD5B60">
        <w:t> </w:t>
      </w:r>
      <w:r w:rsidR="00584BCA" w:rsidRPr="00CD5B60">
        <w:fldChar w:fldCharType="end"/>
      </w:r>
      <w:r w:rsidRPr="00CD5B60">
        <w:t xml:space="preserve"> sind zwei Bachelorarbeit</w:t>
      </w:r>
      <w:r w:rsidR="00A1188A" w:rsidRPr="00CD5B60">
        <w:t>en</w:t>
      </w:r>
      <w:r w:rsidRPr="00CD5B60">
        <w:t xml:space="preserve"> im Umfang von </w:t>
      </w:r>
      <w:r w:rsidR="00584BCA" w:rsidRPr="00CD5B60">
        <w:fldChar w:fldCharType="begin">
          <w:ffData>
            <w:name w:val="Text4"/>
            <w:enabled/>
            <w:calcOnExit w:val="0"/>
            <w:textInput/>
          </w:ffData>
        </w:fldChar>
      </w:r>
      <w:r w:rsidR="00584BCA" w:rsidRPr="00CD5B60">
        <w:instrText xml:space="preserve"> FORMTEXT </w:instrText>
      </w:r>
      <w:r w:rsidR="00584BCA" w:rsidRPr="00CD5B60">
        <w:fldChar w:fldCharType="separate"/>
      </w:r>
      <w:r w:rsidR="00584BCA" w:rsidRPr="00CD5B60">
        <w:t> </w:t>
      </w:r>
      <w:r w:rsidR="00584BCA" w:rsidRPr="00CD5B60">
        <w:t> </w:t>
      </w:r>
      <w:r w:rsidR="00584BCA" w:rsidRPr="00CD5B60">
        <w:t> </w:t>
      </w:r>
      <w:r w:rsidR="00584BCA" w:rsidRPr="00CD5B60">
        <w:t> </w:t>
      </w:r>
      <w:r w:rsidR="00584BCA" w:rsidRPr="00CD5B60">
        <w:t> </w:t>
      </w:r>
      <w:r w:rsidR="00584BCA" w:rsidRPr="00CD5B60">
        <w:fldChar w:fldCharType="end"/>
      </w:r>
      <w:r w:rsidRPr="00CD5B60">
        <w:t xml:space="preserve">ECTS-AP/ist eine Bachelorarbeit im Umfang von </w:t>
      </w:r>
      <w:r w:rsidR="00CD5B60" w:rsidRPr="00CD5B60">
        <w:fldChar w:fldCharType="begin">
          <w:ffData>
            <w:name w:val="Text7"/>
            <w:enabled/>
            <w:calcOnExit w:val="0"/>
            <w:textInput/>
          </w:ffData>
        </w:fldChar>
      </w:r>
      <w:bookmarkStart w:id="6" w:name="Text7"/>
      <w:r w:rsidR="00CD5B60" w:rsidRPr="00CD5B60">
        <w:instrText xml:space="preserve"> FORMTEXT </w:instrText>
      </w:r>
      <w:r w:rsidR="00CD5B60" w:rsidRPr="00CD5B60">
        <w:fldChar w:fldCharType="separate"/>
      </w:r>
      <w:r w:rsidR="00CD5B60" w:rsidRPr="00CD5B60">
        <w:rPr>
          <w:noProof/>
        </w:rPr>
        <w:t> </w:t>
      </w:r>
      <w:r w:rsidR="00CD5B60" w:rsidRPr="00CD5B60">
        <w:rPr>
          <w:noProof/>
        </w:rPr>
        <w:t> </w:t>
      </w:r>
      <w:r w:rsidR="00CD5B60" w:rsidRPr="00CD5B60">
        <w:rPr>
          <w:noProof/>
        </w:rPr>
        <w:t> </w:t>
      </w:r>
      <w:r w:rsidR="00CD5B60" w:rsidRPr="00CD5B60">
        <w:rPr>
          <w:noProof/>
        </w:rPr>
        <w:t> </w:t>
      </w:r>
      <w:r w:rsidR="00CD5B60" w:rsidRPr="00CD5B60">
        <w:rPr>
          <w:noProof/>
        </w:rPr>
        <w:t> </w:t>
      </w:r>
      <w:r w:rsidR="00CD5B60" w:rsidRPr="00CD5B60">
        <w:fldChar w:fldCharType="end"/>
      </w:r>
      <w:bookmarkEnd w:id="6"/>
      <w:r w:rsidR="00CD5B60" w:rsidRPr="00CD5B60">
        <w:t xml:space="preserve"> </w:t>
      </w:r>
      <w:r w:rsidRPr="00CD5B60">
        <w:t xml:space="preserve">ECTS-AP zu verfassen. Die Leistung für die Bachelorarbeit ist zusätzlich zur Lehrveranstaltung zu erbringen, in deren Rahmen sie verfasst wird. </w:t>
      </w:r>
    </w:p>
    <w:p w14:paraId="5F6075C2" w14:textId="77777777" w:rsidR="00D9016D" w:rsidRPr="00CD5B60" w:rsidRDefault="00D9016D" w:rsidP="00A84955">
      <w:pPr>
        <w:pStyle w:val="PARAAbsAufzhlungmN"/>
        <w:numPr>
          <w:ilvl w:val="0"/>
          <w:numId w:val="13"/>
        </w:numPr>
      </w:pPr>
      <w:r w:rsidRPr="00CD5B60">
        <w:t>Die Bachelorarbeit ist</w:t>
      </w:r>
      <w:r w:rsidR="005E3B23" w:rsidRPr="00CD5B60">
        <w:t xml:space="preserve">/Die Bachelorarbeiten sind </w:t>
      </w:r>
      <w:r w:rsidRPr="00CD5B60">
        <w:t>im Rahmen einer Lehrveranstaltung mit immanentem Prüfungscharakter &lt;mit Ausnahme der Lehrveranstaltungen des Pflichtmoduls / der Pflichtmodule&gt;, zu verfassen. Die Studierenden haben am Beginn der Lehrveranstaltung, in der die Bachelorarbeit</w:t>
      </w:r>
      <w:r w:rsidR="00A1188A" w:rsidRPr="00CD5B60">
        <w:t xml:space="preserve">(en) </w:t>
      </w:r>
      <w:r w:rsidRPr="00CD5B60">
        <w:t>verfasst wird</w:t>
      </w:r>
      <w:r w:rsidR="00225353" w:rsidRPr="00CD5B60">
        <w:t xml:space="preserve"> (werden)</w:t>
      </w:r>
      <w:r w:rsidR="0082210D" w:rsidRPr="00CD5B60">
        <w:t>,</w:t>
      </w:r>
      <w:r w:rsidRPr="00CD5B60">
        <w:t xml:space="preserve"> die Leiterin/den Leiter der Lehrveranstaltung in Kenntnis zu setzen.</w:t>
      </w:r>
      <w:r w:rsidR="000D3B6D" w:rsidRPr="00CD5B60">
        <w:rPr>
          <w:vertAlign w:val="superscript"/>
        </w:rPr>
        <w:t>2</w:t>
      </w:r>
    </w:p>
    <w:p w14:paraId="129289CB" w14:textId="77777777" w:rsidR="00D9016D" w:rsidRPr="00CD5B60" w:rsidRDefault="008563AF" w:rsidP="00A84955">
      <w:pPr>
        <w:pStyle w:val="PARAAbsAufzhlungmN"/>
        <w:numPr>
          <w:ilvl w:val="0"/>
          <w:numId w:val="0"/>
        </w:numPr>
        <w:ind w:left="567"/>
        <w:rPr>
          <w:i/>
        </w:rPr>
      </w:pPr>
      <w:r w:rsidRPr="00CD5B60">
        <w:rPr>
          <w:i/>
        </w:rPr>
        <w:t>o</w:t>
      </w:r>
      <w:r w:rsidR="00D9016D" w:rsidRPr="00CD5B60">
        <w:rPr>
          <w:i/>
        </w:rPr>
        <w:t>der</w:t>
      </w:r>
      <w:r w:rsidRPr="00CD5B60">
        <w:rPr>
          <w:i/>
        </w:rPr>
        <w:t xml:space="preserve"> (Festlegung erfolgt nach Meinung der Cuko)</w:t>
      </w:r>
      <w:r w:rsidR="00225353" w:rsidRPr="00CD5B60">
        <w:rPr>
          <w:i/>
        </w:rPr>
        <w:t>:</w:t>
      </w:r>
    </w:p>
    <w:p w14:paraId="1ABCDCF5" w14:textId="4B136830" w:rsidR="00D9016D" w:rsidRPr="00CD5B60" w:rsidRDefault="00D9016D" w:rsidP="00A84955">
      <w:pPr>
        <w:pStyle w:val="PARAAbsAufzhlungmN"/>
        <w:numPr>
          <w:ilvl w:val="0"/>
          <w:numId w:val="0"/>
        </w:numPr>
        <w:ind w:left="567"/>
        <w:rPr>
          <w:i/>
          <w:vertAlign w:val="superscript"/>
        </w:rPr>
      </w:pPr>
      <w:r w:rsidRPr="00CD5B60">
        <w:t>Die Bachelorarbeit</w:t>
      </w:r>
      <w:r w:rsidR="009F7C36">
        <w:t xml:space="preserve"> ist</w:t>
      </w:r>
      <w:r w:rsidR="009F7C36" w:rsidRPr="00CD5B60">
        <w:t>/Die Bachelorarbeiten sind</w:t>
      </w:r>
      <w:r w:rsidRPr="00CD5B60">
        <w:t xml:space="preserve"> ist im Rahmen des Moduls </w:t>
      </w:r>
      <w:r w:rsidR="00584BCA" w:rsidRPr="00CD5B60">
        <w:fldChar w:fldCharType="begin">
          <w:ffData>
            <w:name w:val="Text4"/>
            <w:enabled/>
            <w:calcOnExit w:val="0"/>
            <w:textInput/>
          </w:ffData>
        </w:fldChar>
      </w:r>
      <w:r w:rsidR="00584BCA" w:rsidRPr="00CD5B60">
        <w:instrText xml:space="preserve"> FORMTEXT </w:instrText>
      </w:r>
      <w:r w:rsidR="00584BCA" w:rsidRPr="00CD5B60">
        <w:fldChar w:fldCharType="separate"/>
      </w:r>
      <w:r w:rsidR="00584BCA" w:rsidRPr="00CD5B60">
        <w:t> </w:t>
      </w:r>
      <w:r w:rsidR="00584BCA" w:rsidRPr="00CD5B60">
        <w:t> </w:t>
      </w:r>
      <w:r w:rsidR="00584BCA" w:rsidRPr="00CD5B60">
        <w:t> </w:t>
      </w:r>
      <w:r w:rsidR="00584BCA" w:rsidRPr="00CD5B60">
        <w:t> </w:t>
      </w:r>
      <w:r w:rsidR="00584BCA" w:rsidRPr="00CD5B60">
        <w:t> </w:t>
      </w:r>
      <w:r w:rsidR="00584BCA" w:rsidRPr="00CD5B60">
        <w:fldChar w:fldCharType="end"/>
      </w:r>
      <w:r w:rsidRPr="00CD5B60">
        <w:t xml:space="preserve">/der Module </w:t>
      </w:r>
      <w:r w:rsidR="00584BCA" w:rsidRPr="00CD5B60">
        <w:fldChar w:fldCharType="begin">
          <w:ffData>
            <w:name w:val="Text4"/>
            <w:enabled/>
            <w:calcOnExit w:val="0"/>
            <w:textInput/>
          </w:ffData>
        </w:fldChar>
      </w:r>
      <w:r w:rsidR="00584BCA" w:rsidRPr="00CD5B60">
        <w:instrText xml:space="preserve"> FORMTEXT </w:instrText>
      </w:r>
      <w:r w:rsidR="00584BCA" w:rsidRPr="00CD5B60">
        <w:fldChar w:fldCharType="separate"/>
      </w:r>
      <w:r w:rsidR="00584BCA" w:rsidRPr="00CD5B60">
        <w:t> </w:t>
      </w:r>
      <w:r w:rsidR="00584BCA" w:rsidRPr="00CD5B60">
        <w:t> </w:t>
      </w:r>
      <w:r w:rsidR="00584BCA" w:rsidRPr="00CD5B60">
        <w:t> </w:t>
      </w:r>
      <w:r w:rsidR="00584BCA" w:rsidRPr="00CD5B60">
        <w:t> </w:t>
      </w:r>
      <w:r w:rsidR="00584BCA" w:rsidRPr="00CD5B60">
        <w:t> </w:t>
      </w:r>
      <w:r w:rsidR="00584BCA" w:rsidRPr="00CD5B60">
        <w:fldChar w:fldCharType="end"/>
      </w:r>
      <w:r w:rsidRPr="00CD5B60">
        <w:t xml:space="preserve"> zu verfassen.</w:t>
      </w:r>
      <w:r w:rsidR="000D3B6D" w:rsidRPr="00CD5B60">
        <w:rPr>
          <w:vertAlign w:val="superscript"/>
        </w:rPr>
        <w:t>3</w:t>
      </w:r>
    </w:p>
    <w:p w14:paraId="5A755CEC" w14:textId="15071092" w:rsidR="00D9016D" w:rsidRPr="00CD5B60" w:rsidRDefault="00D9016D" w:rsidP="00A84955">
      <w:pPr>
        <w:pStyle w:val="PARAAbsAufzhlungmN"/>
        <w:numPr>
          <w:ilvl w:val="0"/>
          <w:numId w:val="13"/>
        </w:numPr>
      </w:pPr>
      <w:r w:rsidRPr="00CD5B60">
        <w:t>Die Bachelorarbeit</w:t>
      </w:r>
      <w:r w:rsidR="009F7C36" w:rsidRPr="00CD5B60">
        <w:t>/Die Bachelorarbeiten sind</w:t>
      </w:r>
      <w:r w:rsidRPr="00CD5B60">
        <w:t xml:space="preserve"> in schriftlicher Ausfertigung und in der von der Universitätsstudienleiterin oder dem Universitätsstudienleiter festgelegten elektronischen Form ein</w:t>
      </w:r>
      <w:r w:rsidR="009F7C36">
        <w:t>zureichen</w:t>
      </w:r>
      <w:r w:rsidRPr="00CD5B60">
        <w:t>.</w:t>
      </w:r>
    </w:p>
    <w:p w14:paraId="637AB33B" w14:textId="77777777" w:rsidR="00D9016D" w:rsidRPr="00CD5B60" w:rsidRDefault="00D9016D" w:rsidP="00A84955">
      <w:pPr>
        <w:spacing w:before="120"/>
        <w:rPr>
          <w:lang w:val="de-DE"/>
        </w:rPr>
      </w:pPr>
    </w:p>
    <w:p w14:paraId="753AD50B" w14:textId="77777777" w:rsidR="00EF3685" w:rsidRPr="00CD5B60" w:rsidRDefault="00EF3685" w:rsidP="00A84955">
      <w:pPr>
        <w:spacing w:before="120"/>
        <w:rPr>
          <w:b/>
          <w:i/>
          <w:lang w:val="de-DE"/>
        </w:rPr>
      </w:pPr>
      <w:r w:rsidRPr="00CD5B60">
        <w:rPr>
          <w:b/>
          <w:i/>
          <w:lang w:val="de-DE"/>
        </w:rPr>
        <w:t>Anmerkung</w:t>
      </w:r>
      <w:r w:rsidR="00225353" w:rsidRPr="00CD5B60">
        <w:rPr>
          <w:b/>
          <w:i/>
          <w:lang w:val="de-DE"/>
        </w:rPr>
        <w:t>en</w:t>
      </w:r>
      <w:r w:rsidRPr="00CD5B60">
        <w:rPr>
          <w:b/>
          <w:i/>
          <w:lang w:val="de-DE"/>
        </w:rPr>
        <w:t>:</w:t>
      </w:r>
    </w:p>
    <w:p w14:paraId="6D0BF570" w14:textId="6E8F1221" w:rsidR="00B2048A" w:rsidRPr="00CD5B60" w:rsidRDefault="000D3B6D" w:rsidP="00A84955">
      <w:pPr>
        <w:pStyle w:val="Kommentartext"/>
        <w:spacing w:before="120"/>
        <w:rPr>
          <w:i/>
          <w:sz w:val="22"/>
          <w:szCs w:val="22"/>
        </w:rPr>
      </w:pPr>
      <w:r w:rsidRPr="00CD5B60">
        <w:rPr>
          <w:sz w:val="22"/>
          <w:szCs w:val="22"/>
          <w:vertAlign w:val="superscript"/>
        </w:rPr>
        <w:t>1</w:t>
      </w:r>
      <w:r w:rsidR="00225353" w:rsidRPr="00CD5B60">
        <w:rPr>
          <w:i/>
          <w:sz w:val="22"/>
          <w:szCs w:val="22"/>
        </w:rPr>
        <w:t xml:space="preserve"> </w:t>
      </w:r>
      <w:r w:rsidR="00EF3685" w:rsidRPr="00CD5B60">
        <w:rPr>
          <w:i/>
          <w:sz w:val="22"/>
          <w:szCs w:val="22"/>
        </w:rPr>
        <w:t xml:space="preserve">§ 51 </w:t>
      </w:r>
      <w:r w:rsidR="00193741">
        <w:rPr>
          <w:i/>
          <w:sz w:val="22"/>
          <w:szCs w:val="22"/>
        </w:rPr>
        <w:t>Abs.</w:t>
      </w:r>
      <w:r w:rsidR="00EF3685" w:rsidRPr="00CD5B60">
        <w:rPr>
          <w:i/>
          <w:sz w:val="22"/>
          <w:szCs w:val="22"/>
        </w:rPr>
        <w:t xml:space="preserve"> 2 Z 7 UG:</w:t>
      </w:r>
    </w:p>
    <w:p w14:paraId="7ED3BFFF" w14:textId="77777777" w:rsidR="00225353" w:rsidRPr="00CD5B60" w:rsidRDefault="00EF3685" w:rsidP="00A84955">
      <w:pPr>
        <w:pStyle w:val="Kommentartext"/>
        <w:spacing w:before="120"/>
        <w:rPr>
          <w:i/>
          <w:sz w:val="22"/>
          <w:szCs w:val="22"/>
          <w:lang w:val="de-DE"/>
        </w:rPr>
      </w:pPr>
      <w:r w:rsidRPr="00CD5B60">
        <w:rPr>
          <w:rStyle w:val="highlight"/>
          <w:i/>
          <w:sz w:val="22"/>
          <w:szCs w:val="22"/>
          <w:lang w:val="de-DE"/>
        </w:rPr>
        <w:t>„</w:t>
      </w:r>
      <w:r w:rsidR="003B0C61" w:rsidRPr="00CD5B60">
        <w:rPr>
          <w:rStyle w:val="highlight"/>
          <w:i/>
          <w:sz w:val="22"/>
          <w:szCs w:val="22"/>
          <w:lang w:val="de-DE"/>
        </w:rPr>
        <w:t xml:space="preserve">7. </w:t>
      </w:r>
      <w:r w:rsidRPr="00CD5B60">
        <w:rPr>
          <w:rStyle w:val="highlight"/>
          <w:i/>
          <w:sz w:val="22"/>
          <w:szCs w:val="22"/>
          <w:lang w:val="de-DE"/>
        </w:rPr>
        <w:t xml:space="preserve">Bachelorarbeiten </w:t>
      </w:r>
      <w:r w:rsidRPr="00CD5B60">
        <w:rPr>
          <w:i/>
          <w:sz w:val="22"/>
          <w:szCs w:val="22"/>
          <w:lang w:val="de-DE"/>
        </w:rPr>
        <w:t>sind die im Bachelorstudium anzufertigenden eigenständigen schriftlichen Arbeiten, die im Rahmen von Lehrveranstaltungen abzufassen sind.“</w:t>
      </w:r>
    </w:p>
    <w:p w14:paraId="1C7992A6" w14:textId="01B75CA6" w:rsidR="00A140DC" w:rsidRPr="00CD5B60" w:rsidRDefault="00EF3685" w:rsidP="00A84955">
      <w:pPr>
        <w:pStyle w:val="Kommentartext"/>
        <w:spacing w:before="120"/>
        <w:rPr>
          <w:i/>
          <w:sz w:val="22"/>
          <w:szCs w:val="22"/>
          <w:lang w:val="de-DE"/>
        </w:rPr>
      </w:pPr>
      <w:r w:rsidRPr="00CD5B60">
        <w:rPr>
          <w:i/>
          <w:sz w:val="22"/>
          <w:szCs w:val="22"/>
          <w:lang w:val="de-DE"/>
        </w:rPr>
        <w:t xml:space="preserve"> § 80 </w:t>
      </w:r>
      <w:r w:rsidR="00193741">
        <w:rPr>
          <w:i/>
          <w:sz w:val="22"/>
          <w:szCs w:val="22"/>
          <w:lang w:val="de-DE"/>
        </w:rPr>
        <w:t>Abs.</w:t>
      </w:r>
      <w:r w:rsidRPr="00CD5B60">
        <w:rPr>
          <w:i/>
          <w:sz w:val="22"/>
          <w:szCs w:val="22"/>
          <w:lang w:val="de-DE"/>
        </w:rPr>
        <w:t xml:space="preserve"> 1 UG: </w:t>
      </w:r>
    </w:p>
    <w:p w14:paraId="7EFBAB44" w14:textId="77777777" w:rsidR="00EF3685" w:rsidRPr="00CD5B60" w:rsidRDefault="00EF3685" w:rsidP="00A84955">
      <w:pPr>
        <w:pStyle w:val="Kommentartext"/>
        <w:spacing w:before="120"/>
        <w:rPr>
          <w:sz w:val="22"/>
          <w:szCs w:val="22"/>
        </w:rPr>
      </w:pPr>
      <w:r w:rsidRPr="00CD5B60">
        <w:rPr>
          <w:rStyle w:val="contentnummernorm1"/>
          <w:b w:val="0"/>
          <w:bCs w:val="0"/>
          <w:i/>
          <w:sz w:val="22"/>
          <w:szCs w:val="22"/>
          <w:lang w:val="de-DE"/>
        </w:rPr>
        <w:t>„</w:t>
      </w:r>
      <w:r w:rsidR="00A140DC" w:rsidRPr="00CD5B60">
        <w:rPr>
          <w:rStyle w:val="contentnummernorm1"/>
          <w:b w:val="0"/>
          <w:bCs w:val="0"/>
          <w:i/>
          <w:sz w:val="22"/>
          <w:szCs w:val="22"/>
          <w:lang w:val="de-DE"/>
        </w:rPr>
        <w:t xml:space="preserve">(1) </w:t>
      </w:r>
      <w:r w:rsidRPr="00CD5B60">
        <w:rPr>
          <w:i/>
          <w:sz w:val="22"/>
          <w:szCs w:val="22"/>
          <w:lang w:val="de-DE"/>
        </w:rPr>
        <w:t xml:space="preserve">Im Bachelorstudium sind im Rahmen von Lehrveranstaltungen </w:t>
      </w:r>
      <w:r w:rsidRPr="00CD5B60">
        <w:rPr>
          <w:rStyle w:val="highlight"/>
          <w:i/>
          <w:sz w:val="22"/>
          <w:szCs w:val="22"/>
          <w:lang w:val="de-DE"/>
        </w:rPr>
        <w:t>Bachelorarbeiten</w:t>
      </w:r>
      <w:r w:rsidRPr="00CD5B60">
        <w:rPr>
          <w:i/>
          <w:sz w:val="22"/>
          <w:szCs w:val="22"/>
          <w:lang w:val="de-DE"/>
        </w:rPr>
        <w:t xml:space="preserve"> abzufassen. Nähere Bestimmungen über </w:t>
      </w:r>
      <w:r w:rsidRPr="00CD5B60">
        <w:rPr>
          <w:rStyle w:val="highlight"/>
          <w:i/>
          <w:sz w:val="22"/>
          <w:szCs w:val="22"/>
          <w:lang w:val="de-DE"/>
        </w:rPr>
        <w:t>Bachelorarbeiten</w:t>
      </w:r>
      <w:r w:rsidRPr="00CD5B60">
        <w:rPr>
          <w:i/>
          <w:sz w:val="22"/>
          <w:szCs w:val="22"/>
          <w:lang w:val="de-DE"/>
        </w:rPr>
        <w:t xml:space="preserve"> sind im jeweiligen Curriculum festzulege</w:t>
      </w:r>
      <w:r w:rsidRPr="00CD5B60">
        <w:rPr>
          <w:sz w:val="22"/>
          <w:szCs w:val="22"/>
          <w:lang w:val="de-DE"/>
        </w:rPr>
        <w:t>n.“</w:t>
      </w:r>
    </w:p>
    <w:p w14:paraId="17E63C0D" w14:textId="77777777" w:rsidR="00EF3685" w:rsidRPr="00CD5B60" w:rsidRDefault="000D3B6D" w:rsidP="00A84955">
      <w:pPr>
        <w:spacing w:before="120"/>
        <w:rPr>
          <w:i/>
          <w:lang w:val="de-DE"/>
        </w:rPr>
      </w:pPr>
      <w:r w:rsidRPr="00CD5B60">
        <w:rPr>
          <w:vertAlign w:val="superscript"/>
        </w:rPr>
        <w:t>2</w:t>
      </w:r>
      <w:r w:rsidR="00225353" w:rsidRPr="00CD5B60">
        <w:rPr>
          <w:vertAlign w:val="superscript"/>
        </w:rPr>
        <w:t xml:space="preserve"> </w:t>
      </w:r>
      <w:r w:rsidR="004343AD" w:rsidRPr="00CD5B60">
        <w:rPr>
          <w:i/>
        </w:rPr>
        <w:t xml:space="preserve">Die </w:t>
      </w:r>
      <w:r w:rsidR="00076252" w:rsidRPr="00CD5B60">
        <w:rPr>
          <w:i/>
        </w:rPr>
        <w:t>Bachelorarbeit/en</w:t>
      </w:r>
      <w:r w:rsidR="00076252" w:rsidRPr="00CD5B60">
        <w:rPr>
          <w:i/>
          <w:lang w:val="de-DE"/>
        </w:rPr>
        <w:t xml:space="preserve"> kann/können im Rahmen von (bestimmten/allen) </w:t>
      </w:r>
      <w:r w:rsidR="00076252" w:rsidRPr="00CD5B60">
        <w:rPr>
          <w:i/>
        </w:rPr>
        <w:t xml:space="preserve">Lehrveranstaltungen mit immanentem Prüfungscharakter </w:t>
      </w:r>
      <w:r w:rsidR="00076252" w:rsidRPr="00CD5B60">
        <w:rPr>
          <w:i/>
          <w:lang w:val="de-DE"/>
        </w:rPr>
        <w:t xml:space="preserve">verfasst werden. </w:t>
      </w:r>
    </w:p>
    <w:p w14:paraId="769A8B5F" w14:textId="77777777" w:rsidR="00076252" w:rsidRPr="00CD5B60" w:rsidRDefault="000D3B6D" w:rsidP="00A84955">
      <w:pPr>
        <w:spacing w:before="120"/>
        <w:rPr>
          <w:i/>
          <w:lang w:val="de-DE"/>
        </w:rPr>
      </w:pPr>
      <w:r w:rsidRPr="00CD5B60">
        <w:rPr>
          <w:vertAlign w:val="superscript"/>
          <w:lang w:val="de-DE"/>
        </w:rPr>
        <w:t>3</w:t>
      </w:r>
      <w:r w:rsidR="00225353" w:rsidRPr="00CD5B60">
        <w:rPr>
          <w:i/>
          <w:lang w:val="de-DE"/>
        </w:rPr>
        <w:t xml:space="preserve"> </w:t>
      </w:r>
      <w:r w:rsidR="00076252" w:rsidRPr="00CD5B60">
        <w:rPr>
          <w:i/>
          <w:lang w:val="de-DE"/>
        </w:rPr>
        <w:t>Es wird/werden im Curriculum „Bachelorarbeitsmodul/e“ festgelegt, im Rahmen des</w:t>
      </w:r>
      <w:r w:rsidR="004343AD" w:rsidRPr="00CD5B60">
        <w:rPr>
          <w:i/>
          <w:lang w:val="de-DE"/>
        </w:rPr>
        <w:t>sen</w:t>
      </w:r>
      <w:r w:rsidR="00076252" w:rsidRPr="00CD5B60">
        <w:rPr>
          <w:i/>
          <w:lang w:val="de-DE"/>
        </w:rPr>
        <w:t>/der</w:t>
      </w:r>
      <w:r w:rsidR="004343AD" w:rsidRPr="00CD5B60">
        <w:rPr>
          <w:i/>
          <w:lang w:val="de-DE"/>
        </w:rPr>
        <w:t>er</w:t>
      </w:r>
      <w:r w:rsidR="00076252" w:rsidRPr="00CD5B60">
        <w:rPr>
          <w:i/>
          <w:lang w:val="de-DE"/>
        </w:rPr>
        <w:t xml:space="preserve"> die Bachelorarbeiten zu verfassen sind.</w:t>
      </w:r>
    </w:p>
    <w:p w14:paraId="21E1B4BF" w14:textId="77777777" w:rsidR="00591CA9" w:rsidRPr="00CD5B60" w:rsidRDefault="00591CA9" w:rsidP="00A84955">
      <w:pPr>
        <w:spacing w:before="120"/>
      </w:pPr>
    </w:p>
    <w:p w14:paraId="6ADFD954" w14:textId="77777777" w:rsidR="00D9016D" w:rsidRPr="00CD5B60" w:rsidRDefault="00CF6885" w:rsidP="00A84955">
      <w:pPr>
        <w:pStyle w:val="PARAUE"/>
        <w:spacing w:before="120" w:after="0"/>
      </w:pPr>
      <w:r w:rsidRPr="00CD5B60">
        <w:t>§ </w:t>
      </w:r>
      <w:r w:rsidR="000D37B9" w:rsidRPr="00CD5B60">
        <w:t>10</w:t>
      </w:r>
      <w:r w:rsidR="00D9016D" w:rsidRPr="00CD5B60">
        <w:tab/>
        <w:t>Prüfungsordnung</w:t>
      </w:r>
      <w:r w:rsidR="000D3B6D" w:rsidRPr="00CD5B60">
        <w:rPr>
          <w:b w:val="0"/>
          <w:vertAlign w:val="superscript"/>
        </w:rPr>
        <w:t>1</w:t>
      </w:r>
      <w:r w:rsidR="0091218F" w:rsidRPr="00CD5B60">
        <w:rPr>
          <w:b w:val="0"/>
          <w:vertAlign w:val="superscript"/>
        </w:rPr>
        <w:t>,</w:t>
      </w:r>
      <w:r w:rsidR="006F3053" w:rsidRPr="00CD5B60">
        <w:rPr>
          <w:b w:val="0"/>
          <w:vertAlign w:val="superscript"/>
        </w:rPr>
        <w:t xml:space="preserve"> 2, </w:t>
      </w:r>
      <w:r w:rsidR="0091218F" w:rsidRPr="00CD5B60">
        <w:rPr>
          <w:b w:val="0"/>
          <w:vertAlign w:val="superscript"/>
        </w:rPr>
        <w:t xml:space="preserve"> 3</w:t>
      </w:r>
    </w:p>
    <w:p w14:paraId="28A15278" w14:textId="77777777" w:rsidR="00D9016D" w:rsidRPr="00CD5B60" w:rsidRDefault="00D9016D" w:rsidP="00A84955">
      <w:pPr>
        <w:pStyle w:val="PARAAbsAufzhlungmN"/>
        <w:numPr>
          <w:ilvl w:val="0"/>
          <w:numId w:val="15"/>
        </w:numPr>
      </w:pPr>
      <w:r w:rsidRPr="00CD5B60">
        <w:t xml:space="preserve">Die Leistungsbeurteilung der Module erfolgt durch </w:t>
      </w:r>
      <w:bookmarkStart w:id="7" w:name="Text29"/>
      <w:r w:rsidRPr="00CD5B60">
        <w:t>Modulprüfungen. M</w:t>
      </w:r>
      <w:r w:rsidR="008D4C30" w:rsidRPr="00CD5B60">
        <w:t>odulprüfungen sind die Prüfungen</w:t>
      </w:r>
      <w:r w:rsidRPr="00CD5B60">
        <w:t xml:space="preserve">, die dem Nachweis der Kenntnisse und Fertigkeiten </w:t>
      </w:r>
      <w:r w:rsidR="00BD3209" w:rsidRPr="00CD5B60">
        <w:t>in einem Modul die</w:t>
      </w:r>
      <w:r w:rsidR="009B32EE" w:rsidRPr="00CD5B60">
        <w:t>n</w:t>
      </w:r>
      <w:r w:rsidR="00BD3209" w:rsidRPr="00CD5B60">
        <w:t>en. Mit der p</w:t>
      </w:r>
      <w:r w:rsidRPr="00CD5B60">
        <w:t>ositiven Beurteilung aller Teile einer Modulprüfung wird das betreffende Modul abgeschlossen.</w:t>
      </w:r>
    </w:p>
    <w:p w14:paraId="4FE58F3F" w14:textId="726A0C11" w:rsidR="00D9016D" w:rsidRPr="00CD5B60" w:rsidRDefault="00D9016D" w:rsidP="00A84955">
      <w:pPr>
        <w:pStyle w:val="PARAAbsAufzhlungmN"/>
        <w:numPr>
          <w:ilvl w:val="0"/>
          <w:numId w:val="15"/>
        </w:numPr>
      </w:pPr>
      <w:r w:rsidRPr="00CD5B60">
        <w:t xml:space="preserve">Die Leistungsbeurteilung </w:t>
      </w:r>
      <w:r w:rsidR="00B50A8D" w:rsidRPr="00CD5B60">
        <w:t xml:space="preserve">der Lehrveranstaltungen </w:t>
      </w:r>
      <w:r w:rsidRPr="00CD5B60">
        <w:t>der Module erfolgt durch Lehrveranstaltungsprüfungen.</w:t>
      </w:r>
      <w:bookmarkEnd w:id="7"/>
      <w:r w:rsidRPr="00CD5B60">
        <w:t xml:space="preserve"> Lehrveranstaltungsprüfungen sind </w:t>
      </w:r>
    </w:p>
    <w:p w14:paraId="34B552EE" w14:textId="77777777" w:rsidR="00D9016D" w:rsidRPr="00CD5B60" w:rsidRDefault="00076252" w:rsidP="00A84955">
      <w:pPr>
        <w:pStyle w:val="PARAAbsAufzhlungmN"/>
        <w:numPr>
          <w:ilvl w:val="0"/>
          <w:numId w:val="0"/>
        </w:numPr>
        <w:ind w:left="567"/>
      </w:pPr>
      <w:r w:rsidRPr="00CD5B60">
        <w:t>1.</w:t>
      </w:r>
      <w:r w:rsidR="00CD4430" w:rsidRPr="00CD5B60">
        <w:t xml:space="preserve"> </w:t>
      </w:r>
      <w:r w:rsidR="00D9016D" w:rsidRPr="00CD5B60">
        <w:t>die Prüfungen</w:t>
      </w:r>
      <w:r w:rsidRPr="00CD5B60">
        <w:t>,</w:t>
      </w:r>
      <w:r w:rsidR="00D9016D" w:rsidRPr="00CD5B60">
        <w:t xml:space="preserve"> die dem Nachweis der Kenntnisse und Fertigkeiten dienen, die durch eine einzelne Lehrveranstaltung vermittelt wurden und bei denen die Beurteilung aufgrund eines einzigen Prüfungsaktes am Ende der Lehrveranstaltung erfolgt. Die Lehrveranstaltungsleiterin bzw. der Lehrveranstaltungsleiter hat vor Beginn der Lehrveranstaltung die Prüfungsmethode (schriftlich und/oder mündlich)</w:t>
      </w:r>
      <w:r w:rsidR="00B50A8D" w:rsidRPr="00CD5B60">
        <w:t xml:space="preserve"> und die Beurteilungskriterien</w:t>
      </w:r>
      <w:r w:rsidR="00D9016D" w:rsidRPr="00CD5B60">
        <w:t xml:space="preserve"> festzulegen und bekanntzugeben.</w:t>
      </w:r>
    </w:p>
    <w:p w14:paraId="2B3B55A5" w14:textId="77777777" w:rsidR="00591CA9" w:rsidRPr="00CD5B60" w:rsidRDefault="00076252" w:rsidP="00A84955">
      <w:pPr>
        <w:pStyle w:val="PARAAbsAufzhlungmN"/>
        <w:numPr>
          <w:ilvl w:val="0"/>
          <w:numId w:val="0"/>
        </w:numPr>
        <w:tabs>
          <w:tab w:val="left" w:pos="540"/>
        </w:tabs>
        <w:ind w:left="567"/>
        <w:rPr>
          <w:vertAlign w:val="superscript"/>
        </w:rPr>
      </w:pPr>
      <w:r w:rsidRPr="00CD5B60">
        <w:t>2</w:t>
      </w:r>
      <w:r w:rsidR="00CD4430" w:rsidRPr="00CD5B60">
        <w:t>.</w:t>
      </w:r>
      <w:r w:rsidR="00C37C9C" w:rsidRPr="00CD5B60">
        <w:t xml:space="preserve"> Prüfungen über </w:t>
      </w:r>
      <w:r w:rsidR="00D9016D" w:rsidRPr="00CD5B60">
        <w:t>Lehrveranstaltungen mit immanentem Prüfungscharakter, bei denen die Beurteilung aufgrund von regelmäßigen schriftlichen und/oder mündlichen Beiträgen der Teilnehmerinnen und Teilnehmer erfolgt. Die Lehrveranstaltungsleiterin bzw. der Lehrveran</w:t>
      </w:r>
      <w:r w:rsidR="00C45369" w:rsidRPr="00CD5B60">
        <w:softHyphen/>
      </w:r>
      <w:r w:rsidR="00D9016D" w:rsidRPr="00CD5B60">
        <w:t xml:space="preserve">staltungsleiter hat </w:t>
      </w:r>
      <w:r w:rsidR="00B50A8D" w:rsidRPr="00CD5B60">
        <w:t>hat vor Beginn der Lehrveranstaltung die Prüfungsmethode (schriftlich und/oder mündlich) und die Beurteilungskriterien festzulegen und bekanntzugeben</w:t>
      </w:r>
      <w:r w:rsidR="004343AD" w:rsidRPr="00CD5B60">
        <w:t>.</w:t>
      </w:r>
      <w:r w:rsidR="003B0C61" w:rsidRPr="00CD5B60">
        <w:rPr>
          <w:vertAlign w:val="superscript"/>
        </w:rPr>
        <w:t>2</w:t>
      </w:r>
    </w:p>
    <w:p w14:paraId="1E5164F9" w14:textId="77777777" w:rsidR="004343AD" w:rsidRPr="00CD5B60" w:rsidRDefault="004343AD" w:rsidP="00A84955">
      <w:pPr>
        <w:pStyle w:val="PARAAbsAufzhlungmN"/>
        <w:numPr>
          <w:ilvl w:val="0"/>
          <w:numId w:val="0"/>
        </w:numPr>
        <w:ind w:left="539" w:hanging="539"/>
        <w:rPr>
          <w:b/>
          <w:i/>
        </w:rPr>
      </w:pPr>
      <w:r w:rsidRPr="00CD5B60">
        <w:rPr>
          <w:b/>
          <w:i/>
        </w:rPr>
        <w:t>Anmerkung</w:t>
      </w:r>
      <w:r w:rsidR="00EB6640" w:rsidRPr="00CD5B60">
        <w:rPr>
          <w:b/>
          <w:i/>
        </w:rPr>
        <w:t>en</w:t>
      </w:r>
      <w:r w:rsidRPr="00CD5B60">
        <w:rPr>
          <w:b/>
          <w:i/>
        </w:rPr>
        <w:t>:</w:t>
      </w:r>
    </w:p>
    <w:p w14:paraId="339B699E" w14:textId="695DD81E" w:rsidR="004343AD" w:rsidRPr="00CD5B60" w:rsidRDefault="0091218F" w:rsidP="00A84955">
      <w:pPr>
        <w:pStyle w:val="Kommentartext"/>
        <w:spacing w:before="120"/>
        <w:rPr>
          <w:b/>
          <w:i/>
          <w:sz w:val="22"/>
          <w:szCs w:val="22"/>
        </w:rPr>
      </w:pPr>
      <w:r w:rsidRPr="00CD5B60">
        <w:rPr>
          <w:rStyle w:val="highlight"/>
          <w:b/>
          <w:sz w:val="22"/>
          <w:szCs w:val="22"/>
          <w:vertAlign w:val="superscript"/>
          <w:lang w:val="de-DE"/>
        </w:rPr>
        <w:t>1</w:t>
      </w:r>
      <w:r w:rsidR="003B0C61" w:rsidRPr="00CD5B60">
        <w:rPr>
          <w:rStyle w:val="highlight"/>
          <w:b/>
          <w:sz w:val="22"/>
          <w:szCs w:val="22"/>
          <w:vertAlign w:val="superscript"/>
          <w:lang w:val="de-DE"/>
        </w:rPr>
        <w:t xml:space="preserve"> </w:t>
      </w:r>
      <w:r w:rsidR="00424FC4" w:rsidRPr="00CD5B60">
        <w:rPr>
          <w:rStyle w:val="highlight"/>
          <w:b/>
          <w:i/>
          <w:sz w:val="22"/>
          <w:szCs w:val="22"/>
          <w:lang w:val="de-DE"/>
        </w:rPr>
        <w:t>D</w:t>
      </w:r>
      <w:r w:rsidR="007076CC" w:rsidRPr="00CD5B60">
        <w:rPr>
          <w:rStyle w:val="highlight"/>
          <w:b/>
          <w:i/>
          <w:sz w:val="22"/>
          <w:szCs w:val="22"/>
          <w:lang w:val="de-DE"/>
        </w:rPr>
        <w:t>e</w:t>
      </w:r>
      <w:r w:rsidR="007076CC" w:rsidRPr="00CD5B60">
        <w:rPr>
          <w:b/>
          <w:i/>
          <w:sz w:val="22"/>
          <w:szCs w:val="22"/>
        </w:rPr>
        <w:t>r obige</w:t>
      </w:r>
      <w:r w:rsidR="00424FC4" w:rsidRPr="00CD5B60">
        <w:rPr>
          <w:b/>
          <w:i/>
          <w:sz w:val="22"/>
          <w:szCs w:val="22"/>
        </w:rPr>
        <w:t xml:space="preserve"> Formulierungsvorschlag ist zu wählen, wenn sämtliche Prüfungen in Form von Lehrveranstaltun</w:t>
      </w:r>
      <w:r w:rsidR="00D50294" w:rsidRPr="00CD5B60">
        <w:rPr>
          <w:b/>
          <w:i/>
          <w:sz w:val="22"/>
          <w:szCs w:val="22"/>
        </w:rPr>
        <w:t>g</w:t>
      </w:r>
      <w:r w:rsidR="00424FC4" w:rsidRPr="00CD5B60">
        <w:rPr>
          <w:b/>
          <w:i/>
          <w:sz w:val="22"/>
          <w:szCs w:val="22"/>
        </w:rPr>
        <w:t>sprüfungen erfolgen sollen.</w:t>
      </w:r>
      <w:r w:rsidR="008563AF" w:rsidRPr="00CD5B60">
        <w:rPr>
          <w:b/>
          <w:i/>
          <w:sz w:val="22"/>
          <w:szCs w:val="22"/>
        </w:rPr>
        <w:t xml:space="preserve"> Falls das Curriculum nicht ausschließlich Lehrveranstaltungsprüfungen f</w:t>
      </w:r>
      <w:r w:rsidR="00E66AFC" w:rsidRPr="00CD5B60">
        <w:rPr>
          <w:b/>
          <w:i/>
          <w:sz w:val="22"/>
          <w:szCs w:val="22"/>
        </w:rPr>
        <w:t>e</w:t>
      </w:r>
      <w:r w:rsidR="008563AF" w:rsidRPr="00CD5B60">
        <w:rPr>
          <w:b/>
          <w:i/>
          <w:sz w:val="22"/>
          <w:szCs w:val="22"/>
        </w:rPr>
        <w:t xml:space="preserve">stlegt, ist </w:t>
      </w:r>
      <w:r w:rsidR="00E66AFC" w:rsidRPr="00CD5B60">
        <w:rPr>
          <w:b/>
          <w:i/>
          <w:sz w:val="22"/>
          <w:szCs w:val="22"/>
        </w:rPr>
        <w:t>die Leistungsbeurteilung gemäß</w:t>
      </w:r>
      <w:r w:rsidR="00B536FC" w:rsidRPr="00CD5B60">
        <w:rPr>
          <w:b/>
          <w:i/>
          <w:sz w:val="22"/>
          <w:szCs w:val="22"/>
        </w:rPr>
        <w:t xml:space="preserve"> § 11 </w:t>
      </w:r>
      <w:r w:rsidR="00193741">
        <w:rPr>
          <w:b/>
          <w:i/>
          <w:sz w:val="22"/>
          <w:szCs w:val="22"/>
        </w:rPr>
        <w:t>Abs.</w:t>
      </w:r>
      <w:r w:rsidR="008563AF" w:rsidRPr="00CD5B60">
        <w:rPr>
          <w:b/>
          <w:i/>
          <w:sz w:val="22"/>
          <w:szCs w:val="22"/>
        </w:rPr>
        <w:t xml:space="preserve"> 9 </w:t>
      </w:r>
      <w:r w:rsidR="00413336">
        <w:rPr>
          <w:b/>
          <w:i/>
          <w:sz w:val="22"/>
          <w:szCs w:val="22"/>
        </w:rPr>
        <w:t>STSB</w:t>
      </w:r>
      <w:r w:rsidR="008563AF" w:rsidRPr="00CD5B60">
        <w:rPr>
          <w:b/>
          <w:i/>
          <w:sz w:val="22"/>
          <w:szCs w:val="22"/>
        </w:rPr>
        <w:t xml:space="preserve"> </w:t>
      </w:r>
      <w:r w:rsidR="00E66AFC" w:rsidRPr="00CD5B60">
        <w:rPr>
          <w:b/>
          <w:i/>
          <w:sz w:val="22"/>
          <w:szCs w:val="22"/>
        </w:rPr>
        <w:t>festzulegen</w:t>
      </w:r>
      <w:r w:rsidRPr="00CD5B60">
        <w:rPr>
          <w:b/>
          <w:i/>
          <w:sz w:val="22"/>
          <w:szCs w:val="22"/>
        </w:rPr>
        <w:t>.</w:t>
      </w:r>
    </w:p>
    <w:p w14:paraId="6C2F9EF9" w14:textId="5038F60D" w:rsidR="0091218F" w:rsidRPr="00CD5B60" w:rsidRDefault="006F3053" w:rsidP="00A84955">
      <w:pPr>
        <w:pStyle w:val="Kommentartext"/>
        <w:spacing w:before="120"/>
        <w:rPr>
          <w:i/>
          <w:sz w:val="22"/>
          <w:szCs w:val="22"/>
        </w:rPr>
      </w:pPr>
      <w:r w:rsidRPr="00CD5B60">
        <w:rPr>
          <w:i/>
          <w:sz w:val="22"/>
          <w:szCs w:val="22"/>
          <w:vertAlign w:val="superscript"/>
        </w:rPr>
        <w:t xml:space="preserve">2 </w:t>
      </w:r>
      <w:r w:rsidR="0091218F" w:rsidRPr="00CD5B60">
        <w:rPr>
          <w:i/>
          <w:sz w:val="22"/>
          <w:szCs w:val="22"/>
        </w:rPr>
        <w:t xml:space="preserve">§ 11 </w:t>
      </w:r>
      <w:r w:rsidR="00193741">
        <w:rPr>
          <w:i/>
          <w:sz w:val="22"/>
          <w:szCs w:val="22"/>
        </w:rPr>
        <w:t>Abs.</w:t>
      </w:r>
      <w:r w:rsidR="0091218F" w:rsidRPr="00CD5B60">
        <w:rPr>
          <w:i/>
          <w:sz w:val="22"/>
          <w:szCs w:val="22"/>
        </w:rPr>
        <w:t xml:space="preserve"> 9 </w:t>
      </w:r>
      <w:r w:rsidR="00413336">
        <w:rPr>
          <w:i/>
          <w:sz w:val="22"/>
          <w:szCs w:val="22"/>
        </w:rPr>
        <w:t>STSB</w:t>
      </w:r>
      <w:r w:rsidR="0091218F" w:rsidRPr="00CD5B60">
        <w:rPr>
          <w:i/>
          <w:sz w:val="22"/>
          <w:szCs w:val="22"/>
        </w:rPr>
        <w:t>:</w:t>
      </w:r>
    </w:p>
    <w:p w14:paraId="79F2A8B8" w14:textId="77777777" w:rsidR="004343AD" w:rsidRPr="00CD5B60" w:rsidRDefault="008563AF" w:rsidP="00A84955">
      <w:pPr>
        <w:autoSpaceDE w:val="0"/>
        <w:autoSpaceDN w:val="0"/>
        <w:adjustRightInd w:val="0"/>
        <w:spacing w:before="120"/>
        <w:rPr>
          <w:rFonts w:eastAsiaTheme="minorHAnsi"/>
          <w:i/>
          <w:lang w:eastAsia="en-US"/>
        </w:rPr>
      </w:pPr>
      <w:r w:rsidRPr="00CD5B60">
        <w:rPr>
          <w:rFonts w:eastAsiaTheme="minorHAnsi"/>
          <w:i/>
          <w:lang w:eastAsia="en-US"/>
        </w:rPr>
        <w:t>„</w:t>
      </w:r>
      <w:r w:rsidR="003B0C61" w:rsidRPr="00CD5B60">
        <w:rPr>
          <w:rFonts w:eastAsiaTheme="minorHAnsi"/>
          <w:i/>
          <w:lang w:eastAsia="en-US"/>
        </w:rPr>
        <w:t xml:space="preserve">(9) </w:t>
      </w:r>
      <w:r w:rsidR="004343AD" w:rsidRPr="00CD5B60">
        <w:rPr>
          <w:rFonts w:eastAsiaTheme="minorHAnsi"/>
          <w:i/>
          <w:lang w:eastAsia="en-US"/>
        </w:rPr>
        <w:t>Die Leistungsbeurteilung eines Moduls (Modulprüfung) hat auf eine der folgenden Arten zu erfolgen:</w:t>
      </w:r>
    </w:p>
    <w:p w14:paraId="6D3F9B32" w14:textId="77777777" w:rsidR="004343AD" w:rsidRPr="00CD5B60" w:rsidRDefault="004343AD" w:rsidP="00A84955">
      <w:pPr>
        <w:autoSpaceDE w:val="0"/>
        <w:autoSpaceDN w:val="0"/>
        <w:adjustRightInd w:val="0"/>
        <w:spacing w:before="120"/>
        <w:rPr>
          <w:rFonts w:eastAsiaTheme="minorHAnsi"/>
          <w:i/>
          <w:lang w:eastAsia="en-US"/>
        </w:rPr>
      </w:pPr>
      <w:r w:rsidRPr="00CD5B60">
        <w:rPr>
          <w:rFonts w:eastAsiaTheme="minorHAnsi"/>
          <w:i/>
          <w:lang w:eastAsia="en-US"/>
        </w:rPr>
        <w:t>1. bei einem Modul, das ausschließlich aus Lehrveranstaltungen mit nicht immanentem Prüfungscharakter besteht, durch</w:t>
      </w:r>
    </w:p>
    <w:p w14:paraId="3C31ACD9" w14:textId="77777777" w:rsidR="004343AD" w:rsidRPr="00CD5B60" w:rsidRDefault="004343AD" w:rsidP="00A84955">
      <w:pPr>
        <w:autoSpaceDE w:val="0"/>
        <w:autoSpaceDN w:val="0"/>
        <w:adjustRightInd w:val="0"/>
        <w:spacing w:before="120"/>
        <w:ind w:left="142"/>
        <w:rPr>
          <w:rFonts w:eastAsiaTheme="minorHAnsi"/>
          <w:i/>
          <w:lang w:eastAsia="en-US"/>
        </w:rPr>
      </w:pPr>
      <w:r w:rsidRPr="00CD5B60">
        <w:rPr>
          <w:rFonts w:eastAsiaTheme="minorHAnsi"/>
          <w:i/>
          <w:lang w:eastAsia="en-US"/>
        </w:rPr>
        <w:t>a) Lehrveranstaltungsprüfungen oder</w:t>
      </w:r>
    </w:p>
    <w:p w14:paraId="58C0D905" w14:textId="77777777" w:rsidR="004343AD" w:rsidRPr="00CD5B60" w:rsidRDefault="004343AD" w:rsidP="00A84955">
      <w:pPr>
        <w:autoSpaceDE w:val="0"/>
        <w:autoSpaceDN w:val="0"/>
        <w:adjustRightInd w:val="0"/>
        <w:spacing w:before="120"/>
        <w:ind w:left="142"/>
        <w:rPr>
          <w:rFonts w:eastAsiaTheme="minorHAnsi"/>
          <w:i/>
          <w:lang w:eastAsia="en-US"/>
        </w:rPr>
      </w:pPr>
      <w:r w:rsidRPr="00CD5B60">
        <w:rPr>
          <w:rFonts w:eastAsiaTheme="minorHAnsi"/>
          <w:i/>
          <w:lang w:eastAsia="en-US"/>
        </w:rPr>
        <w:t>b) eine Gesamtprüfung über den Stoff aller Lehrveranstaltungen mit nicht immanentem Prüfungscharakter oder</w:t>
      </w:r>
    </w:p>
    <w:p w14:paraId="79528D00" w14:textId="77777777" w:rsidR="004343AD" w:rsidRPr="00CD5B60" w:rsidRDefault="004343AD" w:rsidP="00A84955">
      <w:pPr>
        <w:autoSpaceDE w:val="0"/>
        <w:autoSpaceDN w:val="0"/>
        <w:adjustRightInd w:val="0"/>
        <w:spacing w:before="120"/>
        <w:ind w:left="142"/>
        <w:rPr>
          <w:rFonts w:eastAsiaTheme="minorHAnsi"/>
          <w:i/>
          <w:lang w:eastAsia="en-US"/>
        </w:rPr>
      </w:pPr>
      <w:r w:rsidRPr="00CD5B60">
        <w:rPr>
          <w:rFonts w:eastAsiaTheme="minorHAnsi"/>
          <w:i/>
          <w:lang w:eastAsia="en-US"/>
        </w:rPr>
        <w:t>c) eine Gesamtprüfung über den Stoff mehrerer Lehrveranstaltungen mit nicht immanentem Prüfungscharakter und Lehrveranstaltungsprüfungen über die übrigen Lehrveranstaltungen mit nicht immanentem Prüfungscharakter.</w:t>
      </w:r>
    </w:p>
    <w:p w14:paraId="6EF82053" w14:textId="77777777" w:rsidR="004343AD" w:rsidRPr="00CD5B60" w:rsidRDefault="004343AD" w:rsidP="00A84955">
      <w:pPr>
        <w:autoSpaceDE w:val="0"/>
        <w:autoSpaceDN w:val="0"/>
        <w:adjustRightInd w:val="0"/>
        <w:spacing w:before="120"/>
        <w:rPr>
          <w:rFonts w:eastAsiaTheme="minorHAnsi"/>
          <w:i/>
          <w:lang w:eastAsia="en-US"/>
        </w:rPr>
      </w:pPr>
      <w:r w:rsidRPr="00CD5B60">
        <w:rPr>
          <w:rFonts w:eastAsiaTheme="minorHAnsi"/>
          <w:i/>
          <w:lang w:eastAsia="en-US"/>
        </w:rPr>
        <w:t>2. bei einem Modul das aus einer oder mehreren Lehrveranstaltungen mit nicht immanentem Prüfungscharakter und mehreren Lehrveranstaltungen mit immanentem Prüfungscharakter besteht, durch Lehrveranstaltungsprüfungen;</w:t>
      </w:r>
    </w:p>
    <w:p w14:paraId="3FFCFC93" w14:textId="77777777" w:rsidR="004343AD" w:rsidRPr="00CD5B60" w:rsidRDefault="004343AD" w:rsidP="00A84955">
      <w:pPr>
        <w:autoSpaceDE w:val="0"/>
        <w:autoSpaceDN w:val="0"/>
        <w:adjustRightInd w:val="0"/>
        <w:spacing w:before="120"/>
        <w:rPr>
          <w:rFonts w:eastAsiaTheme="minorHAnsi"/>
          <w:i/>
          <w:lang w:eastAsia="en-US"/>
        </w:rPr>
      </w:pPr>
      <w:r w:rsidRPr="00CD5B60">
        <w:rPr>
          <w:rFonts w:eastAsiaTheme="minorHAnsi"/>
          <w:i/>
          <w:lang w:eastAsia="en-US"/>
        </w:rPr>
        <w:t>3. bei einem Modul, das aus einer oder mehreren Lehrveranstaltungen mit nicht immanentem Prüfungscharakter und einer Lehrveranstaltung mit immanentem Prüfungscharakter besteht, durch</w:t>
      </w:r>
    </w:p>
    <w:p w14:paraId="677266F2" w14:textId="77777777" w:rsidR="004343AD" w:rsidRPr="00CD5B60" w:rsidRDefault="004343AD" w:rsidP="00A84955">
      <w:pPr>
        <w:autoSpaceDE w:val="0"/>
        <w:autoSpaceDN w:val="0"/>
        <w:adjustRightInd w:val="0"/>
        <w:spacing w:before="120"/>
        <w:ind w:left="142"/>
        <w:rPr>
          <w:rFonts w:eastAsiaTheme="minorHAnsi"/>
          <w:i/>
          <w:lang w:eastAsia="en-US"/>
        </w:rPr>
      </w:pPr>
      <w:r w:rsidRPr="00CD5B60">
        <w:rPr>
          <w:rFonts w:eastAsiaTheme="minorHAnsi"/>
          <w:i/>
          <w:lang w:eastAsia="en-US"/>
        </w:rPr>
        <w:t>a) Lehrveranstaltungsprüfungen oder</w:t>
      </w:r>
    </w:p>
    <w:p w14:paraId="2AE4400F" w14:textId="77777777" w:rsidR="004343AD" w:rsidRPr="00CD5B60" w:rsidRDefault="004343AD" w:rsidP="00A84955">
      <w:pPr>
        <w:autoSpaceDE w:val="0"/>
        <w:autoSpaceDN w:val="0"/>
        <w:adjustRightInd w:val="0"/>
        <w:spacing w:before="120"/>
        <w:ind w:left="142"/>
        <w:rPr>
          <w:rFonts w:eastAsiaTheme="minorHAnsi"/>
          <w:i/>
          <w:lang w:eastAsia="en-US"/>
        </w:rPr>
      </w:pPr>
      <w:r w:rsidRPr="00CD5B60">
        <w:rPr>
          <w:rFonts w:eastAsiaTheme="minorHAnsi"/>
          <w:i/>
          <w:lang w:eastAsia="en-US"/>
        </w:rPr>
        <w:t>b) durch die Beurteilung der Lehrveranstaltung mit immanentem Prüfungscharakter und durch eine Gesamtprüfung über den Stoff der Lehrveranstaltungen des Moduls. In diesem Fall ist die positive Beurteilung der Lehrveranstaltung mit immanentem Prüfungscharakter Voraussetzung für die Zulassung zur Gesamtprüfung oder</w:t>
      </w:r>
    </w:p>
    <w:p w14:paraId="117A59BE" w14:textId="77777777" w:rsidR="004343AD" w:rsidRPr="00CD5B60" w:rsidRDefault="004343AD" w:rsidP="00A84955">
      <w:pPr>
        <w:autoSpaceDE w:val="0"/>
        <w:autoSpaceDN w:val="0"/>
        <w:adjustRightInd w:val="0"/>
        <w:spacing w:before="120"/>
        <w:ind w:left="142"/>
        <w:rPr>
          <w:rFonts w:eastAsiaTheme="minorHAnsi"/>
          <w:i/>
          <w:lang w:eastAsia="en-US"/>
        </w:rPr>
      </w:pPr>
      <w:r w:rsidRPr="00CD5B60">
        <w:rPr>
          <w:rFonts w:eastAsiaTheme="minorHAnsi"/>
          <w:i/>
          <w:lang w:eastAsia="en-US"/>
        </w:rPr>
        <w:t>c) durch die Beurteilung der Lehrveranstaltung mit immanentem Prüfungscharakter und durch eine Gesamtprüfung über den Stoff der Lehrveranstaltungen mit nicht immanentem Prüfungscharakter des Moduls. In diesem Fall ist im Curriculum festzulegen, ob die positive Beurteilung der Lehrveranstaltung mit immanentem Prüfungscharakter Voraussetzung für die Anmeldung zur Gesamtprüfung ist.</w:t>
      </w:r>
    </w:p>
    <w:p w14:paraId="1DD17CC8" w14:textId="77777777" w:rsidR="004343AD" w:rsidRPr="00CD5B60" w:rsidRDefault="004343AD" w:rsidP="00A84955">
      <w:pPr>
        <w:autoSpaceDE w:val="0"/>
        <w:autoSpaceDN w:val="0"/>
        <w:adjustRightInd w:val="0"/>
        <w:spacing w:before="120"/>
        <w:rPr>
          <w:rFonts w:eastAsiaTheme="minorHAnsi"/>
          <w:i/>
          <w:lang w:eastAsia="en-US"/>
        </w:rPr>
      </w:pPr>
      <w:r w:rsidRPr="00CD5B60">
        <w:rPr>
          <w:rFonts w:eastAsiaTheme="minorHAnsi"/>
          <w:i/>
          <w:lang w:eastAsia="en-US"/>
        </w:rPr>
        <w:t>4. bei einem Modul, das nur aus einer Lehrveranstaltungen mit nicht immanentem Prüfungscharakter besteht, durch eine Lehrveranstaltungsprüfung;</w:t>
      </w:r>
    </w:p>
    <w:p w14:paraId="08ACC553" w14:textId="77777777" w:rsidR="004343AD" w:rsidRPr="00CD5B60" w:rsidRDefault="004343AD" w:rsidP="00A84955">
      <w:pPr>
        <w:autoSpaceDE w:val="0"/>
        <w:autoSpaceDN w:val="0"/>
        <w:adjustRightInd w:val="0"/>
        <w:spacing w:before="120"/>
        <w:rPr>
          <w:rFonts w:eastAsiaTheme="minorHAnsi"/>
          <w:i/>
          <w:lang w:eastAsia="en-US"/>
        </w:rPr>
      </w:pPr>
      <w:r w:rsidRPr="00CD5B60">
        <w:rPr>
          <w:rFonts w:eastAsiaTheme="minorHAnsi"/>
          <w:i/>
          <w:lang w:eastAsia="en-US"/>
        </w:rPr>
        <w:t>5. bei einem Modul, das ausschließlich aus einer oder mehreren Lehrveranstaltungen mit immanentem Prüfungscharakter besteht, durch die Beurteilung dieser Lehrveranstaltungen.</w:t>
      </w:r>
    </w:p>
    <w:p w14:paraId="671AAB43" w14:textId="77777777" w:rsidR="004343AD" w:rsidRPr="00CD5B60" w:rsidRDefault="004343AD" w:rsidP="00A84955">
      <w:pPr>
        <w:autoSpaceDE w:val="0"/>
        <w:autoSpaceDN w:val="0"/>
        <w:adjustRightInd w:val="0"/>
        <w:spacing w:before="120"/>
        <w:rPr>
          <w:i/>
        </w:rPr>
      </w:pPr>
      <w:r w:rsidRPr="00CD5B60">
        <w:rPr>
          <w:rFonts w:eastAsiaTheme="minorHAnsi"/>
          <w:i/>
          <w:lang w:eastAsia="en-US"/>
        </w:rPr>
        <w:t>6. Die Leistungsbeurteilung eines Moduls, das keine Lehrveranstaltungen beinhaltet ist im Curriculum näher zu regeln.</w:t>
      </w:r>
      <w:r w:rsidR="008563AF" w:rsidRPr="00CD5B60">
        <w:rPr>
          <w:rFonts w:eastAsiaTheme="minorHAnsi"/>
          <w:i/>
          <w:lang w:eastAsia="en-US"/>
        </w:rPr>
        <w:t>“</w:t>
      </w:r>
    </w:p>
    <w:p w14:paraId="05290654" w14:textId="344433EE" w:rsidR="0091218F" w:rsidRPr="00CD5B60" w:rsidRDefault="006F3053" w:rsidP="00A84955">
      <w:pPr>
        <w:pStyle w:val="Kommentartext"/>
        <w:spacing w:before="120"/>
        <w:rPr>
          <w:i/>
          <w:sz w:val="22"/>
          <w:szCs w:val="22"/>
          <w:lang w:val="de-DE"/>
        </w:rPr>
      </w:pPr>
      <w:r w:rsidRPr="00CD5B60">
        <w:rPr>
          <w:sz w:val="22"/>
          <w:szCs w:val="22"/>
          <w:vertAlign w:val="superscript"/>
        </w:rPr>
        <w:t>3</w:t>
      </w:r>
      <w:r w:rsidR="0091218F" w:rsidRPr="00CD5B60">
        <w:rPr>
          <w:sz w:val="22"/>
          <w:szCs w:val="22"/>
          <w:vertAlign w:val="superscript"/>
        </w:rPr>
        <w:t xml:space="preserve"> </w:t>
      </w:r>
      <w:r w:rsidR="0091218F" w:rsidRPr="00CD5B60">
        <w:rPr>
          <w:i/>
          <w:sz w:val="22"/>
          <w:szCs w:val="22"/>
          <w:lang w:val="de-DE"/>
        </w:rPr>
        <w:t xml:space="preserve">§ 51 </w:t>
      </w:r>
      <w:r w:rsidR="00193741">
        <w:rPr>
          <w:i/>
          <w:sz w:val="22"/>
          <w:szCs w:val="22"/>
          <w:lang w:val="de-DE"/>
        </w:rPr>
        <w:t>Abs.</w:t>
      </w:r>
      <w:r w:rsidR="0091218F" w:rsidRPr="00CD5B60">
        <w:rPr>
          <w:i/>
          <w:sz w:val="22"/>
          <w:szCs w:val="22"/>
          <w:lang w:val="de-DE"/>
        </w:rPr>
        <w:t xml:space="preserve"> 1 Z 25 UG:</w:t>
      </w:r>
    </w:p>
    <w:p w14:paraId="11E487F4" w14:textId="77777777" w:rsidR="0091218F" w:rsidRPr="00CD5B60" w:rsidRDefault="0091218F" w:rsidP="00A84955">
      <w:pPr>
        <w:pStyle w:val="Kommentartext"/>
        <w:spacing w:before="120"/>
        <w:rPr>
          <w:i/>
          <w:sz w:val="22"/>
          <w:szCs w:val="22"/>
          <w:lang w:val="de-DE"/>
        </w:rPr>
      </w:pPr>
      <w:r w:rsidRPr="00CD5B60">
        <w:rPr>
          <w:i/>
          <w:sz w:val="22"/>
          <w:szCs w:val="22"/>
          <w:lang w:val="de-DE"/>
        </w:rPr>
        <w:t xml:space="preserve">„25. Prüfungsordnung ist der Teil des Curriculums, der die Arten der Prüfungen, die Festlegung der Prüfungsmethode und nähere Bestimmungen für das Prüfungsverfahren enthält.“ </w:t>
      </w:r>
    </w:p>
    <w:p w14:paraId="07406167" w14:textId="3788F7D2" w:rsidR="0091218F" w:rsidRPr="00CD5B60" w:rsidRDefault="0091218F" w:rsidP="00A84955">
      <w:pPr>
        <w:pStyle w:val="Kommentartext"/>
        <w:spacing w:before="120"/>
        <w:rPr>
          <w:rStyle w:val="highlight"/>
          <w:i/>
          <w:sz w:val="22"/>
          <w:szCs w:val="22"/>
          <w:lang w:val="de-DE"/>
        </w:rPr>
      </w:pPr>
      <w:r w:rsidRPr="00CD5B60">
        <w:rPr>
          <w:i/>
          <w:sz w:val="22"/>
          <w:szCs w:val="22"/>
          <w:lang w:val="de-DE"/>
        </w:rPr>
        <w:t xml:space="preserve">Der </w:t>
      </w:r>
      <w:r w:rsidR="00413336">
        <w:rPr>
          <w:i/>
          <w:sz w:val="22"/>
          <w:szCs w:val="22"/>
          <w:lang w:val="de-DE"/>
        </w:rPr>
        <w:t>STSB</w:t>
      </w:r>
      <w:r w:rsidRPr="00CD5B60">
        <w:rPr>
          <w:i/>
          <w:sz w:val="22"/>
          <w:szCs w:val="22"/>
          <w:lang w:val="de-DE"/>
        </w:rPr>
        <w:t xml:space="preserve"> </w:t>
      </w:r>
      <w:r w:rsidRPr="00CD5B60">
        <w:rPr>
          <w:i/>
          <w:sz w:val="22"/>
          <w:szCs w:val="22"/>
        </w:rPr>
        <w:t xml:space="preserve">regelt Methoden und Arten der Prüfungen (§ 7), Modulprüfungen (§ 11 </w:t>
      </w:r>
      <w:r w:rsidR="00193741">
        <w:rPr>
          <w:i/>
          <w:sz w:val="22"/>
          <w:szCs w:val="22"/>
        </w:rPr>
        <w:t>Abs.</w:t>
      </w:r>
      <w:r w:rsidRPr="00CD5B60">
        <w:rPr>
          <w:i/>
          <w:sz w:val="22"/>
          <w:szCs w:val="22"/>
        </w:rPr>
        <w:t xml:space="preserve"> 9), Lehrveranstal</w:t>
      </w:r>
      <w:r w:rsidRPr="00CD5B60">
        <w:rPr>
          <w:i/>
          <w:sz w:val="22"/>
          <w:szCs w:val="22"/>
        </w:rPr>
        <w:softHyphen/>
        <w:t xml:space="preserve">tungsprüfungen (§ 12), Prüfungstermine (§ 16), Prüfungswiederholungen (§ 17), </w:t>
      </w:r>
      <w:r w:rsidRPr="00CD5B60">
        <w:rPr>
          <w:rStyle w:val="highlight"/>
          <w:i/>
          <w:sz w:val="22"/>
          <w:szCs w:val="22"/>
          <w:lang w:val="de-DE"/>
        </w:rPr>
        <w:t>Prüfungsanmeldungen (§§18-19), Prüfungsdurchführung (§§ 20-21), Prüfungsabmeldung (§ 23).</w:t>
      </w:r>
    </w:p>
    <w:p w14:paraId="4BE56404" w14:textId="77777777" w:rsidR="004343AD" w:rsidRPr="00CD5B60" w:rsidRDefault="004343AD" w:rsidP="00A84955">
      <w:pPr>
        <w:pStyle w:val="Kommentartext"/>
        <w:spacing w:before="120"/>
        <w:rPr>
          <w:sz w:val="22"/>
          <w:szCs w:val="22"/>
        </w:rPr>
      </w:pPr>
    </w:p>
    <w:p w14:paraId="3A3ABEC0" w14:textId="77777777" w:rsidR="00D9016D" w:rsidRPr="00CD5B60" w:rsidRDefault="00CF6885" w:rsidP="00A84955">
      <w:pPr>
        <w:pStyle w:val="PARAUE"/>
        <w:spacing w:before="120" w:after="0"/>
        <w:rPr>
          <w:i/>
          <w:vertAlign w:val="superscript"/>
        </w:rPr>
      </w:pPr>
      <w:r w:rsidRPr="00CD5B60">
        <w:t>§ 1</w:t>
      </w:r>
      <w:r w:rsidR="000D37B9" w:rsidRPr="00CD5B60">
        <w:t>1</w:t>
      </w:r>
      <w:r w:rsidR="00D9016D" w:rsidRPr="00CD5B60">
        <w:tab/>
        <w:t>Akademischer Grad</w:t>
      </w:r>
      <w:r w:rsidR="000D3B6D" w:rsidRPr="00CD5B60">
        <w:rPr>
          <w:b w:val="0"/>
          <w:vertAlign w:val="superscript"/>
        </w:rPr>
        <w:t>1</w:t>
      </w:r>
    </w:p>
    <w:p w14:paraId="7AB4A8A8" w14:textId="678A45A0" w:rsidR="00D9016D" w:rsidRPr="00CD5B60" w:rsidRDefault="00D9016D" w:rsidP="00A84955">
      <w:pPr>
        <w:pStyle w:val="PARAAbsAufzhlungmN"/>
        <w:numPr>
          <w:ilvl w:val="0"/>
          <w:numId w:val="0"/>
        </w:numPr>
      </w:pPr>
      <w:r w:rsidRPr="00CD5B60">
        <w:t xml:space="preserve">An Absolventinnen und Absolventen des Bachelorstudiums </w:t>
      </w:r>
      <w:r w:rsidRPr="00CD5B60">
        <w:fldChar w:fldCharType="begin">
          <w:ffData>
            <w:name w:val="Text4"/>
            <w:enabled/>
            <w:calcOnExit w:val="0"/>
            <w:textInput/>
          </w:ffData>
        </w:fldChar>
      </w:r>
      <w:r w:rsidRPr="00CD5B60">
        <w:instrText xml:space="preserve"> FORMTEXT </w:instrText>
      </w:r>
      <w:r w:rsidRPr="00CD5B60">
        <w:fldChar w:fldCharType="separate"/>
      </w:r>
      <w:r w:rsidRPr="00CD5B60">
        <w:t> </w:t>
      </w:r>
      <w:r w:rsidRPr="00CD5B60">
        <w:t> </w:t>
      </w:r>
      <w:r w:rsidRPr="00CD5B60">
        <w:t> </w:t>
      </w:r>
      <w:r w:rsidRPr="00CD5B60">
        <w:t> </w:t>
      </w:r>
      <w:r w:rsidRPr="00CD5B60">
        <w:t> </w:t>
      </w:r>
      <w:r w:rsidRPr="00CD5B60">
        <w:fldChar w:fldCharType="end"/>
      </w:r>
      <w:r w:rsidRPr="00CD5B60">
        <w:t xml:space="preserve"> wird der akademische Grad "Bachelor of Arts“, abgekürzt „BA“ </w:t>
      </w:r>
      <w:r w:rsidRPr="00CD5B60">
        <w:rPr>
          <w:i/>
        </w:rPr>
        <w:t xml:space="preserve">oder </w:t>
      </w:r>
      <w:r w:rsidRPr="00CD5B60">
        <w:t>„Bachelor of Science“,</w:t>
      </w:r>
      <w:r w:rsidR="00C179A2" w:rsidRPr="00CD5B60">
        <w:t xml:space="preserve"> abgekürzt „B</w:t>
      </w:r>
      <w:r w:rsidRPr="00CD5B60">
        <w:t>Sc“, verliehen.</w:t>
      </w:r>
    </w:p>
    <w:p w14:paraId="7FB73E39" w14:textId="77777777" w:rsidR="00CD5B60" w:rsidRDefault="00CD5B60" w:rsidP="00A84955">
      <w:pPr>
        <w:pStyle w:val="PARAAbsAufzhlungmN"/>
        <w:numPr>
          <w:ilvl w:val="0"/>
          <w:numId w:val="0"/>
        </w:numPr>
        <w:rPr>
          <w:b/>
          <w:i/>
        </w:rPr>
      </w:pPr>
    </w:p>
    <w:p w14:paraId="33DB0107" w14:textId="77777777" w:rsidR="00D9016D" w:rsidRPr="00CD5B60" w:rsidRDefault="00EF3685" w:rsidP="00A84955">
      <w:pPr>
        <w:pStyle w:val="PARAAbsAufzhlungmN"/>
        <w:numPr>
          <w:ilvl w:val="0"/>
          <w:numId w:val="0"/>
        </w:numPr>
        <w:rPr>
          <w:b/>
          <w:i/>
        </w:rPr>
      </w:pPr>
      <w:r w:rsidRPr="00CD5B60">
        <w:rPr>
          <w:b/>
          <w:i/>
        </w:rPr>
        <w:t>Anmerkung</w:t>
      </w:r>
      <w:r w:rsidR="003B0C61" w:rsidRPr="00CD5B60">
        <w:rPr>
          <w:b/>
          <w:i/>
        </w:rPr>
        <w:t>en</w:t>
      </w:r>
      <w:r w:rsidRPr="00CD5B60">
        <w:rPr>
          <w:b/>
          <w:i/>
        </w:rPr>
        <w:t>:</w:t>
      </w:r>
    </w:p>
    <w:p w14:paraId="73C327CE" w14:textId="1C97FC46" w:rsidR="00D50294" w:rsidRPr="00CD5B60" w:rsidRDefault="000D3B6D" w:rsidP="00A84955">
      <w:pPr>
        <w:pStyle w:val="Kommentartext"/>
        <w:spacing w:before="120"/>
        <w:rPr>
          <w:i/>
          <w:sz w:val="22"/>
          <w:szCs w:val="22"/>
        </w:rPr>
      </w:pPr>
      <w:r w:rsidRPr="00CD5B60">
        <w:rPr>
          <w:sz w:val="22"/>
          <w:szCs w:val="22"/>
          <w:vertAlign w:val="superscript"/>
        </w:rPr>
        <w:t>1</w:t>
      </w:r>
      <w:r w:rsidR="003B0C61" w:rsidRPr="00CD5B60">
        <w:rPr>
          <w:i/>
          <w:sz w:val="22"/>
          <w:szCs w:val="22"/>
        </w:rPr>
        <w:t xml:space="preserve"> </w:t>
      </w:r>
      <w:r w:rsidR="00EF3685" w:rsidRPr="00CD5B60">
        <w:rPr>
          <w:i/>
          <w:sz w:val="22"/>
          <w:szCs w:val="22"/>
        </w:rPr>
        <w:t xml:space="preserve">§ 51 </w:t>
      </w:r>
      <w:r w:rsidR="00193741">
        <w:rPr>
          <w:i/>
          <w:sz w:val="22"/>
          <w:szCs w:val="22"/>
        </w:rPr>
        <w:t>Abs.</w:t>
      </w:r>
      <w:r w:rsidR="00EF3685" w:rsidRPr="00CD5B60">
        <w:rPr>
          <w:i/>
          <w:sz w:val="22"/>
          <w:szCs w:val="22"/>
        </w:rPr>
        <w:t xml:space="preserve"> 2 Z 10 erster und zweiter Satz UG:</w:t>
      </w:r>
    </w:p>
    <w:p w14:paraId="20DB07DE" w14:textId="77777777" w:rsidR="00861916" w:rsidRPr="00CD5B60" w:rsidRDefault="00EF3685" w:rsidP="00A84955">
      <w:pPr>
        <w:pStyle w:val="Kommentartext"/>
        <w:spacing w:before="120"/>
        <w:rPr>
          <w:i/>
          <w:sz w:val="22"/>
          <w:szCs w:val="22"/>
          <w:lang w:val="de-DE"/>
        </w:rPr>
      </w:pPr>
      <w:r w:rsidRPr="00CD5B60">
        <w:rPr>
          <w:i/>
          <w:sz w:val="22"/>
          <w:szCs w:val="22"/>
        </w:rPr>
        <w:t>„</w:t>
      </w:r>
      <w:r w:rsidR="003B0C61" w:rsidRPr="00CD5B60">
        <w:rPr>
          <w:i/>
          <w:sz w:val="22"/>
          <w:szCs w:val="22"/>
        </w:rPr>
        <w:t xml:space="preserve">10. </w:t>
      </w:r>
      <w:r w:rsidRPr="00CD5B60">
        <w:rPr>
          <w:i/>
          <w:sz w:val="22"/>
          <w:szCs w:val="22"/>
          <w:lang w:val="de-DE"/>
        </w:rPr>
        <w:t>Bachelorgrade sind die akademischen Grade, die nach dem Abschluss der Bachelorstudien verliehen werden. Sie lauten „Bachelor“ mit einem im Curriculum festzulegenden Zusatz, wobei auch eine Abkürzung festzulegen ist</w:t>
      </w:r>
      <w:r w:rsidR="003B0C61" w:rsidRPr="00CD5B60">
        <w:rPr>
          <w:i/>
          <w:sz w:val="22"/>
          <w:szCs w:val="22"/>
          <w:lang w:val="de-DE"/>
        </w:rPr>
        <w:t>.“</w:t>
      </w:r>
    </w:p>
    <w:p w14:paraId="0DC99735" w14:textId="77777777" w:rsidR="00805A38" w:rsidRPr="00CD5B60" w:rsidRDefault="00805A38" w:rsidP="00A84955">
      <w:pPr>
        <w:pStyle w:val="Kommentartext"/>
        <w:spacing w:before="120"/>
        <w:rPr>
          <w:sz w:val="22"/>
          <w:szCs w:val="22"/>
        </w:rPr>
      </w:pPr>
    </w:p>
    <w:p w14:paraId="09BA91A4" w14:textId="77777777" w:rsidR="00D9016D" w:rsidRPr="00CD5B60" w:rsidRDefault="00CF6885" w:rsidP="00A84955">
      <w:pPr>
        <w:pStyle w:val="PARAUE"/>
        <w:spacing w:before="120" w:after="0"/>
      </w:pPr>
      <w:r w:rsidRPr="00CD5B60">
        <w:t>§ 1</w:t>
      </w:r>
      <w:r w:rsidR="000D37B9" w:rsidRPr="00CD5B60">
        <w:t>2</w:t>
      </w:r>
      <w:r w:rsidR="00D9016D" w:rsidRPr="00CD5B60">
        <w:tab/>
        <w:t>In-Kraft-Treten</w:t>
      </w:r>
      <w:r w:rsidR="000D3B6D" w:rsidRPr="00CD5B60">
        <w:rPr>
          <w:vertAlign w:val="superscript"/>
        </w:rPr>
        <w:t>1</w:t>
      </w:r>
    </w:p>
    <w:p w14:paraId="5571FBB2" w14:textId="77777777" w:rsidR="00D9016D" w:rsidRPr="00CD5B60" w:rsidRDefault="00D9016D" w:rsidP="00A84955">
      <w:pPr>
        <w:pStyle w:val="PARAAbsAufzhlungmN"/>
        <w:numPr>
          <w:ilvl w:val="0"/>
          <w:numId w:val="0"/>
        </w:numPr>
        <w:ind w:left="539" w:hanging="539"/>
        <w:rPr>
          <w:vertAlign w:val="superscript"/>
        </w:rPr>
      </w:pPr>
      <w:r w:rsidRPr="00CD5B60">
        <w:t>Dieses Curriculum tritt mit 1. Oktober 20</w:t>
      </w:r>
      <w:r w:rsidRPr="00CD5B60">
        <w:fldChar w:fldCharType="begin">
          <w:ffData>
            <w:name w:val="Text4"/>
            <w:enabled/>
            <w:calcOnExit w:val="0"/>
            <w:textInput/>
          </w:ffData>
        </w:fldChar>
      </w:r>
      <w:r w:rsidRPr="00CD5B60">
        <w:instrText xml:space="preserve"> FORMTEXT </w:instrText>
      </w:r>
      <w:r w:rsidRPr="00CD5B60">
        <w:fldChar w:fldCharType="separate"/>
      </w:r>
      <w:r w:rsidRPr="00CD5B60">
        <w:t> </w:t>
      </w:r>
      <w:r w:rsidRPr="00CD5B60">
        <w:t> </w:t>
      </w:r>
      <w:r w:rsidRPr="00CD5B60">
        <w:t> </w:t>
      </w:r>
      <w:r w:rsidRPr="00CD5B60">
        <w:t> </w:t>
      </w:r>
      <w:r w:rsidRPr="00CD5B60">
        <w:t> </w:t>
      </w:r>
      <w:r w:rsidRPr="00CD5B60">
        <w:fldChar w:fldCharType="end"/>
      </w:r>
      <w:r w:rsidRPr="00CD5B60">
        <w:t xml:space="preserve"> in Kraft.</w:t>
      </w:r>
      <w:r w:rsidR="00EB6640" w:rsidRPr="00CD5B60">
        <w:rPr>
          <w:vertAlign w:val="superscript"/>
        </w:rPr>
        <w:t>2</w:t>
      </w:r>
    </w:p>
    <w:p w14:paraId="10D1C192" w14:textId="77777777" w:rsidR="00EF3685" w:rsidRPr="00CD5B60" w:rsidRDefault="00EF3685" w:rsidP="00A84955">
      <w:pPr>
        <w:pStyle w:val="PARAAbsAufzhlungmN"/>
        <w:numPr>
          <w:ilvl w:val="0"/>
          <w:numId w:val="0"/>
        </w:numPr>
        <w:ind w:left="539" w:hanging="539"/>
        <w:rPr>
          <w:b/>
          <w:i/>
        </w:rPr>
      </w:pPr>
      <w:r w:rsidRPr="00CD5B60">
        <w:rPr>
          <w:b/>
          <w:i/>
        </w:rPr>
        <w:t>Anmerkung</w:t>
      </w:r>
      <w:r w:rsidR="00313680" w:rsidRPr="00CD5B60">
        <w:rPr>
          <w:b/>
          <w:i/>
        </w:rPr>
        <w:t>en</w:t>
      </w:r>
      <w:r w:rsidRPr="00CD5B60">
        <w:rPr>
          <w:b/>
          <w:i/>
        </w:rPr>
        <w:t>:</w:t>
      </w:r>
    </w:p>
    <w:p w14:paraId="59FBB2B6" w14:textId="0DB5B9C3" w:rsidR="00D50294" w:rsidRPr="00CD5B60" w:rsidRDefault="000D3B6D" w:rsidP="00A84955">
      <w:pPr>
        <w:pStyle w:val="Kommentartext"/>
        <w:spacing w:before="120"/>
        <w:rPr>
          <w:i/>
          <w:sz w:val="22"/>
          <w:szCs w:val="22"/>
        </w:rPr>
      </w:pPr>
      <w:r w:rsidRPr="00CD5B60">
        <w:rPr>
          <w:sz w:val="22"/>
          <w:szCs w:val="22"/>
          <w:vertAlign w:val="superscript"/>
        </w:rPr>
        <w:t>1</w:t>
      </w:r>
      <w:r w:rsidR="003B0C61" w:rsidRPr="00CD5B60">
        <w:rPr>
          <w:i/>
          <w:sz w:val="22"/>
          <w:szCs w:val="22"/>
        </w:rPr>
        <w:t xml:space="preserve"> </w:t>
      </w:r>
      <w:r w:rsidR="00EF3685" w:rsidRPr="00CD5B60">
        <w:rPr>
          <w:i/>
          <w:sz w:val="22"/>
          <w:szCs w:val="22"/>
        </w:rPr>
        <w:t xml:space="preserve">§ 54 </w:t>
      </w:r>
      <w:r w:rsidR="00193741">
        <w:rPr>
          <w:i/>
          <w:sz w:val="22"/>
          <w:szCs w:val="22"/>
        </w:rPr>
        <w:t>Abs.</w:t>
      </w:r>
      <w:r w:rsidR="00EF3685" w:rsidRPr="00CD5B60">
        <w:rPr>
          <w:i/>
          <w:sz w:val="22"/>
          <w:szCs w:val="22"/>
        </w:rPr>
        <w:t xml:space="preserve"> 5 2.Satz UG:</w:t>
      </w:r>
    </w:p>
    <w:p w14:paraId="2803E48F" w14:textId="77777777" w:rsidR="00EF3685" w:rsidRPr="00CD5B60" w:rsidRDefault="00EF3685" w:rsidP="00A84955">
      <w:pPr>
        <w:pStyle w:val="Kommentartext"/>
        <w:spacing w:before="120"/>
        <w:rPr>
          <w:i/>
          <w:sz w:val="22"/>
          <w:szCs w:val="22"/>
        </w:rPr>
      </w:pPr>
      <w:r w:rsidRPr="00CD5B60">
        <w:rPr>
          <w:i/>
          <w:sz w:val="22"/>
          <w:szCs w:val="22"/>
        </w:rPr>
        <w:t>„</w:t>
      </w:r>
      <w:r w:rsidR="003B0C61" w:rsidRPr="00CD5B60">
        <w:rPr>
          <w:i/>
          <w:sz w:val="22"/>
          <w:szCs w:val="22"/>
        </w:rPr>
        <w:t>(5)…</w:t>
      </w:r>
      <w:r w:rsidRPr="00CD5B60">
        <w:rPr>
          <w:i/>
          <w:sz w:val="22"/>
          <w:szCs w:val="22"/>
          <w:lang w:val="de-DE"/>
        </w:rPr>
        <w:t>Curricula und deren Änderungen treten bei Veröffentlichung im Mitteilungsblatt vor dem 1. Juli mit dem 1. Oktober desselben Jahres in Kraft; bei Veröffentlichung nach dem 30. Juni treten sie mit 1. Oktober des nächsten Jahres in Kraft.“</w:t>
      </w:r>
    </w:p>
    <w:p w14:paraId="3863FFC4" w14:textId="77777777" w:rsidR="00D50294" w:rsidRPr="00CD5B60" w:rsidRDefault="00313680" w:rsidP="00A84955">
      <w:pPr>
        <w:pStyle w:val="Kommentartext"/>
        <w:spacing w:before="120"/>
        <w:rPr>
          <w:i/>
          <w:sz w:val="22"/>
          <w:szCs w:val="22"/>
        </w:rPr>
      </w:pPr>
      <w:r w:rsidRPr="00CD5B60">
        <w:rPr>
          <w:sz w:val="22"/>
          <w:szCs w:val="22"/>
          <w:vertAlign w:val="superscript"/>
        </w:rPr>
        <w:t>2</w:t>
      </w:r>
      <w:r w:rsidR="00B536FC" w:rsidRPr="00CD5B60">
        <w:rPr>
          <w:sz w:val="22"/>
          <w:szCs w:val="22"/>
          <w:vertAlign w:val="superscript"/>
        </w:rPr>
        <w:t xml:space="preserve"> </w:t>
      </w:r>
      <w:r w:rsidR="00DE11BA" w:rsidRPr="00CD5B60">
        <w:rPr>
          <w:i/>
          <w:sz w:val="22"/>
          <w:szCs w:val="22"/>
        </w:rPr>
        <w:t xml:space="preserve">§ 33 Abs 4 Z 15 </w:t>
      </w:r>
      <w:r w:rsidR="00413336">
        <w:rPr>
          <w:i/>
          <w:sz w:val="22"/>
          <w:szCs w:val="22"/>
        </w:rPr>
        <w:t>STSB</w:t>
      </w:r>
      <w:r w:rsidR="001B578B" w:rsidRPr="00CD5B60">
        <w:rPr>
          <w:i/>
          <w:sz w:val="22"/>
          <w:szCs w:val="22"/>
        </w:rPr>
        <w:t>:</w:t>
      </w:r>
    </w:p>
    <w:p w14:paraId="6F57D66C" w14:textId="77777777" w:rsidR="00DE11BA" w:rsidRPr="00CD5B60" w:rsidRDefault="00DE11BA" w:rsidP="00A84955">
      <w:pPr>
        <w:pStyle w:val="Kommentartext"/>
        <w:spacing w:before="120"/>
        <w:rPr>
          <w:i/>
          <w:sz w:val="22"/>
          <w:szCs w:val="22"/>
        </w:rPr>
      </w:pPr>
      <w:r w:rsidRPr="00CD5B60">
        <w:rPr>
          <w:i/>
          <w:sz w:val="22"/>
          <w:szCs w:val="22"/>
        </w:rPr>
        <w:t>„</w:t>
      </w:r>
      <w:r w:rsidR="001B578B" w:rsidRPr="00CD5B60">
        <w:rPr>
          <w:i/>
          <w:sz w:val="22"/>
          <w:szCs w:val="22"/>
        </w:rPr>
        <w:t xml:space="preserve">(4) </w:t>
      </w:r>
      <w:r w:rsidRPr="00CD5B60">
        <w:rPr>
          <w:i/>
          <w:sz w:val="22"/>
          <w:szCs w:val="22"/>
        </w:rPr>
        <w:t>Im Curriculum sind jedenfalls festzulegen:</w:t>
      </w:r>
    </w:p>
    <w:p w14:paraId="17C9CD5F" w14:textId="77777777" w:rsidR="00DE11BA" w:rsidRPr="00CD5B60" w:rsidRDefault="00DE11BA" w:rsidP="00A84955">
      <w:pPr>
        <w:pStyle w:val="Kommentartext"/>
        <w:spacing w:before="120"/>
        <w:rPr>
          <w:i/>
          <w:sz w:val="22"/>
          <w:szCs w:val="22"/>
        </w:rPr>
      </w:pPr>
      <w:r w:rsidRPr="00CD5B60">
        <w:rPr>
          <w:i/>
          <w:sz w:val="22"/>
          <w:szCs w:val="22"/>
        </w:rPr>
        <w:t>…</w:t>
      </w:r>
    </w:p>
    <w:p w14:paraId="33D86AC9" w14:textId="77777777" w:rsidR="00EF3685" w:rsidRPr="00CD5B60" w:rsidRDefault="00313680" w:rsidP="00A84955">
      <w:pPr>
        <w:pStyle w:val="Kommentartext"/>
        <w:spacing w:before="120"/>
        <w:rPr>
          <w:i/>
          <w:sz w:val="22"/>
          <w:szCs w:val="22"/>
        </w:rPr>
      </w:pPr>
      <w:r w:rsidRPr="00CD5B60">
        <w:rPr>
          <w:i/>
          <w:sz w:val="22"/>
          <w:szCs w:val="22"/>
        </w:rPr>
        <w:t>15. d</w:t>
      </w:r>
      <w:r w:rsidR="00DE11BA" w:rsidRPr="00CD5B60">
        <w:rPr>
          <w:i/>
          <w:sz w:val="22"/>
          <w:szCs w:val="22"/>
        </w:rPr>
        <w:t>ie Übergangsbestimmungen und das Inkrafttreten.“</w:t>
      </w:r>
    </w:p>
    <w:p w14:paraId="1085807B" w14:textId="77777777" w:rsidR="00805A38" w:rsidRPr="00CD5B60" w:rsidRDefault="00805A38" w:rsidP="00A84955">
      <w:pPr>
        <w:pStyle w:val="Kommentartext"/>
        <w:spacing w:before="120"/>
        <w:rPr>
          <w:sz w:val="22"/>
          <w:szCs w:val="22"/>
        </w:rPr>
      </w:pPr>
    </w:p>
    <w:p w14:paraId="6C9EB1E4" w14:textId="77777777" w:rsidR="00D9016D" w:rsidRPr="00CD5B60" w:rsidRDefault="00CF6885" w:rsidP="00A84955">
      <w:pPr>
        <w:pStyle w:val="PARAUE"/>
        <w:spacing w:before="120" w:after="0"/>
      </w:pPr>
      <w:r w:rsidRPr="00CD5B60">
        <w:t>§ 1</w:t>
      </w:r>
      <w:r w:rsidR="000D37B9" w:rsidRPr="00CD5B60">
        <w:t>3</w:t>
      </w:r>
      <w:r w:rsidRPr="00CD5B60">
        <w:tab/>
      </w:r>
      <w:r w:rsidR="00D9016D" w:rsidRPr="00CD5B60">
        <w:t>Übergangsbestimmungen</w:t>
      </w:r>
      <w:r w:rsidR="000D3B6D" w:rsidRPr="00CD5B60">
        <w:rPr>
          <w:vertAlign w:val="superscript"/>
        </w:rPr>
        <w:t>1</w:t>
      </w:r>
    </w:p>
    <w:p w14:paraId="1F1B7569" w14:textId="77777777" w:rsidR="00D9016D" w:rsidRPr="00CD5B60" w:rsidRDefault="00D9016D" w:rsidP="00A84955">
      <w:pPr>
        <w:pStyle w:val="PARAAbsAufzhlungmN"/>
        <w:numPr>
          <w:ilvl w:val="0"/>
          <w:numId w:val="16"/>
        </w:numPr>
      </w:pPr>
      <w:r w:rsidRPr="00CD5B60">
        <w:t xml:space="preserve">Diese Curriculum gilt für alle Studierende, </w:t>
      </w:r>
      <w:r w:rsidR="00295AA2" w:rsidRPr="00CD5B60">
        <w:t>die ab dem</w:t>
      </w:r>
      <w:r w:rsidRPr="00CD5B60">
        <w:t xml:space="preserve"> Wintersemester </w:t>
      </w:r>
      <w:r w:rsidRPr="00CD5B60">
        <w:fldChar w:fldCharType="begin">
          <w:ffData>
            <w:name w:val="Text4"/>
            <w:enabled/>
            <w:calcOnExit w:val="0"/>
            <w:textInput/>
          </w:ffData>
        </w:fldChar>
      </w:r>
      <w:r w:rsidRPr="00CD5B60">
        <w:instrText xml:space="preserve"> FORMTEXT </w:instrText>
      </w:r>
      <w:r w:rsidRPr="00CD5B60">
        <w:fldChar w:fldCharType="separate"/>
      </w:r>
      <w:r w:rsidRPr="00CD5B60">
        <w:rPr>
          <w:rFonts w:eastAsia="MS Mincho"/>
        </w:rPr>
        <w:t> </w:t>
      </w:r>
      <w:r w:rsidRPr="00CD5B60">
        <w:rPr>
          <w:rFonts w:eastAsia="MS Mincho"/>
        </w:rPr>
        <w:t> </w:t>
      </w:r>
      <w:r w:rsidRPr="00CD5B60">
        <w:rPr>
          <w:rFonts w:eastAsia="MS Mincho"/>
        </w:rPr>
        <w:t> </w:t>
      </w:r>
      <w:r w:rsidRPr="00CD5B60">
        <w:rPr>
          <w:rFonts w:eastAsia="MS Mincho"/>
        </w:rPr>
        <w:t> </w:t>
      </w:r>
      <w:r w:rsidRPr="00CD5B60">
        <w:rPr>
          <w:rFonts w:eastAsia="MS Mincho"/>
        </w:rPr>
        <w:t> </w:t>
      </w:r>
      <w:r w:rsidRPr="00CD5B60">
        <w:fldChar w:fldCharType="end"/>
      </w:r>
      <w:r w:rsidRPr="00CD5B60">
        <w:t xml:space="preserve"> das Studium beginnen. </w:t>
      </w:r>
    </w:p>
    <w:p w14:paraId="7B74011A" w14:textId="77777777" w:rsidR="00E66AFC" w:rsidRPr="00CD5B60" w:rsidRDefault="00861916" w:rsidP="00A84955">
      <w:pPr>
        <w:pStyle w:val="PARAAbsAufzhlungmN"/>
        <w:numPr>
          <w:ilvl w:val="0"/>
          <w:numId w:val="16"/>
        </w:numPr>
        <w:rPr>
          <w:i/>
        </w:rPr>
      </w:pPr>
      <w:r w:rsidRPr="00CD5B60">
        <w:t xml:space="preserve">Ordentliche Studierende, die das Bachelorstudium </w:t>
      </w:r>
      <w:r w:rsidRPr="00CD5B60">
        <w:fldChar w:fldCharType="begin">
          <w:ffData>
            <w:name w:val="Text4"/>
            <w:enabled/>
            <w:calcOnExit w:val="0"/>
            <w:textInput/>
          </w:ffData>
        </w:fldChar>
      </w:r>
      <w:r w:rsidRPr="00CD5B60">
        <w:instrText xml:space="preserve"> FORMTEXT </w:instrText>
      </w:r>
      <w:r w:rsidRPr="00CD5B60">
        <w:fldChar w:fldCharType="separate"/>
      </w:r>
      <w:r w:rsidRPr="00CD5B60">
        <w:rPr>
          <w:rFonts w:eastAsia="MS Mincho"/>
        </w:rPr>
        <w:t> </w:t>
      </w:r>
      <w:r w:rsidRPr="00CD5B60">
        <w:rPr>
          <w:rFonts w:eastAsia="MS Mincho"/>
        </w:rPr>
        <w:t> </w:t>
      </w:r>
      <w:r w:rsidRPr="00CD5B60">
        <w:rPr>
          <w:rFonts w:eastAsia="MS Mincho"/>
        </w:rPr>
        <w:t> </w:t>
      </w:r>
      <w:r w:rsidRPr="00CD5B60">
        <w:rPr>
          <w:rFonts w:eastAsia="MS Mincho"/>
        </w:rPr>
        <w:t> </w:t>
      </w:r>
      <w:r w:rsidRPr="00CD5B60">
        <w:rPr>
          <w:rFonts w:eastAsia="MS Mincho"/>
        </w:rPr>
        <w:t> </w:t>
      </w:r>
      <w:r w:rsidRPr="00CD5B60">
        <w:fldChar w:fldCharType="end"/>
      </w:r>
      <w:r w:rsidRPr="00CD5B60">
        <w:t xml:space="preserve">, kundgemacht im Mitteilungsblatt der Leopold-Franzens-Universität Innsbruck vom </w:t>
      </w:r>
      <w:r w:rsidRPr="00CD5B60">
        <w:fldChar w:fldCharType="begin">
          <w:ffData>
            <w:name w:val="Text4"/>
            <w:enabled/>
            <w:calcOnExit w:val="0"/>
            <w:textInput/>
          </w:ffData>
        </w:fldChar>
      </w:r>
      <w:r w:rsidRPr="00CD5B60">
        <w:instrText xml:space="preserve"> FORMTEXT </w:instrText>
      </w:r>
      <w:r w:rsidRPr="00CD5B60">
        <w:fldChar w:fldCharType="separate"/>
      </w:r>
      <w:r w:rsidRPr="00CD5B60">
        <w:rPr>
          <w:rFonts w:eastAsia="MS Mincho"/>
        </w:rPr>
        <w:t> </w:t>
      </w:r>
      <w:r w:rsidRPr="00CD5B60">
        <w:rPr>
          <w:rFonts w:eastAsia="MS Mincho"/>
        </w:rPr>
        <w:t> </w:t>
      </w:r>
      <w:r w:rsidRPr="00CD5B60">
        <w:rPr>
          <w:rFonts w:eastAsia="MS Mincho"/>
        </w:rPr>
        <w:t> </w:t>
      </w:r>
      <w:r w:rsidRPr="00CD5B60">
        <w:rPr>
          <w:rFonts w:eastAsia="MS Mincho"/>
        </w:rPr>
        <w:t> </w:t>
      </w:r>
      <w:r w:rsidRPr="00CD5B60">
        <w:rPr>
          <w:rFonts w:eastAsia="MS Mincho"/>
        </w:rPr>
        <w:t> </w:t>
      </w:r>
      <w:r w:rsidRPr="00CD5B60">
        <w:fldChar w:fldCharType="end"/>
      </w:r>
      <w:r w:rsidRPr="00CD5B60">
        <w:t xml:space="preserve">, </w:t>
      </w:r>
      <w:r w:rsidRPr="00CD5B60">
        <w:fldChar w:fldCharType="begin">
          <w:ffData>
            <w:name w:val="Text4"/>
            <w:enabled/>
            <w:calcOnExit w:val="0"/>
            <w:textInput/>
          </w:ffData>
        </w:fldChar>
      </w:r>
      <w:r w:rsidRPr="00CD5B60">
        <w:instrText xml:space="preserve"> FORMTEXT </w:instrText>
      </w:r>
      <w:r w:rsidRPr="00CD5B60">
        <w:fldChar w:fldCharType="separate"/>
      </w:r>
      <w:r w:rsidRPr="00CD5B60">
        <w:rPr>
          <w:rFonts w:eastAsia="MS Mincho"/>
        </w:rPr>
        <w:t> </w:t>
      </w:r>
      <w:r w:rsidRPr="00CD5B60">
        <w:rPr>
          <w:rFonts w:eastAsia="MS Mincho"/>
        </w:rPr>
        <w:t> </w:t>
      </w:r>
      <w:r w:rsidRPr="00CD5B60">
        <w:rPr>
          <w:rFonts w:eastAsia="MS Mincho"/>
        </w:rPr>
        <w:t> </w:t>
      </w:r>
      <w:r w:rsidRPr="00CD5B60">
        <w:rPr>
          <w:rFonts w:eastAsia="MS Mincho"/>
        </w:rPr>
        <w:t> </w:t>
      </w:r>
      <w:r w:rsidRPr="00CD5B60">
        <w:rPr>
          <w:rFonts w:eastAsia="MS Mincho"/>
        </w:rPr>
        <w:t> </w:t>
      </w:r>
      <w:r w:rsidRPr="00CD5B60">
        <w:fldChar w:fldCharType="end"/>
      </w:r>
      <w:r w:rsidRPr="00CD5B60">
        <w:t xml:space="preserve"> Stück, Nr. </w:t>
      </w:r>
      <w:r w:rsidRPr="00CD5B60">
        <w:fldChar w:fldCharType="begin">
          <w:ffData>
            <w:name w:val="Text4"/>
            <w:enabled/>
            <w:calcOnExit w:val="0"/>
            <w:textInput/>
          </w:ffData>
        </w:fldChar>
      </w:r>
      <w:r w:rsidRPr="00CD5B60">
        <w:instrText xml:space="preserve"> FORMTEXT </w:instrText>
      </w:r>
      <w:r w:rsidRPr="00CD5B60">
        <w:fldChar w:fldCharType="separate"/>
      </w:r>
      <w:r w:rsidRPr="00CD5B60">
        <w:rPr>
          <w:rFonts w:eastAsia="MS Mincho"/>
        </w:rPr>
        <w:t> </w:t>
      </w:r>
      <w:r w:rsidRPr="00CD5B60">
        <w:rPr>
          <w:rFonts w:eastAsia="MS Mincho"/>
        </w:rPr>
        <w:t> </w:t>
      </w:r>
      <w:r w:rsidRPr="00CD5B60">
        <w:rPr>
          <w:rFonts w:eastAsia="MS Mincho"/>
        </w:rPr>
        <w:t> </w:t>
      </w:r>
      <w:r w:rsidRPr="00CD5B60">
        <w:rPr>
          <w:rFonts w:eastAsia="MS Mincho"/>
        </w:rPr>
        <w:t> </w:t>
      </w:r>
      <w:r w:rsidRPr="00CD5B60">
        <w:rPr>
          <w:rFonts w:eastAsia="MS Mincho"/>
        </w:rPr>
        <w:t> </w:t>
      </w:r>
      <w:r w:rsidRPr="00CD5B60">
        <w:fldChar w:fldCharType="end"/>
      </w:r>
      <w:r w:rsidRPr="00CD5B60">
        <w:t xml:space="preserve">   vor dem 1. Oktober </w:t>
      </w:r>
      <w:r w:rsidRPr="00CD5B60">
        <w:fldChar w:fldCharType="begin">
          <w:ffData>
            <w:name w:val="Text4"/>
            <w:enabled/>
            <w:calcOnExit w:val="0"/>
            <w:textInput/>
          </w:ffData>
        </w:fldChar>
      </w:r>
      <w:r w:rsidRPr="00CD5B60">
        <w:instrText xml:space="preserve"> FORMTEXT </w:instrText>
      </w:r>
      <w:r w:rsidRPr="00CD5B60">
        <w:fldChar w:fldCharType="separate"/>
      </w:r>
      <w:r w:rsidRPr="00CD5B60">
        <w:rPr>
          <w:rFonts w:eastAsia="MS Mincho"/>
        </w:rPr>
        <w:t> </w:t>
      </w:r>
      <w:r w:rsidRPr="00CD5B60">
        <w:rPr>
          <w:rFonts w:eastAsia="MS Mincho"/>
        </w:rPr>
        <w:t> </w:t>
      </w:r>
      <w:r w:rsidRPr="00CD5B60">
        <w:rPr>
          <w:rFonts w:eastAsia="MS Mincho"/>
        </w:rPr>
        <w:t> </w:t>
      </w:r>
      <w:r w:rsidRPr="00CD5B60">
        <w:rPr>
          <w:rFonts w:eastAsia="MS Mincho"/>
        </w:rPr>
        <w:t> </w:t>
      </w:r>
      <w:r w:rsidRPr="00CD5B60">
        <w:rPr>
          <w:rFonts w:eastAsia="MS Mincho"/>
        </w:rPr>
        <w:t> </w:t>
      </w:r>
      <w:r w:rsidRPr="00CD5B60">
        <w:fldChar w:fldCharType="end"/>
      </w:r>
      <w:r w:rsidRPr="00CD5B60">
        <w:t xml:space="preserve"> begonnen haben, sind ab diesem Zeitpunkt berechtigt, dieses Studium innerhalb von längstens </w:t>
      </w:r>
      <w:r w:rsidRPr="00CD5B60">
        <w:fldChar w:fldCharType="begin">
          <w:ffData>
            <w:name w:val="Text4"/>
            <w:enabled/>
            <w:calcOnExit w:val="0"/>
            <w:textInput/>
          </w:ffData>
        </w:fldChar>
      </w:r>
      <w:r w:rsidRPr="00CD5B60">
        <w:instrText xml:space="preserve"> FORMTEXT </w:instrText>
      </w:r>
      <w:r w:rsidRPr="00CD5B60">
        <w:fldChar w:fldCharType="separate"/>
      </w:r>
      <w:r w:rsidRPr="00CD5B60">
        <w:rPr>
          <w:rFonts w:eastAsia="MS Mincho"/>
        </w:rPr>
        <w:t> </w:t>
      </w:r>
      <w:r w:rsidRPr="00CD5B60">
        <w:rPr>
          <w:rFonts w:eastAsia="MS Mincho"/>
        </w:rPr>
        <w:t> </w:t>
      </w:r>
      <w:r w:rsidRPr="00CD5B60">
        <w:rPr>
          <w:rFonts w:eastAsia="MS Mincho"/>
        </w:rPr>
        <w:t> </w:t>
      </w:r>
      <w:r w:rsidRPr="00CD5B60">
        <w:rPr>
          <w:rFonts w:eastAsia="MS Mincho"/>
        </w:rPr>
        <w:t> </w:t>
      </w:r>
      <w:r w:rsidRPr="00CD5B60">
        <w:rPr>
          <w:rFonts w:eastAsia="MS Mincho"/>
        </w:rPr>
        <w:t> </w:t>
      </w:r>
      <w:r w:rsidRPr="00CD5B60">
        <w:fldChar w:fldCharType="end"/>
      </w:r>
      <w:r w:rsidRPr="00CD5B60">
        <w:t xml:space="preserve"> Semestern abzuschließen.</w:t>
      </w:r>
    </w:p>
    <w:p w14:paraId="2C5B38FC" w14:textId="77777777" w:rsidR="00E66AFC" w:rsidRPr="00CD5B60" w:rsidRDefault="00E66AFC" w:rsidP="00A84955">
      <w:pPr>
        <w:pStyle w:val="PARAAbsAufzhlungmN"/>
        <w:numPr>
          <w:ilvl w:val="0"/>
          <w:numId w:val="0"/>
        </w:numPr>
        <w:ind w:left="539"/>
        <w:rPr>
          <w:i/>
        </w:rPr>
      </w:pPr>
      <w:r w:rsidRPr="00CD5B60">
        <w:rPr>
          <w:i/>
        </w:rPr>
        <w:t>o</w:t>
      </w:r>
      <w:r w:rsidR="00861916" w:rsidRPr="00CD5B60">
        <w:rPr>
          <w:i/>
        </w:rPr>
        <w:t>der</w:t>
      </w:r>
    </w:p>
    <w:p w14:paraId="42A5DCCF" w14:textId="77777777" w:rsidR="00861916" w:rsidRPr="00CD5B60" w:rsidRDefault="00DE11BA" w:rsidP="00A84955">
      <w:pPr>
        <w:pStyle w:val="PARAAbsAufzhlungmN"/>
        <w:numPr>
          <w:ilvl w:val="0"/>
          <w:numId w:val="0"/>
        </w:numPr>
        <w:ind w:left="539"/>
        <w:rPr>
          <w:i/>
        </w:rPr>
      </w:pPr>
      <w:r w:rsidRPr="00CD5B60">
        <w:t xml:space="preserve">Ordentliche Studierende, die das Diplomstudium </w:t>
      </w:r>
      <w:r w:rsidRPr="00CD5B60">
        <w:fldChar w:fldCharType="begin">
          <w:ffData>
            <w:name w:val="Text4"/>
            <w:enabled/>
            <w:calcOnExit w:val="0"/>
            <w:textInput/>
          </w:ffData>
        </w:fldChar>
      </w:r>
      <w:r w:rsidRPr="00CD5B60">
        <w:instrText xml:space="preserve"> FORMTEXT </w:instrText>
      </w:r>
      <w:r w:rsidRPr="00CD5B60">
        <w:fldChar w:fldCharType="separate"/>
      </w:r>
      <w:r w:rsidRPr="00CD5B60">
        <w:rPr>
          <w:rFonts w:eastAsia="MS Mincho"/>
        </w:rPr>
        <w:t> </w:t>
      </w:r>
      <w:r w:rsidRPr="00CD5B60">
        <w:rPr>
          <w:rFonts w:eastAsia="MS Mincho"/>
        </w:rPr>
        <w:t> </w:t>
      </w:r>
      <w:r w:rsidRPr="00CD5B60">
        <w:rPr>
          <w:rFonts w:eastAsia="MS Mincho"/>
        </w:rPr>
        <w:t> </w:t>
      </w:r>
      <w:r w:rsidRPr="00CD5B60">
        <w:rPr>
          <w:rFonts w:eastAsia="MS Mincho"/>
        </w:rPr>
        <w:t> </w:t>
      </w:r>
      <w:r w:rsidRPr="00CD5B60">
        <w:rPr>
          <w:rFonts w:eastAsia="MS Mincho"/>
        </w:rPr>
        <w:t> </w:t>
      </w:r>
      <w:r w:rsidRPr="00CD5B60">
        <w:fldChar w:fldCharType="end"/>
      </w:r>
      <w:r w:rsidRPr="00CD5B60">
        <w:t xml:space="preserve">, kundgemacht im Mitteilungsblatt der Leopold-Franzens-Universität Innsbruck vom </w:t>
      </w:r>
      <w:r w:rsidRPr="00CD5B60">
        <w:fldChar w:fldCharType="begin">
          <w:ffData>
            <w:name w:val="Text4"/>
            <w:enabled/>
            <w:calcOnExit w:val="0"/>
            <w:textInput/>
          </w:ffData>
        </w:fldChar>
      </w:r>
      <w:r w:rsidRPr="00CD5B60">
        <w:instrText xml:space="preserve"> FORMTEXT </w:instrText>
      </w:r>
      <w:r w:rsidRPr="00CD5B60">
        <w:fldChar w:fldCharType="separate"/>
      </w:r>
      <w:r w:rsidRPr="00CD5B60">
        <w:rPr>
          <w:rFonts w:eastAsia="MS Mincho"/>
        </w:rPr>
        <w:t> </w:t>
      </w:r>
      <w:r w:rsidRPr="00CD5B60">
        <w:rPr>
          <w:rFonts w:eastAsia="MS Mincho"/>
        </w:rPr>
        <w:t> </w:t>
      </w:r>
      <w:r w:rsidRPr="00CD5B60">
        <w:rPr>
          <w:rFonts w:eastAsia="MS Mincho"/>
        </w:rPr>
        <w:t> </w:t>
      </w:r>
      <w:r w:rsidRPr="00CD5B60">
        <w:rPr>
          <w:rFonts w:eastAsia="MS Mincho"/>
        </w:rPr>
        <w:t> </w:t>
      </w:r>
      <w:r w:rsidRPr="00CD5B60">
        <w:rPr>
          <w:rFonts w:eastAsia="MS Mincho"/>
        </w:rPr>
        <w:t> </w:t>
      </w:r>
      <w:r w:rsidRPr="00CD5B60">
        <w:fldChar w:fldCharType="end"/>
      </w:r>
      <w:r w:rsidRPr="00CD5B60">
        <w:t xml:space="preserve">, </w:t>
      </w:r>
      <w:r w:rsidRPr="00CD5B60">
        <w:fldChar w:fldCharType="begin">
          <w:ffData>
            <w:name w:val="Text4"/>
            <w:enabled/>
            <w:calcOnExit w:val="0"/>
            <w:textInput/>
          </w:ffData>
        </w:fldChar>
      </w:r>
      <w:r w:rsidRPr="00CD5B60">
        <w:instrText xml:space="preserve"> FORMTEXT </w:instrText>
      </w:r>
      <w:r w:rsidRPr="00CD5B60">
        <w:fldChar w:fldCharType="separate"/>
      </w:r>
      <w:r w:rsidRPr="00CD5B60">
        <w:rPr>
          <w:rFonts w:eastAsia="MS Mincho"/>
        </w:rPr>
        <w:t> </w:t>
      </w:r>
      <w:r w:rsidRPr="00CD5B60">
        <w:rPr>
          <w:rFonts w:eastAsia="MS Mincho"/>
        </w:rPr>
        <w:t> </w:t>
      </w:r>
      <w:r w:rsidRPr="00CD5B60">
        <w:rPr>
          <w:rFonts w:eastAsia="MS Mincho"/>
        </w:rPr>
        <w:t> </w:t>
      </w:r>
      <w:r w:rsidRPr="00CD5B60">
        <w:rPr>
          <w:rFonts w:eastAsia="MS Mincho"/>
        </w:rPr>
        <w:t> </w:t>
      </w:r>
      <w:r w:rsidRPr="00CD5B60">
        <w:rPr>
          <w:rFonts w:eastAsia="MS Mincho"/>
        </w:rPr>
        <w:t> </w:t>
      </w:r>
      <w:r w:rsidRPr="00CD5B60">
        <w:fldChar w:fldCharType="end"/>
      </w:r>
      <w:r w:rsidRPr="00CD5B60">
        <w:t xml:space="preserve"> Stück, Nr. </w:t>
      </w:r>
      <w:r w:rsidRPr="00CD5B60">
        <w:fldChar w:fldCharType="begin">
          <w:ffData>
            <w:name w:val="Text4"/>
            <w:enabled/>
            <w:calcOnExit w:val="0"/>
            <w:textInput/>
          </w:ffData>
        </w:fldChar>
      </w:r>
      <w:r w:rsidRPr="00CD5B60">
        <w:instrText xml:space="preserve"> FORMTEXT </w:instrText>
      </w:r>
      <w:r w:rsidRPr="00CD5B60">
        <w:fldChar w:fldCharType="separate"/>
      </w:r>
      <w:r w:rsidRPr="00CD5B60">
        <w:rPr>
          <w:rFonts w:eastAsia="MS Mincho"/>
        </w:rPr>
        <w:t> </w:t>
      </w:r>
      <w:r w:rsidRPr="00CD5B60">
        <w:rPr>
          <w:rFonts w:eastAsia="MS Mincho"/>
        </w:rPr>
        <w:t> </w:t>
      </w:r>
      <w:r w:rsidRPr="00CD5B60">
        <w:rPr>
          <w:rFonts w:eastAsia="MS Mincho"/>
        </w:rPr>
        <w:t> </w:t>
      </w:r>
      <w:r w:rsidRPr="00CD5B60">
        <w:rPr>
          <w:rFonts w:eastAsia="MS Mincho"/>
        </w:rPr>
        <w:t> </w:t>
      </w:r>
      <w:r w:rsidRPr="00CD5B60">
        <w:rPr>
          <w:rFonts w:eastAsia="MS Mincho"/>
        </w:rPr>
        <w:t> </w:t>
      </w:r>
      <w:r w:rsidRPr="00CD5B60">
        <w:fldChar w:fldCharType="end"/>
      </w:r>
      <w:r w:rsidRPr="00CD5B60">
        <w:t xml:space="preserve">   vor dem 1. Oktober </w:t>
      </w:r>
      <w:r w:rsidRPr="00CD5B60">
        <w:fldChar w:fldCharType="begin">
          <w:ffData>
            <w:name w:val="Text4"/>
            <w:enabled/>
            <w:calcOnExit w:val="0"/>
            <w:textInput/>
          </w:ffData>
        </w:fldChar>
      </w:r>
      <w:r w:rsidRPr="00CD5B60">
        <w:instrText xml:space="preserve"> FORMTEXT </w:instrText>
      </w:r>
      <w:r w:rsidRPr="00CD5B60">
        <w:fldChar w:fldCharType="separate"/>
      </w:r>
      <w:r w:rsidRPr="00CD5B60">
        <w:rPr>
          <w:rFonts w:eastAsia="MS Mincho"/>
        </w:rPr>
        <w:t> </w:t>
      </w:r>
      <w:r w:rsidRPr="00CD5B60">
        <w:rPr>
          <w:rFonts w:eastAsia="MS Mincho"/>
        </w:rPr>
        <w:t> </w:t>
      </w:r>
      <w:r w:rsidRPr="00CD5B60">
        <w:rPr>
          <w:rFonts w:eastAsia="MS Mincho"/>
        </w:rPr>
        <w:t> </w:t>
      </w:r>
      <w:r w:rsidRPr="00CD5B60">
        <w:rPr>
          <w:rFonts w:eastAsia="MS Mincho"/>
        </w:rPr>
        <w:t> </w:t>
      </w:r>
      <w:r w:rsidRPr="00CD5B60">
        <w:rPr>
          <w:rFonts w:eastAsia="MS Mincho"/>
        </w:rPr>
        <w:t> </w:t>
      </w:r>
      <w:r w:rsidRPr="00CD5B60">
        <w:fldChar w:fldCharType="end"/>
      </w:r>
      <w:r w:rsidRPr="00CD5B60">
        <w:t xml:space="preserve"> begonnen haben, sind ab diesem Zeitpunkt berechtigt, den ersten</w:t>
      </w:r>
      <w:r w:rsidR="00E66AFC" w:rsidRPr="00CD5B60">
        <w:t>/zw</w:t>
      </w:r>
      <w:r w:rsidRPr="00CD5B60">
        <w:t xml:space="preserve">eiten/dritten </w:t>
      </w:r>
      <w:r w:rsidR="00E66AFC" w:rsidRPr="00CD5B60">
        <w:t xml:space="preserve">Studienabschnitt </w:t>
      </w:r>
      <w:r w:rsidRPr="00CD5B60">
        <w:t>dieses Studium</w:t>
      </w:r>
      <w:r w:rsidR="00E66AFC" w:rsidRPr="00CD5B60">
        <w:t>s</w:t>
      </w:r>
      <w:r w:rsidRPr="00CD5B60">
        <w:t xml:space="preserve"> innerhalb von längstens </w:t>
      </w:r>
      <w:r w:rsidRPr="00CD5B60">
        <w:fldChar w:fldCharType="begin">
          <w:ffData>
            <w:name w:val="Text4"/>
            <w:enabled/>
            <w:calcOnExit w:val="0"/>
            <w:textInput/>
          </w:ffData>
        </w:fldChar>
      </w:r>
      <w:r w:rsidRPr="00CD5B60">
        <w:instrText xml:space="preserve"> FORMTEXT </w:instrText>
      </w:r>
      <w:r w:rsidRPr="00CD5B60">
        <w:fldChar w:fldCharType="separate"/>
      </w:r>
      <w:r w:rsidRPr="00CD5B60">
        <w:rPr>
          <w:rFonts w:eastAsia="MS Mincho"/>
        </w:rPr>
        <w:t> </w:t>
      </w:r>
      <w:r w:rsidRPr="00CD5B60">
        <w:rPr>
          <w:rFonts w:eastAsia="MS Mincho"/>
        </w:rPr>
        <w:t> </w:t>
      </w:r>
      <w:r w:rsidRPr="00CD5B60">
        <w:rPr>
          <w:rFonts w:eastAsia="MS Mincho"/>
        </w:rPr>
        <w:t> </w:t>
      </w:r>
      <w:r w:rsidRPr="00CD5B60">
        <w:rPr>
          <w:rFonts w:eastAsia="MS Mincho"/>
        </w:rPr>
        <w:t> </w:t>
      </w:r>
      <w:r w:rsidRPr="00CD5B60">
        <w:rPr>
          <w:rFonts w:eastAsia="MS Mincho"/>
        </w:rPr>
        <w:t> </w:t>
      </w:r>
      <w:r w:rsidRPr="00CD5B60">
        <w:fldChar w:fldCharType="end"/>
      </w:r>
      <w:r w:rsidRPr="00CD5B60">
        <w:t xml:space="preserve"> Semestern abzuschließen </w:t>
      </w:r>
    </w:p>
    <w:p w14:paraId="7014D30E" w14:textId="77777777" w:rsidR="00861916" w:rsidRPr="00CD5B60" w:rsidRDefault="00861916" w:rsidP="00A84955">
      <w:pPr>
        <w:pStyle w:val="PARAAbsAufzhlungmN"/>
        <w:numPr>
          <w:ilvl w:val="0"/>
          <w:numId w:val="16"/>
        </w:numPr>
      </w:pPr>
      <w:r w:rsidRPr="00CD5B60">
        <w:t>Wird das Bachelorstudium</w:t>
      </w:r>
      <w:r w:rsidR="00E66AFC" w:rsidRPr="00CD5B60">
        <w:t xml:space="preserve">/einen Studienabschnitt des Diplomstudiums </w:t>
      </w:r>
      <w:r w:rsidRPr="00CD5B60">
        <w:t>nicht fristgerecht abgeschlossen, sind die Studierenden dem Curriculum für das Bachelorstudium</w:t>
      </w:r>
      <w:r w:rsidRPr="00CD5B60">
        <w:fldChar w:fldCharType="begin">
          <w:ffData>
            <w:name w:val="Text4"/>
            <w:enabled/>
            <w:calcOnExit w:val="0"/>
            <w:textInput/>
          </w:ffData>
        </w:fldChar>
      </w:r>
      <w:r w:rsidRPr="00CD5B60">
        <w:instrText xml:space="preserve"> FORMTEXT </w:instrText>
      </w:r>
      <w:r w:rsidRPr="00CD5B60">
        <w:fldChar w:fldCharType="separate"/>
      </w:r>
      <w:r w:rsidRPr="00CD5B60">
        <w:rPr>
          <w:rFonts w:eastAsia="MS Mincho"/>
        </w:rPr>
        <w:t> </w:t>
      </w:r>
      <w:r w:rsidRPr="00CD5B60">
        <w:rPr>
          <w:rFonts w:eastAsia="MS Mincho"/>
        </w:rPr>
        <w:t> </w:t>
      </w:r>
      <w:r w:rsidRPr="00CD5B60">
        <w:rPr>
          <w:rFonts w:eastAsia="MS Mincho"/>
        </w:rPr>
        <w:t> </w:t>
      </w:r>
      <w:r w:rsidRPr="00CD5B60">
        <w:rPr>
          <w:rFonts w:eastAsia="MS Mincho"/>
        </w:rPr>
        <w:t> </w:t>
      </w:r>
      <w:r w:rsidRPr="00CD5B60">
        <w:rPr>
          <w:rFonts w:eastAsia="MS Mincho"/>
        </w:rPr>
        <w:t> </w:t>
      </w:r>
      <w:r w:rsidRPr="00CD5B60">
        <w:fldChar w:fldCharType="end"/>
      </w:r>
      <w:r w:rsidRPr="00CD5B60">
        <w:t xml:space="preserve"> unterstellt. Im Übrigen sind </w:t>
      </w:r>
      <w:r w:rsidR="00DE11BA" w:rsidRPr="00CD5B60">
        <w:t>die</w:t>
      </w:r>
      <w:r w:rsidRPr="00CD5B60">
        <w:t xml:space="preserve"> Studierenden berechtigt, sich jederzeit freiwillig dem Curriculum für das Bachelorstudium</w:t>
      </w:r>
      <w:r w:rsidRPr="00CD5B60">
        <w:fldChar w:fldCharType="begin">
          <w:ffData>
            <w:name w:val="Text4"/>
            <w:enabled/>
            <w:calcOnExit w:val="0"/>
            <w:textInput/>
          </w:ffData>
        </w:fldChar>
      </w:r>
      <w:r w:rsidRPr="00CD5B60">
        <w:instrText xml:space="preserve"> FORMTEXT </w:instrText>
      </w:r>
      <w:r w:rsidRPr="00CD5B60">
        <w:fldChar w:fldCharType="separate"/>
      </w:r>
      <w:r w:rsidRPr="00CD5B60">
        <w:rPr>
          <w:rFonts w:eastAsia="MS Mincho"/>
        </w:rPr>
        <w:t> </w:t>
      </w:r>
      <w:r w:rsidRPr="00CD5B60">
        <w:rPr>
          <w:rFonts w:eastAsia="MS Mincho"/>
        </w:rPr>
        <w:t> </w:t>
      </w:r>
      <w:r w:rsidRPr="00CD5B60">
        <w:rPr>
          <w:rFonts w:eastAsia="MS Mincho"/>
        </w:rPr>
        <w:t> </w:t>
      </w:r>
      <w:r w:rsidRPr="00CD5B60">
        <w:rPr>
          <w:rFonts w:eastAsia="MS Mincho"/>
        </w:rPr>
        <w:t> </w:t>
      </w:r>
      <w:r w:rsidRPr="00CD5B60">
        <w:rPr>
          <w:rFonts w:eastAsia="MS Mincho"/>
        </w:rPr>
        <w:t> </w:t>
      </w:r>
      <w:r w:rsidRPr="00CD5B60">
        <w:fldChar w:fldCharType="end"/>
      </w:r>
      <w:r w:rsidRPr="00CD5B60">
        <w:t>zu unterstellen.</w:t>
      </w:r>
    </w:p>
    <w:p w14:paraId="69F1A277" w14:textId="77777777" w:rsidR="00DE11BA" w:rsidRPr="00CD5B60" w:rsidRDefault="00DE11BA" w:rsidP="00A84955">
      <w:pPr>
        <w:pStyle w:val="PARAAbsAufzhlungmN"/>
        <w:numPr>
          <w:ilvl w:val="0"/>
          <w:numId w:val="16"/>
        </w:numPr>
      </w:pPr>
      <w:r w:rsidRPr="00CD5B60">
        <w:t>Die Anerkennung von Prüfungen, die im Rahmen des Bachelorstudium</w:t>
      </w:r>
      <w:r w:rsidR="00D50294" w:rsidRPr="00CD5B60">
        <w:t>s</w:t>
      </w:r>
      <w:r w:rsidRPr="00CD5B60">
        <w:t xml:space="preserve">/Diplomstudiums </w:t>
      </w:r>
      <w:r w:rsidRPr="00CD5B60">
        <w:fldChar w:fldCharType="begin">
          <w:ffData>
            <w:name w:val="Text4"/>
            <w:enabled/>
            <w:calcOnExit w:val="0"/>
            <w:textInput/>
          </w:ffData>
        </w:fldChar>
      </w:r>
      <w:r w:rsidRPr="00CD5B60">
        <w:instrText xml:space="preserve"> FORMTEXT </w:instrText>
      </w:r>
      <w:r w:rsidRPr="00CD5B60">
        <w:fldChar w:fldCharType="separate"/>
      </w:r>
      <w:r w:rsidRPr="00CD5B60">
        <w:rPr>
          <w:rFonts w:eastAsia="MS Mincho"/>
        </w:rPr>
        <w:t> </w:t>
      </w:r>
      <w:r w:rsidRPr="00CD5B60">
        <w:rPr>
          <w:rFonts w:eastAsia="MS Mincho"/>
        </w:rPr>
        <w:t> </w:t>
      </w:r>
      <w:r w:rsidRPr="00CD5B60">
        <w:rPr>
          <w:rFonts w:eastAsia="MS Mincho"/>
        </w:rPr>
        <w:t> </w:t>
      </w:r>
      <w:r w:rsidRPr="00CD5B60">
        <w:rPr>
          <w:rFonts w:eastAsia="MS Mincho"/>
        </w:rPr>
        <w:t> </w:t>
      </w:r>
      <w:r w:rsidRPr="00CD5B60">
        <w:fldChar w:fldCharType="end"/>
      </w:r>
      <w:r w:rsidRPr="00CD5B60">
        <w:t xml:space="preserve">, kundgemacht im Mitteilungsblatt der Leopold-Franzens-Universität Innsbruck vom </w:t>
      </w:r>
      <w:r w:rsidRPr="00CD5B60">
        <w:fldChar w:fldCharType="begin">
          <w:ffData>
            <w:name w:val="Text4"/>
            <w:enabled/>
            <w:calcOnExit w:val="0"/>
            <w:textInput/>
          </w:ffData>
        </w:fldChar>
      </w:r>
      <w:r w:rsidRPr="00CD5B60">
        <w:instrText xml:space="preserve"> FORMTEXT </w:instrText>
      </w:r>
      <w:r w:rsidRPr="00CD5B60">
        <w:fldChar w:fldCharType="separate"/>
      </w:r>
      <w:r w:rsidRPr="00CD5B60">
        <w:rPr>
          <w:rFonts w:eastAsia="MS Mincho"/>
        </w:rPr>
        <w:t> </w:t>
      </w:r>
      <w:r w:rsidRPr="00CD5B60">
        <w:rPr>
          <w:rFonts w:eastAsia="MS Mincho"/>
        </w:rPr>
        <w:t> </w:t>
      </w:r>
      <w:r w:rsidRPr="00CD5B60">
        <w:rPr>
          <w:rFonts w:eastAsia="MS Mincho"/>
        </w:rPr>
        <w:t> </w:t>
      </w:r>
      <w:r w:rsidRPr="00CD5B60">
        <w:rPr>
          <w:rFonts w:eastAsia="MS Mincho"/>
        </w:rPr>
        <w:t> </w:t>
      </w:r>
      <w:r w:rsidRPr="00CD5B60">
        <w:rPr>
          <w:rFonts w:eastAsia="MS Mincho"/>
        </w:rPr>
        <w:t> </w:t>
      </w:r>
      <w:r w:rsidRPr="00CD5B60">
        <w:fldChar w:fldCharType="end"/>
      </w:r>
      <w:r w:rsidRPr="00CD5B60">
        <w:t xml:space="preserve">, </w:t>
      </w:r>
      <w:r w:rsidRPr="00CD5B60">
        <w:fldChar w:fldCharType="begin">
          <w:ffData>
            <w:name w:val="Text4"/>
            <w:enabled/>
            <w:calcOnExit w:val="0"/>
            <w:textInput/>
          </w:ffData>
        </w:fldChar>
      </w:r>
      <w:r w:rsidRPr="00CD5B60">
        <w:instrText xml:space="preserve"> FORMTEXT </w:instrText>
      </w:r>
      <w:r w:rsidRPr="00CD5B60">
        <w:fldChar w:fldCharType="separate"/>
      </w:r>
      <w:r w:rsidRPr="00CD5B60">
        <w:rPr>
          <w:rFonts w:eastAsia="MS Mincho"/>
        </w:rPr>
        <w:t> </w:t>
      </w:r>
      <w:r w:rsidRPr="00CD5B60">
        <w:rPr>
          <w:rFonts w:eastAsia="MS Mincho"/>
        </w:rPr>
        <w:t> </w:t>
      </w:r>
      <w:r w:rsidRPr="00CD5B60">
        <w:rPr>
          <w:rFonts w:eastAsia="MS Mincho"/>
        </w:rPr>
        <w:t> </w:t>
      </w:r>
      <w:r w:rsidRPr="00CD5B60">
        <w:rPr>
          <w:rFonts w:eastAsia="MS Mincho"/>
        </w:rPr>
        <w:t> </w:t>
      </w:r>
      <w:r w:rsidRPr="00CD5B60">
        <w:rPr>
          <w:rFonts w:eastAsia="MS Mincho"/>
        </w:rPr>
        <w:t> </w:t>
      </w:r>
      <w:r w:rsidRPr="00CD5B60">
        <w:fldChar w:fldCharType="end"/>
      </w:r>
      <w:r w:rsidRPr="00CD5B60">
        <w:t xml:space="preserve"> Stück, Nr. </w:t>
      </w:r>
      <w:r w:rsidRPr="00CD5B60">
        <w:fldChar w:fldCharType="begin">
          <w:ffData>
            <w:name w:val="Text4"/>
            <w:enabled/>
            <w:calcOnExit w:val="0"/>
            <w:textInput/>
          </w:ffData>
        </w:fldChar>
      </w:r>
      <w:r w:rsidRPr="00CD5B60">
        <w:instrText xml:space="preserve"> FORMTEXT </w:instrText>
      </w:r>
      <w:r w:rsidRPr="00CD5B60">
        <w:fldChar w:fldCharType="separate"/>
      </w:r>
      <w:r w:rsidRPr="00CD5B60">
        <w:rPr>
          <w:rFonts w:eastAsia="MS Mincho"/>
        </w:rPr>
        <w:t> </w:t>
      </w:r>
      <w:r w:rsidRPr="00CD5B60">
        <w:rPr>
          <w:rFonts w:eastAsia="MS Mincho"/>
        </w:rPr>
        <w:t> </w:t>
      </w:r>
      <w:r w:rsidRPr="00CD5B60">
        <w:rPr>
          <w:rFonts w:eastAsia="MS Mincho"/>
        </w:rPr>
        <w:t> </w:t>
      </w:r>
      <w:r w:rsidRPr="00CD5B60">
        <w:rPr>
          <w:rFonts w:eastAsia="MS Mincho"/>
        </w:rPr>
        <w:t> </w:t>
      </w:r>
      <w:r w:rsidRPr="00CD5B60">
        <w:rPr>
          <w:rFonts w:eastAsia="MS Mincho"/>
        </w:rPr>
        <w:t> </w:t>
      </w:r>
      <w:r w:rsidRPr="00CD5B60">
        <w:fldChar w:fldCharType="end"/>
      </w:r>
      <w:r w:rsidRPr="00CD5B60">
        <w:t xml:space="preserve">, abgelegt wurden für das Bachelorstudium </w:t>
      </w:r>
      <w:r w:rsidRPr="00CD5B60">
        <w:fldChar w:fldCharType="begin">
          <w:ffData>
            <w:name w:val="Text4"/>
            <w:enabled/>
            <w:calcOnExit w:val="0"/>
            <w:textInput/>
          </w:ffData>
        </w:fldChar>
      </w:r>
      <w:r w:rsidRPr="00CD5B60">
        <w:instrText xml:space="preserve"> FORMTEXT </w:instrText>
      </w:r>
      <w:r w:rsidRPr="00CD5B60">
        <w:fldChar w:fldCharType="separate"/>
      </w:r>
      <w:r w:rsidRPr="00CD5B60">
        <w:rPr>
          <w:rFonts w:eastAsia="MS Mincho"/>
        </w:rPr>
        <w:t> </w:t>
      </w:r>
      <w:r w:rsidRPr="00CD5B60">
        <w:rPr>
          <w:rFonts w:eastAsia="MS Mincho"/>
        </w:rPr>
        <w:t> </w:t>
      </w:r>
      <w:r w:rsidRPr="00CD5B60">
        <w:rPr>
          <w:rFonts w:eastAsia="MS Mincho"/>
        </w:rPr>
        <w:t> </w:t>
      </w:r>
      <w:r w:rsidRPr="00CD5B60">
        <w:rPr>
          <w:rFonts w:eastAsia="MS Mincho"/>
        </w:rPr>
        <w:t> </w:t>
      </w:r>
      <w:r w:rsidRPr="00CD5B60">
        <w:rPr>
          <w:rFonts w:eastAsia="MS Mincho"/>
        </w:rPr>
        <w:t> </w:t>
      </w:r>
      <w:r w:rsidRPr="00CD5B60">
        <w:fldChar w:fldCharType="end"/>
      </w:r>
      <w:r w:rsidRPr="00CD5B60">
        <w:t xml:space="preserve"> gemäß § 78 Abs. 1 UG ist im Anhang zu diesem Curriculum festgelegt.</w:t>
      </w:r>
    </w:p>
    <w:p w14:paraId="75F29C19" w14:textId="77777777" w:rsidR="00DE11BA" w:rsidRPr="00CD5B60" w:rsidRDefault="00DE11BA" w:rsidP="00A84955">
      <w:pPr>
        <w:autoSpaceDE w:val="0"/>
        <w:autoSpaceDN w:val="0"/>
        <w:adjustRightInd w:val="0"/>
        <w:spacing w:before="120"/>
        <w:rPr>
          <w:rFonts w:eastAsiaTheme="minorHAnsi"/>
          <w:i/>
          <w:lang w:eastAsia="en-US"/>
        </w:rPr>
      </w:pPr>
    </w:p>
    <w:p w14:paraId="775B685C" w14:textId="77777777" w:rsidR="00D9016D" w:rsidRPr="00CD5B60" w:rsidRDefault="001B578B" w:rsidP="00A84955">
      <w:pPr>
        <w:pStyle w:val="PARAAbsAufzhlungmN"/>
        <w:numPr>
          <w:ilvl w:val="0"/>
          <w:numId w:val="0"/>
        </w:numPr>
        <w:ind w:left="539" w:hanging="539"/>
        <w:rPr>
          <w:b/>
          <w:i/>
          <w:lang w:val="de-DE"/>
        </w:rPr>
      </w:pPr>
      <w:r w:rsidRPr="00CD5B60">
        <w:rPr>
          <w:b/>
          <w:i/>
          <w:lang w:val="de-DE"/>
        </w:rPr>
        <w:t>Anmerkung</w:t>
      </w:r>
      <w:r w:rsidR="003E27F9" w:rsidRPr="00CD5B60">
        <w:rPr>
          <w:b/>
          <w:i/>
          <w:lang w:val="de-DE"/>
        </w:rPr>
        <w:t>:</w:t>
      </w:r>
    </w:p>
    <w:p w14:paraId="08BF863D" w14:textId="12087079" w:rsidR="00D50294" w:rsidRPr="00CD5B60" w:rsidRDefault="000D3B6D" w:rsidP="00A84955">
      <w:pPr>
        <w:pStyle w:val="Kommentartext"/>
        <w:spacing w:before="120"/>
        <w:rPr>
          <w:i/>
          <w:sz w:val="22"/>
          <w:szCs w:val="22"/>
        </w:rPr>
      </w:pPr>
      <w:r w:rsidRPr="00CD5B60">
        <w:rPr>
          <w:sz w:val="22"/>
          <w:szCs w:val="22"/>
          <w:vertAlign w:val="superscript"/>
        </w:rPr>
        <w:t>1</w:t>
      </w:r>
      <w:r w:rsidR="00B536FC" w:rsidRPr="00CD5B60">
        <w:rPr>
          <w:sz w:val="22"/>
          <w:szCs w:val="22"/>
          <w:vertAlign w:val="superscript"/>
        </w:rPr>
        <w:t xml:space="preserve"> </w:t>
      </w:r>
      <w:r w:rsidR="003E27F9" w:rsidRPr="00CD5B60">
        <w:rPr>
          <w:i/>
          <w:sz w:val="22"/>
          <w:szCs w:val="22"/>
        </w:rPr>
        <w:t>§ 33 Abs</w:t>
      </w:r>
      <w:r w:rsidR="00FE32C9">
        <w:rPr>
          <w:i/>
          <w:sz w:val="22"/>
          <w:szCs w:val="22"/>
        </w:rPr>
        <w:t>.</w:t>
      </w:r>
      <w:r w:rsidR="003E27F9" w:rsidRPr="00CD5B60">
        <w:rPr>
          <w:i/>
          <w:sz w:val="22"/>
          <w:szCs w:val="22"/>
        </w:rPr>
        <w:t xml:space="preserve"> 4 Z 15 </w:t>
      </w:r>
      <w:r w:rsidR="00413336">
        <w:rPr>
          <w:i/>
          <w:sz w:val="22"/>
          <w:szCs w:val="22"/>
        </w:rPr>
        <w:t>STSB</w:t>
      </w:r>
      <w:r w:rsidR="003E27F9" w:rsidRPr="00CD5B60">
        <w:rPr>
          <w:i/>
          <w:sz w:val="22"/>
          <w:szCs w:val="22"/>
        </w:rPr>
        <w:t>:</w:t>
      </w:r>
    </w:p>
    <w:p w14:paraId="368D8C88" w14:textId="77777777" w:rsidR="00F514A2" w:rsidRPr="00CD5B60" w:rsidRDefault="003E27F9" w:rsidP="00A84955">
      <w:pPr>
        <w:pStyle w:val="Kommentartext"/>
        <w:spacing w:before="120"/>
        <w:rPr>
          <w:i/>
          <w:sz w:val="22"/>
          <w:szCs w:val="22"/>
        </w:rPr>
      </w:pPr>
      <w:r w:rsidRPr="00CD5B60">
        <w:rPr>
          <w:i/>
          <w:sz w:val="22"/>
          <w:szCs w:val="22"/>
        </w:rPr>
        <w:t>„</w:t>
      </w:r>
      <w:r w:rsidR="001B578B" w:rsidRPr="00CD5B60">
        <w:rPr>
          <w:i/>
          <w:sz w:val="22"/>
          <w:szCs w:val="22"/>
        </w:rPr>
        <w:t xml:space="preserve">(4) </w:t>
      </w:r>
      <w:r w:rsidRPr="00CD5B60">
        <w:rPr>
          <w:i/>
          <w:sz w:val="22"/>
          <w:szCs w:val="22"/>
        </w:rPr>
        <w:t>Im Curriculum sind jedenfalls festzulegen:</w:t>
      </w:r>
    </w:p>
    <w:p w14:paraId="6F5503FC" w14:textId="77777777" w:rsidR="00F514A2" w:rsidRPr="00CD5B60" w:rsidRDefault="003E27F9" w:rsidP="00A84955">
      <w:pPr>
        <w:pStyle w:val="Kommentartext"/>
        <w:spacing w:before="120"/>
        <w:rPr>
          <w:i/>
          <w:sz w:val="22"/>
          <w:szCs w:val="22"/>
        </w:rPr>
      </w:pPr>
      <w:r w:rsidRPr="00CD5B60">
        <w:rPr>
          <w:i/>
          <w:sz w:val="22"/>
          <w:szCs w:val="22"/>
        </w:rPr>
        <w:t>…</w:t>
      </w:r>
    </w:p>
    <w:p w14:paraId="2B86DECC" w14:textId="77777777" w:rsidR="003E27F9" w:rsidRPr="00CD5B60" w:rsidRDefault="003E27F9" w:rsidP="00A84955">
      <w:pPr>
        <w:pStyle w:val="Kommentartext"/>
        <w:spacing w:before="120"/>
        <w:rPr>
          <w:i/>
          <w:sz w:val="22"/>
          <w:szCs w:val="22"/>
        </w:rPr>
      </w:pPr>
      <w:r w:rsidRPr="00CD5B60">
        <w:rPr>
          <w:i/>
          <w:sz w:val="22"/>
          <w:szCs w:val="22"/>
        </w:rPr>
        <w:t xml:space="preserve">15. </w:t>
      </w:r>
      <w:r w:rsidR="00313680" w:rsidRPr="00CD5B60">
        <w:rPr>
          <w:i/>
          <w:sz w:val="22"/>
          <w:szCs w:val="22"/>
        </w:rPr>
        <w:t>d</w:t>
      </w:r>
      <w:r w:rsidRPr="00CD5B60">
        <w:rPr>
          <w:i/>
          <w:sz w:val="22"/>
          <w:szCs w:val="22"/>
        </w:rPr>
        <w:t>ie Übergangsbestimmungen und das Inkrafttreten.“</w:t>
      </w:r>
    </w:p>
    <w:p w14:paraId="701E0283" w14:textId="77777777" w:rsidR="003E27F9" w:rsidRPr="00CD5B60" w:rsidRDefault="003E27F9" w:rsidP="00A84955">
      <w:pPr>
        <w:pStyle w:val="Kommentartext"/>
        <w:spacing w:before="120"/>
        <w:rPr>
          <w:sz w:val="22"/>
          <w:szCs w:val="22"/>
        </w:rPr>
      </w:pPr>
    </w:p>
    <w:p w14:paraId="4A534397" w14:textId="77777777" w:rsidR="00373F26" w:rsidRPr="00CD5B60" w:rsidRDefault="00373F26" w:rsidP="00A84955">
      <w:pPr>
        <w:pStyle w:val="Kommentartext"/>
        <w:spacing w:before="120"/>
        <w:rPr>
          <w:sz w:val="22"/>
          <w:szCs w:val="22"/>
        </w:rPr>
      </w:pPr>
    </w:p>
    <w:p w14:paraId="7754D630" w14:textId="77777777" w:rsidR="00373F26" w:rsidRPr="00CD5B60" w:rsidRDefault="00CD5B60" w:rsidP="00A84955">
      <w:pPr>
        <w:pStyle w:val="PARAAbsAufzhlungmN"/>
        <w:numPr>
          <w:ilvl w:val="0"/>
          <w:numId w:val="0"/>
        </w:numPr>
        <w:tabs>
          <w:tab w:val="center" w:pos="2268"/>
          <w:tab w:val="center" w:pos="6804"/>
        </w:tabs>
      </w:pPr>
      <w:r w:rsidRPr="00CD5B60">
        <w:tab/>
      </w:r>
      <w:r w:rsidR="00373F26" w:rsidRPr="00CD5B60">
        <w:t>Für die Curriculum-Kommission:</w:t>
      </w:r>
      <w:r w:rsidR="00373F26" w:rsidRPr="00CD5B60">
        <w:tab/>
        <w:t>Für den Senat:</w:t>
      </w:r>
    </w:p>
    <w:p w14:paraId="0CA9E394" w14:textId="77777777" w:rsidR="00373F26" w:rsidRPr="00CD5B60" w:rsidRDefault="00373F26" w:rsidP="00A84955">
      <w:pPr>
        <w:pStyle w:val="PARAAbsAufzhlungmN"/>
        <w:numPr>
          <w:ilvl w:val="0"/>
          <w:numId w:val="0"/>
        </w:numPr>
        <w:tabs>
          <w:tab w:val="center" w:pos="2268"/>
          <w:tab w:val="center" w:pos="6804"/>
        </w:tabs>
      </w:pPr>
      <w:r w:rsidRPr="00CD5B60">
        <w:tab/>
      </w:r>
      <w:r w:rsidR="00CD5B60" w:rsidRPr="00CD5B60">
        <w:fldChar w:fldCharType="begin">
          <w:ffData>
            <w:name w:val="Text8"/>
            <w:enabled/>
            <w:calcOnExit w:val="0"/>
            <w:textInput/>
          </w:ffData>
        </w:fldChar>
      </w:r>
      <w:bookmarkStart w:id="8" w:name="Text8"/>
      <w:r w:rsidR="00CD5B60" w:rsidRPr="00CD5B60">
        <w:instrText xml:space="preserve"> FORMTEXT </w:instrText>
      </w:r>
      <w:r w:rsidR="00CD5B60" w:rsidRPr="00CD5B60">
        <w:fldChar w:fldCharType="separate"/>
      </w:r>
      <w:r w:rsidR="00CD5B60" w:rsidRPr="00CD5B60">
        <w:rPr>
          <w:noProof/>
        </w:rPr>
        <w:t> </w:t>
      </w:r>
      <w:r w:rsidR="00CD5B60" w:rsidRPr="00CD5B60">
        <w:rPr>
          <w:noProof/>
        </w:rPr>
        <w:t> </w:t>
      </w:r>
      <w:r w:rsidR="00CD5B60" w:rsidRPr="00CD5B60">
        <w:rPr>
          <w:noProof/>
        </w:rPr>
        <w:t> </w:t>
      </w:r>
      <w:r w:rsidR="00CD5B60" w:rsidRPr="00CD5B60">
        <w:rPr>
          <w:noProof/>
        </w:rPr>
        <w:t> </w:t>
      </w:r>
      <w:r w:rsidR="00CD5B60" w:rsidRPr="00CD5B60">
        <w:rPr>
          <w:noProof/>
        </w:rPr>
        <w:t> </w:t>
      </w:r>
      <w:r w:rsidR="00CD5B60" w:rsidRPr="00CD5B60">
        <w:fldChar w:fldCharType="end"/>
      </w:r>
      <w:bookmarkEnd w:id="8"/>
      <w:r w:rsidRPr="00CD5B60">
        <w:tab/>
        <w:t>Univ.-Prof. Dr. Ivo Hajnal</w:t>
      </w:r>
    </w:p>
    <w:p w14:paraId="6C8C6D38" w14:textId="77777777" w:rsidR="00373F26" w:rsidRPr="006968CD" w:rsidRDefault="00373F26" w:rsidP="00A84955">
      <w:pPr>
        <w:pStyle w:val="Kommentartext"/>
        <w:spacing w:before="120"/>
        <w:rPr>
          <w:sz w:val="22"/>
        </w:rPr>
      </w:pPr>
    </w:p>
    <w:p w14:paraId="56716D17" w14:textId="5457A74B" w:rsidR="00D9016D" w:rsidRPr="006968CD" w:rsidRDefault="00D50294" w:rsidP="00586D8B">
      <w:pPr>
        <w:pStyle w:val="Kommentartext"/>
        <w:spacing w:before="120"/>
        <w:rPr>
          <w:rFonts w:eastAsiaTheme="minorHAnsi"/>
          <w:i/>
          <w:sz w:val="22"/>
          <w:vertAlign w:val="superscript"/>
          <w:lang w:eastAsia="en-US"/>
        </w:rPr>
      </w:pPr>
      <w:r w:rsidRPr="006968CD">
        <w:rPr>
          <w:sz w:val="22"/>
        </w:rPr>
        <w:br w:type="column"/>
      </w:r>
      <w:r w:rsidR="00D9016D" w:rsidRPr="00586D8B">
        <w:rPr>
          <w:b/>
          <w:sz w:val="22"/>
          <w:szCs w:val="22"/>
        </w:rPr>
        <w:t>Anlage 1: Anerkennung von Prüfungen</w:t>
      </w:r>
      <w:r w:rsidR="002A2811" w:rsidRPr="006968CD">
        <w:rPr>
          <w:b/>
          <w:sz w:val="22"/>
          <w:vertAlign w:val="superscript"/>
        </w:rPr>
        <w:t>1</w:t>
      </w:r>
    </w:p>
    <w:p w14:paraId="5872DD53" w14:textId="77777777" w:rsidR="00D9016D" w:rsidRPr="00CD5B60" w:rsidRDefault="00D9016D" w:rsidP="00CD5B60">
      <w:pPr>
        <w:pStyle w:val="StandardWeb"/>
        <w:spacing w:before="120" w:beforeAutospacing="0" w:after="60" w:afterAutospacing="0"/>
        <w:rPr>
          <w:sz w:val="22"/>
          <w:szCs w:val="22"/>
        </w:rPr>
      </w:pPr>
      <w:r w:rsidRPr="00CD5B60">
        <w:rPr>
          <w:sz w:val="22"/>
          <w:szCs w:val="22"/>
          <w:lang w:val="de-AT"/>
        </w:rPr>
        <w:t>Die nachstehenden, im Rahmen des &lt;bitte genaue Bezeichnung des Studiums anführen&gt;, an der Universität Innsbruck (Curriculum kundgemacht im Mitteilungsblatt vom</w:t>
      </w:r>
      <w:r w:rsidRPr="00CD5B60">
        <w:rPr>
          <w:sz w:val="22"/>
          <w:szCs w:val="22"/>
        </w:rPr>
        <w:fldChar w:fldCharType="begin">
          <w:ffData>
            <w:name w:val="Text4"/>
            <w:enabled/>
            <w:calcOnExit w:val="0"/>
            <w:textInput/>
          </w:ffData>
        </w:fldChar>
      </w:r>
      <w:r w:rsidRPr="00CD5B60">
        <w:rPr>
          <w:sz w:val="22"/>
          <w:szCs w:val="22"/>
        </w:rPr>
        <w:instrText xml:space="preserve"> FORMTEXT </w:instrText>
      </w:r>
      <w:r w:rsidRPr="00CD5B60">
        <w:rPr>
          <w:sz w:val="22"/>
          <w:szCs w:val="22"/>
        </w:rPr>
      </w:r>
      <w:r w:rsidRPr="00CD5B60">
        <w:rPr>
          <w:sz w:val="22"/>
          <w:szCs w:val="22"/>
        </w:rPr>
        <w:fldChar w:fldCharType="separate"/>
      </w:r>
      <w:r w:rsidRPr="00CD5B60">
        <w:rPr>
          <w:rFonts w:eastAsia="MS Mincho"/>
          <w:sz w:val="22"/>
          <w:szCs w:val="22"/>
        </w:rPr>
        <w:t> </w:t>
      </w:r>
      <w:r w:rsidRPr="00CD5B60">
        <w:rPr>
          <w:rFonts w:eastAsia="MS Mincho"/>
          <w:sz w:val="22"/>
          <w:szCs w:val="22"/>
        </w:rPr>
        <w:t> </w:t>
      </w:r>
      <w:r w:rsidRPr="00CD5B60">
        <w:rPr>
          <w:rFonts w:eastAsia="MS Mincho"/>
          <w:sz w:val="22"/>
          <w:szCs w:val="22"/>
        </w:rPr>
        <w:t> </w:t>
      </w:r>
      <w:r w:rsidRPr="00CD5B60">
        <w:rPr>
          <w:rFonts w:eastAsia="MS Mincho"/>
          <w:sz w:val="22"/>
          <w:szCs w:val="22"/>
        </w:rPr>
        <w:t> </w:t>
      </w:r>
      <w:r w:rsidRPr="00CD5B60">
        <w:rPr>
          <w:rFonts w:eastAsia="MS Mincho"/>
          <w:sz w:val="22"/>
          <w:szCs w:val="22"/>
        </w:rPr>
        <w:t> </w:t>
      </w:r>
      <w:r w:rsidRPr="00CD5B60">
        <w:rPr>
          <w:sz w:val="22"/>
          <w:szCs w:val="22"/>
        </w:rPr>
        <w:fldChar w:fldCharType="end"/>
      </w:r>
      <w:r w:rsidRPr="00CD5B60">
        <w:rPr>
          <w:sz w:val="22"/>
          <w:szCs w:val="22"/>
          <w:lang w:val="de-AT"/>
        </w:rPr>
        <w:t>, Stück, Nr.</w:t>
      </w:r>
      <w:r w:rsidRPr="00CD5B60">
        <w:rPr>
          <w:sz w:val="22"/>
          <w:szCs w:val="22"/>
        </w:rPr>
        <w:t xml:space="preserve"> </w:t>
      </w:r>
      <w:r w:rsidRPr="00CD5B60">
        <w:rPr>
          <w:sz w:val="22"/>
          <w:szCs w:val="22"/>
        </w:rPr>
        <w:fldChar w:fldCharType="begin">
          <w:ffData>
            <w:name w:val="Text4"/>
            <w:enabled/>
            <w:calcOnExit w:val="0"/>
            <w:textInput/>
          </w:ffData>
        </w:fldChar>
      </w:r>
      <w:r w:rsidRPr="00CD5B60">
        <w:rPr>
          <w:sz w:val="22"/>
          <w:szCs w:val="22"/>
        </w:rPr>
        <w:instrText xml:space="preserve"> FORMTEXT </w:instrText>
      </w:r>
      <w:r w:rsidRPr="00CD5B60">
        <w:rPr>
          <w:sz w:val="22"/>
          <w:szCs w:val="22"/>
        </w:rPr>
      </w:r>
      <w:r w:rsidRPr="00CD5B60">
        <w:rPr>
          <w:sz w:val="22"/>
          <w:szCs w:val="22"/>
        </w:rPr>
        <w:fldChar w:fldCharType="separate"/>
      </w:r>
      <w:r w:rsidRPr="00CD5B60">
        <w:rPr>
          <w:rFonts w:eastAsia="MS Mincho"/>
          <w:sz w:val="22"/>
          <w:szCs w:val="22"/>
        </w:rPr>
        <w:t> </w:t>
      </w:r>
      <w:r w:rsidRPr="00CD5B60">
        <w:rPr>
          <w:rFonts w:eastAsia="MS Mincho"/>
          <w:sz w:val="22"/>
          <w:szCs w:val="22"/>
        </w:rPr>
        <w:t> </w:t>
      </w:r>
      <w:r w:rsidRPr="00CD5B60">
        <w:rPr>
          <w:rFonts w:eastAsia="MS Mincho"/>
          <w:sz w:val="22"/>
          <w:szCs w:val="22"/>
        </w:rPr>
        <w:t> </w:t>
      </w:r>
      <w:r w:rsidRPr="00CD5B60">
        <w:rPr>
          <w:rFonts w:eastAsia="MS Mincho"/>
          <w:sz w:val="22"/>
          <w:szCs w:val="22"/>
        </w:rPr>
        <w:t> </w:t>
      </w:r>
      <w:r w:rsidRPr="00CD5B60">
        <w:rPr>
          <w:rFonts w:eastAsia="MS Mincho"/>
          <w:sz w:val="22"/>
          <w:szCs w:val="22"/>
        </w:rPr>
        <w:t> </w:t>
      </w:r>
      <w:r w:rsidRPr="00CD5B60">
        <w:rPr>
          <w:sz w:val="22"/>
          <w:szCs w:val="22"/>
        </w:rPr>
        <w:fldChar w:fldCharType="end"/>
      </w:r>
      <w:r w:rsidRPr="00CD5B60">
        <w:rPr>
          <w:sz w:val="22"/>
          <w:szCs w:val="22"/>
        </w:rPr>
        <w:t>, idgF</w:t>
      </w:r>
      <w:r w:rsidRPr="00CD5B60">
        <w:rPr>
          <w:sz w:val="22"/>
          <w:szCs w:val="22"/>
          <w:lang w:val="de-AT"/>
        </w:rPr>
        <w:t xml:space="preserve">) positiv beurteilten Prüfungen werden gemäß § 78 Abs. 1 </w:t>
      </w:r>
      <w:r w:rsidR="00AF1807" w:rsidRPr="00CD5B60">
        <w:rPr>
          <w:sz w:val="22"/>
          <w:szCs w:val="22"/>
          <w:lang w:val="de-AT"/>
        </w:rPr>
        <w:t xml:space="preserve">UG </w:t>
      </w:r>
      <w:r w:rsidRPr="00CD5B60">
        <w:rPr>
          <w:sz w:val="22"/>
          <w:szCs w:val="22"/>
          <w:lang w:val="de-AT"/>
        </w:rPr>
        <w:t>für das Bachelorstudium</w:t>
      </w:r>
      <w:r w:rsidRPr="00CD5B60">
        <w:rPr>
          <w:sz w:val="22"/>
          <w:szCs w:val="22"/>
        </w:rPr>
        <w:fldChar w:fldCharType="begin">
          <w:ffData>
            <w:name w:val="Text4"/>
            <w:enabled/>
            <w:calcOnExit w:val="0"/>
            <w:textInput/>
          </w:ffData>
        </w:fldChar>
      </w:r>
      <w:r w:rsidRPr="00CD5B60">
        <w:rPr>
          <w:sz w:val="22"/>
          <w:szCs w:val="22"/>
        </w:rPr>
        <w:instrText xml:space="preserve"> FORMTEXT </w:instrText>
      </w:r>
      <w:r w:rsidRPr="00CD5B60">
        <w:rPr>
          <w:sz w:val="22"/>
          <w:szCs w:val="22"/>
        </w:rPr>
      </w:r>
      <w:r w:rsidRPr="00CD5B60">
        <w:rPr>
          <w:sz w:val="22"/>
          <w:szCs w:val="22"/>
        </w:rPr>
        <w:fldChar w:fldCharType="separate"/>
      </w:r>
      <w:r w:rsidRPr="00CD5B60">
        <w:rPr>
          <w:rFonts w:eastAsia="MS Mincho"/>
          <w:sz w:val="22"/>
          <w:szCs w:val="22"/>
        </w:rPr>
        <w:t> </w:t>
      </w:r>
      <w:r w:rsidRPr="00CD5B60">
        <w:rPr>
          <w:rFonts w:eastAsia="MS Mincho"/>
          <w:sz w:val="22"/>
          <w:szCs w:val="22"/>
        </w:rPr>
        <w:t> </w:t>
      </w:r>
      <w:r w:rsidRPr="00CD5B60">
        <w:rPr>
          <w:rFonts w:eastAsia="MS Mincho"/>
          <w:sz w:val="22"/>
          <w:szCs w:val="22"/>
        </w:rPr>
        <w:t> </w:t>
      </w:r>
      <w:r w:rsidRPr="00CD5B60">
        <w:rPr>
          <w:rFonts w:eastAsia="MS Mincho"/>
          <w:sz w:val="22"/>
          <w:szCs w:val="22"/>
        </w:rPr>
        <w:t> </w:t>
      </w:r>
      <w:r w:rsidRPr="00CD5B60">
        <w:rPr>
          <w:rFonts w:eastAsia="MS Mincho"/>
          <w:sz w:val="22"/>
          <w:szCs w:val="22"/>
        </w:rPr>
        <w:t> </w:t>
      </w:r>
      <w:r w:rsidRPr="00CD5B60">
        <w:rPr>
          <w:sz w:val="22"/>
          <w:szCs w:val="22"/>
        </w:rPr>
        <w:fldChar w:fldCharType="end"/>
      </w:r>
      <w:r w:rsidRPr="00CD5B60">
        <w:rPr>
          <w:sz w:val="22"/>
          <w:szCs w:val="22"/>
          <w:lang w:val="de-AT"/>
        </w:rPr>
        <w:t>an der Universität Innsbruck als gleichwertig anerkannt wie folgt: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907"/>
        <w:gridCol w:w="3686"/>
        <w:gridCol w:w="907"/>
      </w:tblGrid>
      <w:tr w:rsidR="00D9016D" w:rsidRPr="00CD5B60" w14:paraId="68156B1E" w14:textId="77777777" w:rsidTr="0056379F">
        <w:tc>
          <w:tcPr>
            <w:tcW w:w="3686" w:type="dxa"/>
            <w:shd w:val="clear" w:color="auto" w:fill="auto"/>
          </w:tcPr>
          <w:p w14:paraId="49A1AE6A" w14:textId="77777777" w:rsidR="00D9016D" w:rsidRPr="00CD5B60" w:rsidRDefault="00D9016D" w:rsidP="00A84955">
            <w:pPr>
              <w:pStyle w:val="PARAAbsAufzhlungmN"/>
              <w:numPr>
                <w:ilvl w:val="0"/>
                <w:numId w:val="0"/>
              </w:numPr>
              <w:rPr>
                <w:b/>
                <w:lang w:val="de-DE"/>
              </w:rPr>
            </w:pPr>
            <w:r w:rsidRPr="00CD5B60">
              <w:rPr>
                <w:b/>
                <w:lang w:val="de-DE"/>
              </w:rPr>
              <w:t>Positiv beurteilte Prüfungen</w:t>
            </w:r>
          </w:p>
        </w:tc>
        <w:tc>
          <w:tcPr>
            <w:tcW w:w="907" w:type="dxa"/>
            <w:shd w:val="clear" w:color="auto" w:fill="auto"/>
          </w:tcPr>
          <w:p w14:paraId="5AACFC9C" w14:textId="77777777" w:rsidR="00D9016D" w:rsidRPr="00CD5B60" w:rsidRDefault="00D9016D" w:rsidP="00A84955">
            <w:pPr>
              <w:pStyle w:val="PARAAbsAufzhlungmN"/>
              <w:numPr>
                <w:ilvl w:val="0"/>
                <w:numId w:val="0"/>
              </w:numPr>
              <w:rPr>
                <w:b/>
                <w:lang w:val="de-DE"/>
              </w:rPr>
            </w:pPr>
          </w:p>
        </w:tc>
        <w:tc>
          <w:tcPr>
            <w:tcW w:w="3686" w:type="dxa"/>
            <w:shd w:val="clear" w:color="auto" w:fill="auto"/>
          </w:tcPr>
          <w:p w14:paraId="3963E049" w14:textId="77777777" w:rsidR="00D9016D" w:rsidRPr="00CD5B60" w:rsidRDefault="00D9016D" w:rsidP="00A84955">
            <w:pPr>
              <w:pStyle w:val="PARAAbsAufzhlungmN"/>
              <w:numPr>
                <w:ilvl w:val="0"/>
                <w:numId w:val="0"/>
              </w:numPr>
              <w:rPr>
                <w:b/>
                <w:lang w:val="de-DE"/>
              </w:rPr>
            </w:pPr>
            <w:r w:rsidRPr="00CD5B60">
              <w:rPr>
                <w:b/>
                <w:lang w:val="de-DE"/>
              </w:rPr>
              <w:t>Anerkannt als:</w:t>
            </w:r>
          </w:p>
        </w:tc>
        <w:tc>
          <w:tcPr>
            <w:tcW w:w="907" w:type="dxa"/>
            <w:shd w:val="clear" w:color="auto" w:fill="auto"/>
          </w:tcPr>
          <w:p w14:paraId="47A034C6" w14:textId="77777777" w:rsidR="00D9016D" w:rsidRPr="00CD5B60" w:rsidRDefault="00D9016D" w:rsidP="00A84955">
            <w:pPr>
              <w:pStyle w:val="PARAAbsAufzhlungmN"/>
              <w:numPr>
                <w:ilvl w:val="0"/>
                <w:numId w:val="0"/>
              </w:numPr>
              <w:rPr>
                <w:b/>
                <w:lang w:val="de-DE"/>
              </w:rPr>
            </w:pPr>
          </w:p>
        </w:tc>
      </w:tr>
      <w:tr w:rsidR="00D9016D" w:rsidRPr="00CD5B60" w14:paraId="72F240B2" w14:textId="77777777" w:rsidTr="0056379F">
        <w:tc>
          <w:tcPr>
            <w:tcW w:w="3686" w:type="dxa"/>
            <w:shd w:val="clear" w:color="auto" w:fill="auto"/>
          </w:tcPr>
          <w:p w14:paraId="18BB39EA" w14:textId="77777777" w:rsidR="00D9016D" w:rsidRPr="00CD5B60" w:rsidRDefault="00D9016D" w:rsidP="00A84955">
            <w:pPr>
              <w:pStyle w:val="PARAAbsAufzhlungmN"/>
              <w:numPr>
                <w:ilvl w:val="0"/>
                <w:numId w:val="0"/>
              </w:numPr>
              <w:rPr>
                <w:b/>
                <w:lang w:val="de-DE"/>
              </w:rPr>
            </w:pPr>
          </w:p>
        </w:tc>
        <w:tc>
          <w:tcPr>
            <w:tcW w:w="907" w:type="dxa"/>
            <w:shd w:val="clear" w:color="auto" w:fill="auto"/>
          </w:tcPr>
          <w:p w14:paraId="61A97B94" w14:textId="77777777" w:rsidR="00D9016D" w:rsidRPr="00CD5B60" w:rsidRDefault="00D9016D" w:rsidP="00A84955">
            <w:pPr>
              <w:pStyle w:val="PARAAbsAufzhlungmN"/>
              <w:numPr>
                <w:ilvl w:val="0"/>
                <w:numId w:val="0"/>
              </w:numPr>
              <w:rPr>
                <w:b/>
                <w:lang w:val="de-DE"/>
              </w:rPr>
            </w:pPr>
          </w:p>
        </w:tc>
        <w:tc>
          <w:tcPr>
            <w:tcW w:w="3686" w:type="dxa"/>
            <w:shd w:val="clear" w:color="auto" w:fill="auto"/>
          </w:tcPr>
          <w:p w14:paraId="3DF6D819" w14:textId="77777777" w:rsidR="00D9016D" w:rsidRPr="00CD5B60" w:rsidRDefault="00D9016D" w:rsidP="00A84955">
            <w:pPr>
              <w:pStyle w:val="PARAAbsAufzhlungmN"/>
              <w:numPr>
                <w:ilvl w:val="0"/>
                <w:numId w:val="0"/>
              </w:numPr>
              <w:rPr>
                <w:b/>
                <w:lang w:val="de-DE"/>
              </w:rPr>
            </w:pPr>
          </w:p>
        </w:tc>
        <w:tc>
          <w:tcPr>
            <w:tcW w:w="907" w:type="dxa"/>
            <w:shd w:val="clear" w:color="auto" w:fill="auto"/>
          </w:tcPr>
          <w:p w14:paraId="41CD102C" w14:textId="77777777" w:rsidR="00D9016D" w:rsidRPr="00CD5B60" w:rsidRDefault="00D9016D" w:rsidP="00A84955">
            <w:pPr>
              <w:pStyle w:val="PARAAbsAufzhlungmN"/>
              <w:numPr>
                <w:ilvl w:val="0"/>
                <w:numId w:val="0"/>
              </w:numPr>
              <w:rPr>
                <w:b/>
                <w:lang w:val="de-DE"/>
              </w:rPr>
            </w:pPr>
          </w:p>
        </w:tc>
      </w:tr>
      <w:tr w:rsidR="00D9016D" w:rsidRPr="00CD5B60" w14:paraId="45B23DF3" w14:textId="77777777" w:rsidTr="0056379F">
        <w:tc>
          <w:tcPr>
            <w:tcW w:w="3686" w:type="dxa"/>
            <w:shd w:val="clear" w:color="auto" w:fill="auto"/>
          </w:tcPr>
          <w:p w14:paraId="52A8EF43" w14:textId="77777777" w:rsidR="00D9016D" w:rsidRPr="00CD5B60" w:rsidRDefault="00D9016D" w:rsidP="00A84955">
            <w:pPr>
              <w:pStyle w:val="PARAAbsAufzhlungmN"/>
              <w:numPr>
                <w:ilvl w:val="0"/>
                <w:numId w:val="0"/>
              </w:numPr>
              <w:rPr>
                <w:b/>
                <w:lang w:val="de-DE"/>
              </w:rPr>
            </w:pPr>
          </w:p>
        </w:tc>
        <w:tc>
          <w:tcPr>
            <w:tcW w:w="907" w:type="dxa"/>
            <w:shd w:val="clear" w:color="auto" w:fill="auto"/>
          </w:tcPr>
          <w:p w14:paraId="35EFCE42" w14:textId="77777777" w:rsidR="00D9016D" w:rsidRPr="00CD5B60" w:rsidRDefault="00D9016D" w:rsidP="00A84955">
            <w:pPr>
              <w:pStyle w:val="PARAAbsAufzhlungmN"/>
              <w:numPr>
                <w:ilvl w:val="0"/>
                <w:numId w:val="0"/>
              </w:numPr>
              <w:rPr>
                <w:b/>
                <w:lang w:val="de-DE"/>
              </w:rPr>
            </w:pPr>
          </w:p>
        </w:tc>
        <w:tc>
          <w:tcPr>
            <w:tcW w:w="3686" w:type="dxa"/>
            <w:shd w:val="clear" w:color="auto" w:fill="auto"/>
          </w:tcPr>
          <w:p w14:paraId="4BC8898D" w14:textId="77777777" w:rsidR="00D9016D" w:rsidRPr="00CD5B60" w:rsidRDefault="00D9016D" w:rsidP="00A84955">
            <w:pPr>
              <w:pStyle w:val="PARAAbsAufzhlungmN"/>
              <w:numPr>
                <w:ilvl w:val="0"/>
                <w:numId w:val="0"/>
              </w:numPr>
              <w:rPr>
                <w:b/>
                <w:lang w:val="de-DE"/>
              </w:rPr>
            </w:pPr>
          </w:p>
        </w:tc>
        <w:tc>
          <w:tcPr>
            <w:tcW w:w="907" w:type="dxa"/>
            <w:shd w:val="clear" w:color="auto" w:fill="auto"/>
          </w:tcPr>
          <w:p w14:paraId="6751BC50" w14:textId="77777777" w:rsidR="00D9016D" w:rsidRPr="00CD5B60" w:rsidRDefault="00D9016D" w:rsidP="00A84955">
            <w:pPr>
              <w:pStyle w:val="PARAAbsAufzhlungmN"/>
              <w:numPr>
                <w:ilvl w:val="0"/>
                <w:numId w:val="0"/>
              </w:numPr>
              <w:rPr>
                <w:b/>
                <w:lang w:val="de-DE"/>
              </w:rPr>
            </w:pPr>
          </w:p>
        </w:tc>
      </w:tr>
      <w:tr w:rsidR="00D9016D" w:rsidRPr="00CD5B60" w14:paraId="2D1E4216" w14:textId="77777777" w:rsidTr="0056379F">
        <w:tc>
          <w:tcPr>
            <w:tcW w:w="3686" w:type="dxa"/>
            <w:shd w:val="clear" w:color="auto" w:fill="auto"/>
          </w:tcPr>
          <w:p w14:paraId="61FF7AE7" w14:textId="77777777" w:rsidR="00D9016D" w:rsidRPr="00CD5B60" w:rsidRDefault="00D9016D" w:rsidP="00A84955">
            <w:pPr>
              <w:pStyle w:val="PARAAbsAufzhlungmN"/>
              <w:numPr>
                <w:ilvl w:val="0"/>
                <w:numId w:val="0"/>
              </w:numPr>
              <w:rPr>
                <w:b/>
                <w:lang w:val="de-DE"/>
              </w:rPr>
            </w:pPr>
          </w:p>
        </w:tc>
        <w:tc>
          <w:tcPr>
            <w:tcW w:w="907" w:type="dxa"/>
            <w:shd w:val="clear" w:color="auto" w:fill="auto"/>
          </w:tcPr>
          <w:p w14:paraId="211AD1C7" w14:textId="77777777" w:rsidR="00D9016D" w:rsidRPr="00CD5B60" w:rsidRDefault="00D9016D" w:rsidP="00A84955">
            <w:pPr>
              <w:pStyle w:val="PARAAbsAufzhlungmN"/>
              <w:numPr>
                <w:ilvl w:val="0"/>
                <w:numId w:val="0"/>
              </w:numPr>
              <w:rPr>
                <w:b/>
                <w:lang w:val="de-DE"/>
              </w:rPr>
            </w:pPr>
          </w:p>
        </w:tc>
        <w:tc>
          <w:tcPr>
            <w:tcW w:w="3686" w:type="dxa"/>
            <w:shd w:val="clear" w:color="auto" w:fill="auto"/>
          </w:tcPr>
          <w:p w14:paraId="1CEE7B50" w14:textId="77777777" w:rsidR="00D9016D" w:rsidRPr="00CD5B60" w:rsidRDefault="00D9016D" w:rsidP="00A84955">
            <w:pPr>
              <w:pStyle w:val="PARAAbsAufzhlungmN"/>
              <w:numPr>
                <w:ilvl w:val="0"/>
                <w:numId w:val="0"/>
              </w:numPr>
              <w:rPr>
                <w:b/>
                <w:lang w:val="de-DE"/>
              </w:rPr>
            </w:pPr>
          </w:p>
        </w:tc>
        <w:tc>
          <w:tcPr>
            <w:tcW w:w="907" w:type="dxa"/>
            <w:shd w:val="clear" w:color="auto" w:fill="auto"/>
          </w:tcPr>
          <w:p w14:paraId="03FD7280" w14:textId="77777777" w:rsidR="00D9016D" w:rsidRPr="00CD5B60" w:rsidRDefault="00D9016D" w:rsidP="00A84955">
            <w:pPr>
              <w:pStyle w:val="PARAAbsAufzhlungmN"/>
              <w:numPr>
                <w:ilvl w:val="0"/>
                <w:numId w:val="0"/>
              </w:numPr>
              <w:rPr>
                <w:b/>
                <w:lang w:val="de-DE"/>
              </w:rPr>
            </w:pPr>
          </w:p>
        </w:tc>
      </w:tr>
    </w:tbl>
    <w:p w14:paraId="7CDA188F" w14:textId="77777777" w:rsidR="002A2811" w:rsidRPr="00CD5B60" w:rsidRDefault="002A2811" w:rsidP="00A84955">
      <w:pPr>
        <w:pStyle w:val="PARAAbsAufzhlungmN"/>
        <w:numPr>
          <w:ilvl w:val="0"/>
          <w:numId w:val="0"/>
        </w:numPr>
        <w:rPr>
          <w:b/>
          <w:i/>
          <w:lang w:val="de-DE"/>
        </w:rPr>
      </w:pPr>
      <w:r w:rsidRPr="00CD5B60">
        <w:rPr>
          <w:b/>
          <w:i/>
          <w:lang w:val="de-DE"/>
        </w:rPr>
        <w:t>Anmerkung/en:</w:t>
      </w:r>
    </w:p>
    <w:p w14:paraId="55ED2C98" w14:textId="77777777" w:rsidR="002A2811" w:rsidRPr="00CD5B60" w:rsidRDefault="002A2811" w:rsidP="00A84955">
      <w:pPr>
        <w:autoSpaceDE w:val="0"/>
        <w:autoSpaceDN w:val="0"/>
        <w:adjustRightInd w:val="0"/>
        <w:spacing w:before="120"/>
        <w:jc w:val="left"/>
        <w:rPr>
          <w:i/>
        </w:rPr>
      </w:pPr>
      <w:r w:rsidRPr="00CD5B60">
        <w:rPr>
          <w:rStyle w:val="gldsymbol"/>
          <w:b w:val="0"/>
          <w:i/>
          <w:vertAlign w:val="superscript"/>
          <w:lang w:val="de-DE"/>
        </w:rPr>
        <w:t>1</w:t>
      </w:r>
      <w:r w:rsidRPr="00CD5B60">
        <w:rPr>
          <w:rStyle w:val="gldsymbol"/>
          <w:b w:val="0"/>
          <w:i/>
          <w:lang w:val="de-DE"/>
        </w:rPr>
        <w:t>§ 78 Abs 1 und 2 UG:</w:t>
      </w:r>
      <w:r w:rsidRPr="00CD5B60">
        <w:rPr>
          <w:i/>
        </w:rPr>
        <w:t xml:space="preserve"> </w:t>
      </w:r>
    </w:p>
    <w:p w14:paraId="06D4ACCC" w14:textId="77777777" w:rsidR="002A2811" w:rsidRPr="00CD5B60" w:rsidRDefault="002A2811" w:rsidP="00A84955">
      <w:pPr>
        <w:autoSpaceDE w:val="0"/>
        <w:autoSpaceDN w:val="0"/>
        <w:adjustRightInd w:val="0"/>
        <w:spacing w:before="120"/>
        <w:rPr>
          <w:i/>
        </w:rPr>
      </w:pPr>
      <w:r w:rsidRPr="00CD5B60">
        <w:rPr>
          <w:i/>
          <w:lang w:val="de-DE"/>
        </w:rPr>
        <w:t xml:space="preserve">(1) Positiv beurteilte Prüfungen, die ordentliche Studierende an einer anerkannten inländischen oder ausländischen postsekundären Bildungseinrichtung, einer berufsbildenden höheren Schule, einer Höheren Anstalt für Lehrer- und Erzieherbildung, in Studien an anerkannten inländischen Bildungseinrichtungen, deren Zugang die allgemeine Universitätsreife erfordert, oder in einem Lehrgang universitären Charakters abgelegt haben, </w:t>
      </w:r>
      <w:r w:rsidRPr="00CD5B60">
        <w:rPr>
          <w:rStyle w:val="Standard1"/>
          <w:i/>
          <w:lang w:val="de-DE"/>
        </w:rPr>
        <w:t xml:space="preserve">sowie positiv beurteilte Prüfungen aus künstlerischen und künstlerisch-wissenschaftlichen Fächern, die von ordentlichen </w:t>
      </w:r>
      <w:r w:rsidRPr="00CD5B60">
        <w:rPr>
          <w:i/>
        </w:rPr>
        <w:t>Studierenden</w:t>
      </w:r>
      <w:r w:rsidRPr="00CD5B60">
        <w:rPr>
          <w:rStyle w:val="Standard1"/>
          <w:i/>
          <w:lang w:val="de-DE"/>
        </w:rPr>
        <w:t xml:space="preserve"> an Musikgymnasien bzw. an Musischen </w:t>
      </w:r>
      <w:r w:rsidRPr="00CD5B60">
        <w:rPr>
          <w:i/>
        </w:rPr>
        <w:t>Gymnasien</w:t>
      </w:r>
      <w:r w:rsidRPr="00CD5B60">
        <w:rPr>
          <w:rStyle w:val="Standard1"/>
          <w:i/>
          <w:lang w:val="de-DE"/>
        </w:rPr>
        <w:t xml:space="preserve"> abgelegt wurden,</w:t>
      </w:r>
      <w:r w:rsidRPr="00CD5B60">
        <w:rPr>
          <w:i/>
          <w:lang w:val="de-DE"/>
        </w:rPr>
        <w:t xml:space="preserve"> sind auf Antrag der oder des ordentlichen Studierenden vom für die studienrechtlichen Angelegenheiten zuständigen Organ bescheidmäßig anzuerkennen, soweit sie den im Curriculum vorgeschriebenen Prüfungen gleichwertig sind. Die an einer inländischen Universität oder an einer Universität der Europäischen Union oder des Europäischen Wirtschaftsraumes für ein Fach abgelegten Prüfungen sind für das gleiche Fach im weiteren Studium desselben Studiums an einer anderen inländischen Universität jedenfalls anzuerkennen, wenn die ECTS-Anrechnungspunkte gleich sind oder nur geringfügig abweichen. </w:t>
      </w:r>
      <w:r w:rsidRPr="00CD5B60">
        <w:rPr>
          <w:b/>
          <w:i/>
          <w:lang w:val="de-DE"/>
        </w:rPr>
        <w:t>Solche Anerkennungen können im Curriculum generell festgelegt werden</w:t>
      </w:r>
      <w:r w:rsidRPr="00CD5B60">
        <w:rPr>
          <w:i/>
          <w:lang w:val="de-DE"/>
        </w:rPr>
        <w:t>. Die Anerkennung von Prüfungen, die entgegen der Bestimmungen des § 63 Abs. 8 und 9 an einer anderen Universität abgelegt wurden, ist ausgeschlossen.</w:t>
      </w:r>
      <w:r w:rsidRPr="00CD5B60">
        <w:rPr>
          <w:i/>
        </w:rPr>
        <w:t xml:space="preserve"> </w:t>
      </w:r>
    </w:p>
    <w:p w14:paraId="27F5BEF7" w14:textId="77777777" w:rsidR="002A2811" w:rsidRPr="00CD5B60" w:rsidRDefault="002A2811" w:rsidP="00A84955">
      <w:pPr>
        <w:autoSpaceDE w:val="0"/>
        <w:autoSpaceDN w:val="0"/>
        <w:adjustRightInd w:val="0"/>
        <w:spacing w:before="120"/>
        <w:rPr>
          <w:b/>
          <w:i/>
        </w:rPr>
      </w:pPr>
      <w:r w:rsidRPr="00CD5B60">
        <w:rPr>
          <w:i/>
          <w:lang w:val="de-DE"/>
        </w:rPr>
        <w:t xml:space="preserve">(2) Die an österreichischen Konservatorien mit Öffentlichkeitsrecht abgelegten Prüfungen sind auf Antrag der oder des ordentlichen Studierenden bescheidmäßig anzuerkennen, soweit sie den im Curriculum vorgeschriebenen Prüfungen gleichwertig sind. </w:t>
      </w:r>
      <w:r w:rsidRPr="00CD5B60">
        <w:rPr>
          <w:b/>
          <w:i/>
          <w:lang w:val="de-DE"/>
        </w:rPr>
        <w:t>Solche Anerkennungen können im Curriculum generell festgelegt werden.</w:t>
      </w:r>
      <w:r w:rsidRPr="00CD5B60">
        <w:rPr>
          <w:b/>
          <w:i/>
        </w:rPr>
        <w:t xml:space="preserve"> </w:t>
      </w:r>
    </w:p>
    <w:p w14:paraId="19ABCDB1" w14:textId="77777777" w:rsidR="002A2811" w:rsidRPr="00CD5B60" w:rsidRDefault="002A2811" w:rsidP="00A84955">
      <w:pPr>
        <w:autoSpaceDE w:val="0"/>
        <w:autoSpaceDN w:val="0"/>
        <w:adjustRightInd w:val="0"/>
        <w:spacing w:before="120"/>
        <w:rPr>
          <w:i/>
        </w:rPr>
      </w:pPr>
      <w:r w:rsidRPr="00CD5B60">
        <w:rPr>
          <w:i/>
        </w:rPr>
        <w:t xml:space="preserve">§ 33 Abs 6 Z 5 </w:t>
      </w:r>
      <w:r w:rsidR="00413336">
        <w:rPr>
          <w:i/>
        </w:rPr>
        <w:t>STSB</w:t>
      </w:r>
    </w:p>
    <w:p w14:paraId="6EFECF79" w14:textId="77777777" w:rsidR="002A2811" w:rsidRPr="00CD5B60" w:rsidRDefault="002A2811" w:rsidP="00A84955">
      <w:pPr>
        <w:autoSpaceDE w:val="0"/>
        <w:autoSpaceDN w:val="0"/>
        <w:adjustRightInd w:val="0"/>
        <w:spacing w:before="120"/>
        <w:jc w:val="left"/>
        <w:rPr>
          <w:rFonts w:eastAsiaTheme="minorHAnsi"/>
          <w:i/>
          <w:lang w:eastAsia="en-US"/>
        </w:rPr>
      </w:pPr>
      <w:r w:rsidRPr="00CD5B60">
        <w:rPr>
          <w:rFonts w:eastAsiaTheme="minorHAnsi"/>
          <w:i/>
          <w:lang w:eastAsia="en-US"/>
        </w:rPr>
        <w:t>(6) Im Curriculum können überdies festgelegt werden:</w:t>
      </w:r>
    </w:p>
    <w:p w14:paraId="406A3C6F" w14:textId="77777777" w:rsidR="002A2811" w:rsidRPr="00CD5B60" w:rsidRDefault="002A2811" w:rsidP="00A84955">
      <w:pPr>
        <w:autoSpaceDE w:val="0"/>
        <w:autoSpaceDN w:val="0"/>
        <w:adjustRightInd w:val="0"/>
        <w:spacing w:before="120"/>
        <w:jc w:val="left"/>
        <w:rPr>
          <w:rFonts w:eastAsiaTheme="minorHAnsi"/>
          <w:i/>
          <w:lang w:eastAsia="en-US"/>
        </w:rPr>
      </w:pPr>
      <w:r w:rsidRPr="00CD5B60">
        <w:rPr>
          <w:rFonts w:eastAsiaTheme="minorHAnsi"/>
          <w:i/>
          <w:lang w:eastAsia="en-US"/>
        </w:rPr>
        <w:t>…</w:t>
      </w:r>
    </w:p>
    <w:p w14:paraId="469D4252" w14:textId="77777777" w:rsidR="002A2811" w:rsidRPr="00CD5B60" w:rsidRDefault="002A2811" w:rsidP="00A84955">
      <w:pPr>
        <w:autoSpaceDE w:val="0"/>
        <w:autoSpaceDN w:val="0"/>
        <w:adjustRightInd w:val="0"/>
        <w:spacing w:before="120"/>
        <w:jc w:val="left"/>
        <w:rPr>
          <w:rFonts w:eastAsiaTheme="minorHAnsi"/>
          <w:i/>
          <w:lang w:eastAsia="en-US"/>
        </w:rPr>
      </w:pPr>
      <w:r w:rsidRPr="00CD5B60">
        <w:rPr>
          <w:rFonts w:eastAsiaTheme="minorHAnsi"/>
          <w:i/>
          <w:lang w:eastAsia="en-US"/>
        </w:rPr>
        <w:t>5. die generelle Festlegung von Anerkennungen von Prüfungen gemäß § 78 UG</w:t>
      </w:r>
    </w:p>
    <w:p w14:paraId="1A060F05" w14:textId="77777777" w:rsidR="002A2811" w:rsidRPr="00CD5B60" w:rsidRDefault="002A2811" w:rsidP="00A84955">
      <w:pPr>
        <w:pStyle w:val="PARAAbsAufzhlungmN"/>
        <w:numPr>
          <w:ilvl w:val="0"/>
          <w:numId w:val="0"/>
        </w:numPr>
        <w:rPr>
          <w:b/>
          <w:i/>
          <w:lang w:val="de-DE"/>
        </w:rPr>
      </w:pPr>
    </w:p>
    <w:p w14:paraId="3D8D32A7" w14:textId="5F5AE334" w:rsidR="0063361A" w:rsidRPr="006968CD" w:rsidRDefault="0063361A" w:rsidP="0063361A">
      <w:pPr>
        <w:pStyle w:val="AS"/>
        <w:jc w:val="left"/>
        <w:rPr>
          <w:i/>
          <w:szCs w:val="20"/>
        </w:rPr>
      </w:pPr>
      <w:r>
        <w:rPr>
          <w:b/>
          <w:lang w:val="de-DE"/>
        </w:rPr>
        <w:br w:type="column"/>
      </w:r>
      <w:r>
        <w:rPr>
          <w:b/>
        </w:rPr>
        <w:t xml:space="preserve">Anlage 2: </w:t>
      </w:r>
    </w:p>
    <w:p w14:paraId="6CDD0B8E" w14:textId="77777777" w:rsidR="0063361A" w:rsidRDefault="0063361A" w:rsidP="0063361A">
      <w:pPr>
        <w:pStyle w:val="AS"/>
      </w:pPr>
    </w:p>
    <w:p w14:paraId="77112D16" w14:textId="77777777" w:rsidR="0063361A" w:rsidRDefault="0063361A" w:rsidP="0063361A">
      <w:pPr>
        <w:pStyle w:val="AS"/>
        <w:jc w:val="left"/>
        <w:rPr>
          <w:b/>
        </w:rPr>
      </w:pPr>
      <w:r>
        <w:rPr>
          <w:b/>
        </w:rPr>
        <w:t xml:space="preserve">1. </w:t>
      </w:r>
      <w:r w:rsidRPr="00D35D1A">
        <w:rPr>
          <w:b/>
        </w:rPr>
        <w:t>Verfahrensablauf</w:t>
      </w:r>
    </w:p>
    <w:p w14:paraId="68FB9169" w14:textId="77777777" w:rsidR="0063361A" w:rsidRPr="00D35D1A" w:rsidRDefault="0063361A" w:rsidP="0063361A">
      <w:pPr>
        <w:pStyle w:val="AS"/>
        <w:jc w:val="left"/>
        <w:rPr>
          <w:b/>
        </w:rPr>
      </w:pPr>
    </w:p>
    <w:p w14:paraId="1606630E" w14:textId="71915537" w:rsidR="0063361A" w:rsidRDefault="0063361A" w:rsidP="0063361A">
      <w:pPr>
        <w:pStyle w:val="AS"/>
        <w:numPr>
          <w:ilvl w:val="0"/>
          <w:numId w:val="29"/>
        </w:numPr>
        <w:tabs>
          <w:tab w:val="left" w:pos="5103"/>
        </w:tabs>
        <w:spacing w:after="60"/>
        <w:rPr>
          <w:rFonts w:cs="Arial"/>
        </w:rPr>
      </w:pPr>
      <w:r w:rsidRPr="006F3E8B">
        <w:rPr>
          <w:rFonts w:cs="Arial"/>
        </w:rPr>
        <w:t xml:space="preserve">Curriculum-Kommissionen sind entscheidungsbefugte Kommissionen des Senats, die für die Neuerstellung und Änderung </w:t>
      </w:r>
      <w:r>
        <w:rPr>
          <w:rFonts w:cs="Arial"/>
        </w:rPr>
        <w:t>der</w:t>
      </w:r>
      <w:r w:rsidRPr="006F3E8B">
        <w:rPr>
          <w:rFonts w:cs="Arial"/>
        </w:rPr>
        <w:t xml:space="preserve"> Curricula zuständig sind. Die Beschlüsse der Curriculum-Kommissionen bedürfen der Genehmigung des Senats. </w:t>
      </w:r>
    </w:p>
    <w:p w14:paraId="0E12D7DF" w14:textId="77777777" w:rsidR="0063361A" w:rsidRDefault="0063361A" w:rsidP="0063361A">
      <w:pPr>
        <w:pStyle w:val="AS"/>
        <w:numPr>
          <w:ilvl w:val="0"/>
          <w:numId w:val="29"/>
        </w:numPr>
        <w:tabs>
          <w:tab w:val="left" w:pos="5103"/>
        </w:tabs>
        <w:spacing w:after="60"/>
        <w:jc w:val="left"/>
        <w:rPr>
          <w:rFonts w:cs="Arial"/>
        </w:rPr>
      </w:pPr>
      <w:r w:rsidRPr="006F3E8B">
        <w:rPr>
          <w:rFonts w:cs="Arial"/>
        </w:rPr>
        <w:t xml:space="preserve">Curricula und deren Änderungen treten gemäß § 54 Abs. 5 zweiter Satz UG bei Veröffentlichung im Mitteilungsblatt vor dem </w:t>
      </w:r>
      <w:r>
        <w:rPr>
          <w:rFonts w:cs="Arial"/>
        </w:rPr>
        <w:t>1.</w:t>
      </w:r>
      <w:r w:rsidRPr="006F3E8B">
        <w:rPr>
          <w:rFonts w:cs="Arial"/>
        </w:rPr>
        <w:t xml:space="preserve"> Juli mit dem </w:t>
      </w:r>
      <w:r>
        <w:rPr>
          <w:rFonts w:cs="Arial"/>
        </w:rPr>
        <w:t xml:space="preserve">1. </w:t>
      </w:r>
      <w:r w:rsidRPr="006F3E8B">
        <w:rPr>
          <w:rFonts w:cs="Arial"/>
        </w:rPr>
        <w:t xml:space="preserve">Oktober desselben Jahres in Kraft; bei Veröffentlichung nach dem </w:t>
      </w:r>
      <w:r>
        <w:rPr>
          <w:rFonts w:cs="Arial"/>
        </w:rPr>
        <w:t>30. Juni</w:t>
      </w:r>
      <w:r w:rsidRPr="006F3E8B">
        <w:rPr>
          <w:rFonts w:cs="Arial"/>
        </w:rPr>
        <w:t xml:space="preserve"> treten sie mit 1. Oktober des nächsten Jahres in Kraft. </w:t>
      </w:r>
    </w:p>
    <w:p w14:paraId="03F039F1" w14:textId="77777777" w:rsidR="0063361A" w:rsidRPr="00CA1AF1" w:rsidRDefault="0063361A" w:rsidP="0063361A">
      <w:pPr>
        <w:pStyle w:val="AS"/>
        <w:numPr>
          <w:ilvl w:val="0"/>
          <w:numId w:val="29"/>
        </w:numPr>
        <w:tabs>
          <w:tab w:val="left" w:pos="5103"/>
        </w:tabs>
        <w:spacing w:after="60"/>
        <w:rPr>
          <w:rFonts w:cs="Arial"/>
        </w:rPr>
      </w:pPr>
      <w:r w:rsidRPr="00CA1AF1">
        <w:rPr>
          <w:rFonts w:cs="Arial"/>
        </w:rPr>
        <w:t xml:space="preserve">Um ein Curriculum bzw. eine Änderung des Curriculums mit 1. Oktober </w:t>
      </w:r>
      <w:r>
        <w:rPr>
          <w:rFonts w:cs="Arial"/>
        </w:rPr>
        <w:t xml:space="preserve">in </w:t>
      </w:r>
      <w:r w:rsidRPr="00CA1AF1">
        <w:rPr>
          <w:rFonts w:cs="Arial"/>
        </w:rPr>
        <w:t>Kraft zu setzen, hat der Dekan/die Dekanin einen diesbezüglichen Antrag rechtzeitig, spätestens jedoch bis zum 1. September des vorangehenden Jahres beim Rektorat einzubringen.</w:t>
      </w:r>
    </w:p>
    <w:p w14:paraId="31EB814F" w14:textId="77777777" w:rsidR="0063361A" w:rsidRPr="006F3E8B" w:rsidRDefault="0063361A" w:rsidP="0063361A">
      <w:pPr>
        <w:pStyle w:val="AS"/>
        <w:numPr>
          <w:ilvl w:val="0"/>
          <w:numId w:val="29"/>
        </w:numPr>
        <w:tabs>
          <w:tab w:val="left" w:pos="5103"/>
        </w:tabs>
        <w:spacing w:after="60"/>
        <w:jc w:val="left"/>
        <w:rPr>
          <w:rFonts w:cs="Arial"/>
        </w:rPr>
      </w:pPr>
      <w:r w:rsidRPr="006F3E8B">
        <w:rPr>
          <w:rFonts w:cs="Arial"/>
        </w:rPr>
        <w:t xml:space="preserve">Der Antrag auf Erstellung des Curriculums eines neu eingerichteten ordentlichen Studiums ist vom Rektorat mindestens zwölf Monate vor dem beabsichtigten In-Kraft-Treten beim Senat einzubringen. Bei gemeinsamen Studienprogrammen und gemeinsamen Studien ist dem Antrag die Vereinbarung des Rektorats mit den beteiligten Bildungseinrichtungen beizuschließen. (§ 32 Abs. 1 Satzungsteil „Studienrechtliche Bestimmungen“ idF Mbl. vom 08.07.2013, 45. Stück, Nr. 376; im Folgendem kurz: </w:t>
      </w:r>
      <w:r>
        <w:rPr>
          <w:rFonts w:cs="Arial"/>
        </w:rPr>
        <w:t>STSB</w:t>
      </w:r>
      <w:r w:rsidRPr="006F3E8B">
        <w:rPr>
          <w:rFonts w:cs="Arial"/>
        </w:rPr>
        <w:t>;</w:t>
      </w:r>
      <w:r>
        <w:rPr>
          <w:rFonts w:cs="Arial"/>
        </w:rPr>
        <w:t xml:space="preserve"> </w:t>
      </w:r>
      <w:hyperlink r:id="rId10" w:history="1">
        <w:r w:rsidRPr="006D6D90">
          <w:rPr>
            <w:rStyle w:val="Hyperlink"/>
            <w:rFonts w:cs="Arial"/>
          </w:rPr>
          <w:t>http://www.uibk.ac.at/fakultaeten-servicestelle/pruefungsreferate/rechtl.-grundl./27-6-2013-satzungsteil-studienrechtliche-bestimmungen_gesamtfassung.pdf</w:t>
        </w:r>
      </w:hyperlink>
      <w:r w:rsidRPr="006F3E8B">
        <w:rPr>
          <w:rFonts w:cs="Arial"/>
        </w:rPr>
        <w:t xml:space="preserve">). </w:t>
      </w:r>
    </w:p>
    <w:p w14:paraId="32CC745D" w14:textId="77777777" w:rsidR="0063361A" w:rsidRDefault="0063361A" w:rsidP="0063361A">
      <w:pPr>
        <w:pStyle w:val="AS"/>
        <w:numPr>
          <w:ilvl w:val="0"/>
          <w:numId w:val="29"/>
        </w:numPr>
        <w:tabs>
          <w:tab w:val="left" w:pos="5103"/>
        </w:tabs>
        <w:spacing w:after="60"/>
        <w:rPr>
          <w:rFonts w:cs="Arial"/>
        </w:rPr>
      </w:pPr>
      <w:r w:rsidRPr="00164FE2">
        <w:rPr>
          <w:rFonts w:cs="Arial"/>
        </w:rPr>
        <w:t xml:space="preserve">Der Antrag auf Änderung des Curriculums eines bestehenden ordentlichen Studiums ist vom Rektorat mindestens zwölf Monate vor dem beabsichtigten Inkrafttreten beim Senat einzubringen. Ihm sind eine Begründung der gewünschten Änderungen sowie die Stellungnahme der Dekanin/des Dekans sowie der Studiendekanin/des Studiendekans der betroffenen Fakultät/Fakultäten beizulegen (§ 32 Abs. 2 </w:t>
      </w:r>
      <w:r>
        <w:rPr>
          <w:rFonts w:cs="Arial"/>
        </w:rPr>
        <w:t>STSB</w:t>
      </w:r>
      <w:r w:rsidRPr="00164FE2">
        <w:rPr>
          <w:rFonts w:cs="Arial"/>
        </w:rPr>
        <w:t>).</w:t>
      </w:r>
    </w:p>
    <w:p w14:paraId="6898E442" w14:textId="77777777" w:rsidR="0063361A" w:rsidRPr="001B7686" w:rsidRDefault="0063361A" w:rsidP="0063361A">
      <w:pPr>
        <w:pStyle w:val="AS"/>
        <w:numPr>
          <w:ilvl w:val="0"/>
          <w:numId w:val="29"/>
        </w:numPr>
        <w:tabs>
          <w:tab w:val="left" w:pos="5103"/>
        </w:tabs>
        <w:spacing w:after="60"/>
        <w:rPr>
          <w:rFonts w:cs="Arial"/>
        </w:rPr>
      </w:pPr>
      <w:r w:rsidRPr="007265D3">
        <w:rPr>
          <w:rFonts w:cs="Arial"/>
        </w:rPr>
        <w:t xml:space="preserve">Die oder der Vorsitzende des Senats hat den Antrag gemäß § 32 Abs. 1 </w:t>
      </w:r>
      <w:r>
        <w:rPr>
          <w:rFonts w:cs="Arial"/>
        </w:rPr>
        <w:t>und</w:t>
      </w:r>
      <w:r w:rsidRPr="007265D3">
        <w:rPr>
          <w:rFonts w:cs="Arial"/>
        </w:rPr>
        <w:t xml:space="preserve"> 2 der zuständigen Curriculum-Kommission zur Erstellung </w:t>
      </w:r>
      <w:r>
        <w:rPr>
          <w:rFonts w:cs="Arial"/>
        </w:rPr>
        <w:t>des</w:t>
      </w:r>
      <w:r w:rsidRPr="007265D3">
        <w:rPr>
          <w:rFonts w:cs="Arial"/>
        </w:rPr>
        <w:t xml:space="preserve"> Entwurfs zuzuweisen</w:t>
      </w:r>
      <w:r>
        <w:rPr>
          <w:rFonts w:cs="Arial"/>
        </w:rPr>
        <w:t>.</w:t>
      </w:r>
    </w:p>
    <w:p w14:paraId="4C7994F6" w14:textId="77777777" w:rsidR="0063361A" w:rsidRPr="00062558" w:rsidRDefault="0063361A" w:rsidP="0063361A">
      <w:pPr>
        <w:pStyle w:val="AS"/>
        <w:numPr>
          <w:ilvl w:val="0"/>
          <w:numId w:val="29"/>
        </w:numPr>
        <w:tabs>
          <w:tab w:val="left" w:pos="5103"/>
        </w:tabs>
        <w:rPr>
          <w:rFonts w:cs="Arial"/>
          <w:b/>
        </w:rPr>
      </w:pPr>
      <w:r>
        <w:rPr>
          <w:rFonts w:cs="Arial"/>
          <w:b/>
        </w:rPr>
        <w:t xml:space="preserve">a) </w:t>
      </w:r>
      <w:r w:rsidRPr="00062558">
        <w:rPr>
          <w:rFonts w:cs="Arial"/>
          <w:b/>
        </w:rPr>
        <w:t xml:space="preserve">Curriculum </w:t>
      </w:r>
      <w:r>
        <w:rPr>
          <w:rFonts w:cs="Arial"/>
          <w:b/>
        </w:rPr>
        <w:t>für ein n</w:t>
      </w:r>
      <w:r w:rsidRPr="00062558">
        <w:rPr>
          <w:rFonts w:cs="Arial"/>
          <w:b/>
        </w:rPr>
        <w:t xml:space="preserve">eu eingerichtetes </w:t>
      </w:r>
      <w:r w:rsidRPr="00603258">
        <w:rPr>
          <w:rFonts w:cs="Arial"/>
          <w:b/>
        </w:rPr>
        <w:t>ordentliches Stud</w:t>
      </w:r>
      <w:r w:rsidRPr="00062558">
        <w:rPr>
          <w:rFonts w:cs="Arial"/>
          <w:b/>
        </w:rPr>
        <w:t>i</w:t>
      </w:r>
      <w:r>
        <w:rPr>
          <w:rFonts w:cs="Arial"/>
          <w:b/>
        </w:rPr>
        <w:t>u</w:t>
      </w:r>
      <w:r w:rsidRPr="00062558">
        <w:rPr>
          <w:rFonts w:cs="Arial"/>
          <w:b/>
        </w:rPr>
        <w:t>m:</w:t>
      </w:r>
    </w:p>
    <w:p w14:paraId="6F548B2A" w14:textId="77777777" w:rsidR="0063361A" w:rsidRDefault="0063361A" w:rsidP="0063361A">
      <w:pPr>
        <w:pStyle w:val="AS"/>
        <w:spacing w:after="60"/>
        <w:ind w:left="414"/>
        <w:rPr>
          <w:rFonts w:cs="Arial"/>
        </w:rPr>
      </w:pPr>
      <w:r w:rsidRPr="00BA7DD3">
        <w:rPr>
          <w:rFonts w:cs="Arial"/>
        </w:rPr>
        <w:t xml:space="preserve">Die Curriculum-Kommission hat den Entwurf des Curriculums für ein </w:t>
      </w:r>
      <w:r>
        <w:rPr>
          <w:rFonts w:cs="Arial"/>
        </w:rPr>
        <w:t>neu eingerichtetes Bachelorstudium z</w:t>
      </w:r>
      <w:r w:rsidRPr="00BA7DD3">
        <w:rPr>
          <w:rFonts w:cs="Arial"/>
        </w:rPr>
        <w:t xml:space="preserve">u erstellen. Dabei </w:t>
      </w:r>
      <w:r>
        <w:rPr>
          <w:rFonts w:cs="Arial"/>
        </w:rPr>
        <w:t>ist</w:t>
      </w:r>
      <w:r w:rsidRPr="00BA7DD3">
        <w:rPr>
          <w:rFonts w:cs="Arial"/>
        </w:rPr>
        <w:t xml:space="preserve"> d</w:t>
      </w:r>
      <w:r>
        <w:rPr>
          <w:rFonts w:cs="Arial"/>
        </w:rPr>
        <w:t>er</w:t>
      </w:r>
      <w:r w:rsidRPr="00BA7DD3">
        <w:rPr>
          <w:rFonts w:cs="Arial"/>
        </w:rPr>
        <w:t xml:space="preserve"> Arbeitsbehelf </w:t>
      </w:r>
      <w:r>
        <w:rPr>
          <w:rFonts w:cs="Arial"/>
        </w:rPr>
        <w:t xml:space="preserve">des Senats </w:t>
      </w:r>
      <w:r w:rsidRPr="00BA7DD3">
        <w:rPr>
          <w:rFonts w:cs="Arial"/>
        </w:rPr>
        <w:t>für die Erstellung von Bachelorstudien</w:t>
      </w:r>
      <w:r>
        <w:rPr>
          <w:rFonts w:cs="Arial"/>
        </w:rPr>
        <w:t xml:space="preserve"> umzusetzen.</w:t>
      </w:r>
    </w:p>
    <w:p w14:paraId="196BB662" w14:textId="77777777" w:rsidR="0063361A" w:rsidRDefault="0063361A" w:rsidP="0063361A">
      <w:pPr>
        <w:pStyle w:val="AS"/>
        <w:ind w:left="414"/>
        <w:rPr>
          <w:rFonts w:cs="Arial"/>
          <w:b/>
        </w:rPr>
      </w:pPr>
      <w:r>
        <w:rPr>
          <w:rFonts w:cs="Arial"/>
          <w:b/>
        </w:rPr>
        <w:t xml:space="preserve">b) </w:t>
      </w:r>
      <w:r w:rsidRPr="00062558">
        <w:rPr>
          <w:rFonts w:cs="Arial"/>
          <w:b/>
        </w:rPr>
        <w:t>Änderung eines Curriculums</w:t>
      </w:r>
    </w:p>
    <w:p w14:paraId="54408546" w14:textId="77777777" w:rsidR="0063361A" w:rsidRDefault="0063361A" w:rsidP="0063361A">
      <w:pPr>
        <w:pStyle w:val="AS"/>
        <w:spacing w:after="60"/>
        <w:ind w:left="414"/>
        <w:rPr>
          <w:rFonts w:cs="Arial"/>
        </w:rPr>
      </w:pPr>
      <w:r>
        <w:rPr>
          <w:rFonts w:cs="Arial"/>
        </w:rPr>
        <w:t xml:space="preserve">Die Curriculum-Kommission hat den Entwurf für die Änderung des Curriculums zu erstellen. Bitte verwenden Sie hierfür die </w:t>
      </w:r>
      <w:r w:rsidRPr="00603258">
        <w:rPr>
          <w:rFonts w:cs="Arial"/>
          <w:b/>
        </w:rPr>
        <w:t>aktuelle</w:t>
      </w:r>
      <w:r>
        <w:rPr>
          <w:rFonts w:cs="Arial"/>
        </w:rPr>
        <w:t xml:space="preserve"> Fassung/Gesamtfassung des Curriculums. Die entsprechende Word-Datei wird Ihnen auf Ersuchen von der Rechtsabteilung übermittelt (</w:t>
      </w:r>
      <w:hyperlink r:id="rId11" w:history="1">
        <w:r w:rsidRPr="006D6D90">
          <w:rPr>
            <w:rStyle w:val="Hyperlink"/>
            <w:rFonts w:cs="Arial"/>
          </w:rPr>
          <w:t>rechtsabteilung@uibk.ac.at</w:t>
        </w:r>
      </w:hyperlink>
      <w:r>
        <w:rPr>
          <w:rFonts w:cs="Arial"/>
        </w:rPr>
        <w:t>). In diese Word-Datei sind alle Änderungen im Korrekturmodus einzuarbeiten.</w:t>
      </w:r>
    </w:p>
    <w:p w14:paraId="4A45A6B2" w14:textId="77777777" w:rsidR="0063361A" w:rsidRDefault="0063361A" w:rsidP="0063361A">
      <w:pPr>
        <w:pStyle w:val="AS"/>
        <w:spacing w:after="60"/>
        <w:ind w:left="414"/>
        <w:rPr>
          <w:rFonts w:cs="Arial"/>
        </w:rPr>
      </w:pPr>
      <w:r>
        <w:rPr>
          <w:rFonts w:cs="Arial"/>
        </w:rPr>
        <w:t xml:space="preserve">Bitte achten Sie darauf, </w:t>
      </w:r>
      <w:r w:rsidRPr="001E48EA">
        <w:rPr>
          <w:rFonts w:cs="Arial"/>
        </w:rPr>
        <w:t xml:space="preserve">dass </w:t>
      </w:r>
      <w:r>
        <w:rPr>
          <w:rFonts w:cs="Arial"/>
        </w:rPr>
        <w:t>alle</w:t>
      </w:r>
      <w:r w:rsidRPr="001E48EA">
        <w:rPr>
          <w:rFonts w:cs="Arial"/>
        </w:rPr>
        <w:t xml:space="preserve"> Änderung</w:t>
      </w:r>
      <w:r>
        <w:rPr>
          <w:rFonts w:cs="Arial"/>
        </w:rPr>
        <w:t>en (auch Streichungen, Interpunktion etc.) nachvollziehbar bleiben. Dies ist für die Erarbeitung des Kundmachungstextes notwendig. Im Mitteilungsblatt sind lediglich die Änderungen (nicht die Gesamtfassung) kundzumachen. Die Gesamtfassung wird nach der Veröffentlichung des Curriculums bzw. der Änderung des Curriculums im Mitteilungsblatt von der Rechtsabteilung erstellt.</w:t>
      </w:r>
    </w:p>
    <w:p w14:paraId="6D18D374" w14:textId="77777777" w:rsidR="0063361A" w:rsidRPr="00603258" w:rsidRDefault="0063361A" w:rsidP="0063361A">
      <w:pPr>
        <w:pStyle w:val="AS"/>
        <w:numPr>
          <w:ilvl w:val="0"/>
          <w:numId w:val="29"/>
        </w:numPr>
        <w:tabs>
          <w:tab w:val="left" w:pos="5103"/>
        </w:tabs>
      </w:pPr>
      <w:r w:rsidRPr="00603258">
        <w:rPr>
          <w:rFonts w:cs="Arial"/>
        </w:rPr>
        <w:t>In der Praxis hat es sich bewährt, d</w:t>
      </w:r>
      <w:r>
        <w:rPr>
          <w:rFonts w:cs="Arial"/>
        </w:rPr>
        <w:t>en</w:t>
      </w:r>
      <w:r w:rsidRPr="00603258">
        <w:rPr>
          <w:rFonts w:cs="Arial"/>
        </w:rPr>
        <w:t xml:space="preserve"> Entw</w:t>
      </w:r>
      <w:r>
        <w:rPr>
          <w:rFonts w:cs="Arial"/>
        </w:rPr>
        <w:t>urf</w:t>
      </w:r>
      <w:r w:rsidRPr="00603258">
        <w:rPr>
          <w:rFonts w:cs="Arial"/>
        </w:rPr>
        <w:t xml:space="preserve"> de</w:t>
      </w:r>
      <w:r>
        <w:rPr>
          <w:rFonts w:cs="Arial"/>
        </w:rPr>
        <w:t>s</w:t>
      </w:r>
      <w:r w:rsidRPr="00603258">
        <w:rPr>
          <w:rFonts w:cs="Arial"/>
        </w:rPr>
        <w:t xml:space="preserve"> Curricul</w:t>
      </w:r>
      <w:r>
        <w:rPr>
          <w:rFonts w:cs="Arial"/>
        </w:rPr>
        <w:t>ums/der Änderung des Curriculums</w:t>
      </w:r>
      <w:r w:rsidRPr="00603258">
        <w:rPr>
          <w:rFonts w:cs="Arial"/>
        </w:rPr>
        <w:t xml:space="preserve"> noch vor Beschlussfassung bzw. Aussendung zur Begutachtung einer Vorprüfung in studienrechtlicher und formaler Hinsicht zu unterziehen</w:t>
      </w:r>
      <w:r>
        <w:rPr>
          <w:rFonts w:cs="Arial"/>
        </w:rPr>
        <w:t xml:space="preserve">. </w:t>
      </w:r>
    </w:p>
    <w:p w14:paraId="6C74EC58" w14:textId="77777777" w:rsidR="0063361A" w:rsidRDefault="0063361A" w:rsidP="0063361A">
      <w:pPr>
        <w:pStyle w:val="AS"/>
        <w:spacing w:after="60"/>
        <w:ind w:left="414"/>
      </w:pPr>
      <w:r>
        <w:t xml:space="preserve">Es wird ersucht, </w:t>
      </w:r>
      <w:r w:rsidRPr="00CA1AF1">
        <w:rPr>
          <w:b/>
        </w:rPr>
        <w:t xml:space="preserve">die Entwürfe vor </w:t>
      </w:r>
      <w:r w:rsidRPr="00603258">
        <w:rPr>
          <w:rFonts w:cs="Arial"/>
        </w:rPr>
        <w:t>Beschlussfassung</w:t>
      </w:r>
      <w:r w:rsidRPr="00603258">
        <w:rPr>
          <w:b/>
        </w:rPr>
        <w:t xml:space="preserve"> </w:t>
      </w:r>
      <w:r>
        <w:t xml:space="preserve">bzw. Aussendung zur Begutachtung den MitarbeiterInnen des Senats (Dr. Helga Laimer; </w:t>
      </w:r>
      <w:hyperlink r:id="rId12" w:history="1">
        <w:r w:rsidRPr="0022063E">
          <w:rPr>
            <w:rStyle w:val="Hyperlink"/>
          </w:rPr>
          <w:t>Helga.Laimer@uibk.ac.at</w:t>
        </w:r>
      </w:hyperlink>
      <w:r>
        <w:t xml:space="preserve">) und des Vizerektorats für Lehre und Studierende (Mag. Christina Raab; </w:t>
      </w:r>
      <w:hyperlink r:id="rId13" w:history="1">
        <w:r w:rsidRPr="0023081F">
          <w:rPr>
            <w:rStyle w:val="Hyperlink"/>
          </w:rPr>
          <w:t>bologna@uibk.ac.at</w:t>
        </w:r>
      </w:hyperlink>
      <w:r>
        <w:t>) zur Verfügung zu stellen und einen Termin zur Erörterung zu vereinbaren.</w:t>
      </w:r>
    </w:p>
    <w:p w14:paraId="5C9BD8B0" w14:textId="77777777" w:rsidR="0063361A" w:rsidRDefault="0063361A" w:rsidP="0063361A">
      <w:pPr>
        <w:pStyle w:val="AS"/>
        <w:numPr>
          <w:ilvl w:val="0"/>
          <w:numId w:val="29"/>
        </w:numPr>
        <w:tabs>
          <w:tab w:val="left" w:pos="5103"/>
        </w:tabs>
        <w:spacing w:after="60"/>
      </w:pPr>
      <w:r w:rsidRPr="00603258">
        <w:rPr>
          <w:rFonts w:cs="Arial"/>
        </w:rPr>
        <w:t>Der Entwurf des Curriculums für ein neu eingerichtetes ordentliches Studium beziehungsweise de</w:t>
      </w:r>
      <w:r>
        <w:rPr>
          <w:rFonts w:cs="Arial"/>
        </w:rPr>
        <w:t>r</w:t>
      </w:r>
      <w:r w:rsidRPr="00603258">
        <w:rPr>
          <w:rFonts w:cs="Arial"/>
        </w:rPr>
        <w:t xml:space="preserve"> Entwurf der Änderung eines Curriculums ist dem Begutachtungsverfahren gemäß § 32 Abs. 4 </w:t>
      </w:r>
      <w:r>
        <w:rPr>
          <w:rFonts w:cs="Arial"/>
        </w:rPr>
        <w:t>STSB</w:t>
      </w:r>
      <w:r w:rsidRPr="00603258">
        <w:rPr>
          <w:rFonts w:cs="Arial"/>
        </w:rPr>
        <w:t xml:space="preserve"> zu unterziehen und auf der Homepage der Universität zur allgemeinen Stellungnahme zu </w:t>
      </w:r>
      <w:r w:rsidRPr="00CC41D7">
        <w:rPr>
          <w:rFonts w:cs="Arial"/>
        </w:rPr>
        <w:t>veröffentlichen.</w:t>
      </w:r>
      <w:r w:rsidRPr="00603258">
        <w:t xml:space="preserve"> </w:t>
      </w:r>
    </w:p>
    <w:p w14:paraId="61D4C75B" w14:textId="496566C7" w:rsidR="0063361A" w:rsidRPr="00B55741" w:rsidRDefault="0063361A" w:rsidP="0063361A">
      <w:pPr>
        <w:pStyle w:val="AS"/>
        <w:spacing w:after="60"/>
        <w:ind w:left="414"/>
      </w:pPr>
      <w:r w:rsidRPr="002451AB">
        <w:rPr>
          <w:rFonts w:cs="Arial"/>
        </w:rPr>
        <w:t xml:space="preserve">Für die Veröffentlichung auf der </w:t>
      </w:r>
      <w:r w:rsidRPr="00B55741">
        <w:rPr>
          <w:rFonts w:cs="Arial"/>
        </w:rPr>
        <w:t>Homepage senden Sie den Entwurf bitte an die Adresse:</w:t>
      </w:r>
      <w:r>
        <w:rPr>
          <w:rFonts w:cs="Arial"/>
        </w:rPr>
        <w:t xml:space="preserve"> </w:t>
      </w:r>
      <w:hyperlink r:id="rId14" w:history="1">
        <w:r w:rsidRPr="0023081F">
          <w:rPr>
            <w:rStyle w:val="Hyperlink"/>
            <w:rFonts w:cs="Arial"/>
          </w:rPr>
          <w:t>bologna@uibk.ac.at</w:t>
        </w:r>
      </w:hyperlink>
      <w:r w:rsidRPr="00B55741">
        <w:rPr>
          <w:rFonts w:cs="Arial"/>
        </w:rPr>
        <w:t>.</w:t>
      </w:r>
    </w:p>
    <w:p w14:paraId="3AF0CBB8" w14:textId="77777777" w:rsidR="0063361A" w:rsidRDefault="0063361A" w:rsidP="0063361A">
      <w:pPr>
        <w:pStyle w:val="AS"/>
        <w:spacing w:after="60"/>
        <w:ind w:left="414"/>
        <w:rPr>
          <w:rFonts w:cs="Arial"/>
        </w:rPr>
      </w:pPr>
      <w:r w:rsidRPr="002451AB">
        <w:rPr>
          <w:rFonts w:cs="Arial"/>
        </w:rPr>
        <w:t xml:space="preserve">Geringfügige Änderungen von Curricula gemäß § 32 Abs. 8 </w:t>
      </w:r>
      <w:r>
        <w:rPr>
          <w:rFonts w:cs="Arial"/>
        </w:rPr>
        <w:t>STSB</w:t>
      </w:r>
      <w:r w:rsidRPr="002451AB">
        <w:rPr>
          <w:rFonts w:cs="Arial"/>
        </w:rPr>
        <w:t xml:space="preserve"> sind dem vereinfachten Begutachtungsverfahren gemäß § 32 Abs. 7 </w:t>
      </w:r>
      <w:r>
        <w:rPr>
          <w:rFonts w:cs="Arial"/>
        </w:rPr>
        <w:t>STSB</w:t>
      </w:r>
      <w:r w:rsidRPr="002451AB">
        <w:rPr>
          <w:rFonts w:cs="Arial"/>
        </w:rPr>
        <w:t xml:space="preserve"> zu unterziehen. Die Curriculum-Kommission hat selbst zu beurteilen, ob es sich um eine geringfügige Änderung im Sinne von § 32 Abs. 8 </w:t>
      </w:r>
      <w:r>
        <w:rPr>
          <w:rFonts w:cs="Arial"/>
        </w:rPr>
        <w:t>STSB</w:t>
      </w:r>
      <w:r w:rsidRPr="002451AB">
        <w:rPr>
          <w:rFonts w:cs="Arial"/>
        </w:rPr>
        <w:t xml:space="preserve"> handelt.</w:t>
      </w:r>
      <w:r w:rsidRPr="00B55741">
        <w:rPr>
          <w:rFonts w:cs="Arial"/>
        </w:rPr>
        <w:t xml:space="preserve"> Bitte beachten Sie, dass auch in diesem</w:t>
      </w:r>
      <w:r>
        <w:rPr>
          <w:rFonts w:cs="Arial"/>
        </w:rPr>
        <w:t xml:space="preserve"> Fall der Entwurf der Änderung jedenfalls dem Rektorat und der Universitätsstudienleiterin/dem Universitätsstudienleiter zur Stellungnahme binnen zwei Monaten zu übermitteln ist.</w:t>
      </w:r>
    </w:p>
    <w:p w14:paraId="42C42DA2" w14:textId="77777777" w:rsidR="0063361A" w:rsidRPr="00B967F4" w:rsidRDefault="0063361A" w:rsidP="0063361A">
      <w:pPr>
        <w:pStyle w:val="AS"/>
        <w:numPr>
          <w:ilvl w:val="0"/>
          <w:numId w:val="29"/>
        </w:numPr>
        <w:tabs>
          <w:tab w:val="left" w:pos="5103"/>
        </w:tabs>
        <w:spacing w:after="60"/>
        <w:rPr>
          <w:rFonts w:cs="Arial"/>
        </w:rPr>
      </w:pPr>
      <w:r>
        <w:rPr>
          <w:rFonts w:cs="Arial"/>
        </w:rPr>
        <w:t>N</w:t>
      </w:r>
      <w:r w:rsidRPr="007265D3">
        <w:rPr>
          <w:rFonts w:cs="Arial"/>
        </w:rPr>
        <w:t>ach der Durchführung des Verfahrens nach Abs. 4 b</w:t>
      </w:r>
      <w:r>
        <w:rPr>
          <w:rFonts w:cs="Arial"/>
        </w:rPr>
        <w:t>zw.</w:t>
      </w:r>
      <w:r w:rsidRPr="007265D3">
        <w:rPr>
          <w:rFonts w:cs="Arial"/>
        </w:rPr>
        <w:t xml:space="preserve"> Abs. 7 hat die Curriculum-Kommission unter Berücksichtigung der eingegangenen Stellungnahmen, der gesetzlichen Bestimmungen und der Bestimmungen der Satzung das Curriculum </w:t>
      </w:r>
      <w:r>
        <w:rPr>
          <w:rFonts w:cs="Arial"/>
        </w:rPr>
        <w:t>bzw.</w:t>
      </w:r>
      <w:r w:rsidRPr="007265D3">
        <w:rPr>
          <w:rFonts w:cs="Arial"/>
        </w:rPr>
        <w:t xml:space="preserve"> die Änderung des Curriculums endgültig zu beschließen</w:t>
      </w:r>
      <w:r>
        <w:rPr>
          <w:rFonts w:cs="Arial"/>
        </w:rPr>
        <w:t xml:space="preserve"> </w:t>
      </w:r>
      <w:r w:rsidRPr="00B967F4">
        <w:rPr>
          <w:rFonts w:cs="Arial"/>
        </w:rPr>
        <w:t xml:space="preserve">(§ 32 Abs. 9 </w:t>
      </w:r>
      <w:r>
        <w:rPr>
          <w:rFonts w:cs="Arial"/>
        </w:rPr>
        <w:t>STSB</w:t>
      </w:r>
      <w:r w:rsidRPr="00B967F4">
        <w:rPr>
          <w:rFonts w:cs="Arial"/>
        </w:rPr>
        <w:t>).</w:t>
      </w:r>
    </w:p>
    <w:p w14:paraId="7B1766E1" w14:textId="77777777" w:rsidR="0063361A" w:rsidRPr="00B967F4" w:rsidRDefault="0063361A" w:rsidP="0063361A">
      <w:pPr>
        <w:pStyle w:val="AS"/>
        <w:numPr>
          <w:ilvl w:val="0"/>
          <w:numId w:val="29"/>
        </w:numPr>
        <w:tabs>
          <w:tab w:val="left" w:pos="5103"/>
        </w:tabs>
        <w:spacing w:after="60"/>
        <w:rPr>
          <w:rFonts w:cs="Arial"/>
        </w:rPr>
      </w:pPr>
      <w:r w:rsidRPr="00DD1174">
        <w:rPr>
          <w:rFonts w:cs="Arial"/>
        </w:rPr>
        <w:t xml:space="preserve">Nach der endgültigen Beschlussfassung durch die Curriculum-Kommission ist das Curriculum bzw. die Änderung des Curriculums/Studienplanes dem Senat zur Genehmigung des Beschlusses vorzulegen </w:t>
      </w:r>
      <w:r w:rsidRPr="00B967F4">
        <w:rPr>
          <w:rFonts w:cs="Arial"/>
        </w:rPr>
        <w:t xml:space="preserve">(§ 32 Abs. 10 </w:t>
      </w:r>
      <w:r>
        <w:rPr>
          <w:rFonts w:cs="Arial"/>
        </w:rPr>
        <w:t>STSB</w:t>
      </w:r>
      <w:r w:rsidRPr="00B967F4">
        <w:rPr>
          <w:rFonts w:cs="Arial"/>
        </w:rPr>
        <w:t>).</w:t>
      </w:r>
      <w:r w:rsidRPr="00B967F4">
        <w:t xml:space="preserve"> </w:t>
      </w:r>
    </w:p>
    <w:p w14:paraId="4BD2CD6F" w14:textId="77777777" w:rsidR="0063361A" w:rsidRDefault="0063361A" w:rsidP="0063361A">
      <w:pPr>
        <w:pStyle w:val="AS"/>
        <w:spacing w:after="60"/>
        <w:ind w:left="360"/>
        <w:rPr>
          <w:rFonts w:cs="Arial"/>
        </w:rPr>
      </w:pPr>
      <w:r w:rsidRPr="00DD1174">
        <w:rPr>
          <w:rFonts w:cs="Arial"/>
        </w:rPr>
        <w:t xml:space="preserve">Hierfür sind dem Senat rechtzeitig, spätestens jedoch </w:t>
      </w:r>
      <w:r>
        <w:rPr>
          <w:rFonts w:cs="Arial"/>
        </w:rPr>
        <w:t xml:space="preserve">vier </w:t>
      </w:r>
      <w:r w:rsidRPr="00DD1174">
        <w:rPr>
          <w:rFonts w:cs="Arial"/>
        </w:rPr>
        <w:t xml:space="preserve">Wochen vor der Sitzung, </w:t>
      </w:r>
      <w:r w:rsidRPr="00677171">
        <w:rPr>
          <w:rFonts w:cs="Arial"/>
        </w:rPr>
        <w:t>folgende Unterlagen zu übermitteln:</w:t>
      </w:r>
    </w:p>
    <w:p w14:paraId="711FF35D" w14:textId="77777777" w:rsidR="0063361A" w:rsidRDefault="0063361A" w:rsidP="0063361A">
      <w:pPr>
        <w:pStyle w:val="AS"/>
        <w:spacing w:after="60"/>
        <w:ind w:left="720"/>
        <w:rPr>
          <w:rFonts w:cs="Arial"/>
        </w:rPr>
      </w:pPr>
      <w:r>
        <w:rPr>
          <w:rFonts w:cs="Arial"/>
        </w:rPr>
        <w:t>a)</w:t>
      </w:r>
      <w:r w:rsidRPr="00186C54">
        <w:rPr>
          <w:rFonts w:cs="Arial"/>
        </w:rPr>
        <w:t xml:space="preserve"> </w:t>
      </w:r>
      <w:r>
        <w:rPr>
          <w:rFonts w:cs="Arial"/>
        </w:rPr>
        <w:t>b</w:t>
      </w:r>
      <w:r w:rsidRPr="00603258">
        <w:rPr>
          <w:rFonts w:cs="Arial"/>
        </w:rPr>
        <w:t>eschlossenes</w:t>
      </w:r>
      <w:r w:rsidRPr="00677171">
        <w:rPr>
          <w:rFonts w:cs="Arial"/>
        </w:rPr>
        <w:t xml:space="preserve"> Curriculum</w:t>
      </w:r>
      <w:r>
        <w:rPr>
          <w:rFonts w:cs="Arial"/>
        </w:rPr>
        <w:t xml:space="preserve"> bzw. beschlossene Änderung des Curriculums,</w:t>
      </w:r>
    </w:p>
    <w:p w14:paraId="71C82108" w14:textId="77777777" w:rsidR="0063361A" w:rsidRDefault="0063361A" w:rsidP="0063361A">
      <w:pPr>
        <w:pStyle w:val="AS"/>
        <w:spacing w:after="60"/>
        <w:ind w:left="720"/>
        <w:rPr>
          <w:rFonts w:cs="Arial"/>
        </w:rPr>
      </w:pPr>
      <w:r>
        <w:rPr>
          <w:rFonts w:cs="Arial"/>
        </w:rPr>
        <w:t xml:space="preserve">b) </w:t>
      </w:r>
      <w:r w:rsidRPr="00677171">
        <w:rPr>
          <w:rFonts w:cs="Arial"/>
        </w:rPr>
        <w:t>Dokumentation des Begutachtungsverfahrens,</w:t>
      </w:r>
    </w:p>
    <w:p w14:paraId="25A81FA0" w14:textId="77777777" w:rsidR="0063361A" w:rsidRDefault="0063361A" w:rsidP="0063361A">
      <w:pPr>
        <w:pStyle w:val="AS"/>
        <w:spacing w:after="60"/>
        <w:ind w:left="720"/>
        <w:rPr>
          <w:rFonts w:cs="Arial"/>
        </w:rPr>
      </w:pPr>
      <w:r>
        <w:rPr>
          <w:rFonts w:cs="Arial"/>
        </w:rPr>
        <w:t xml:space="preserve">c) </w:t>
      </w:r>
      <w:r w:rsidRPr="00677171">
        <w:rPr>
          <w:rFonts w:cs="Arial"/>
        </w:rPr>
        <w:t>Protokolle über die Sitzungen der Curriculum-Kommission,</w:t>
      </w:r>
    </w:p>
    <w:p w14:paraId="3DD2105F" w14:textId="77777777" w:rsidR="0063361A" w:rsidRPr="009E5B37" w:rsidRDefault="0063361A" w:rsidP="0063361A">
      <w:pPr>
        <w:pStyle w:val="AS"/>
        <w:spacing w:after="60"/>
        <w:ind w:left="720"/>
        <w:rPr>
          <w:rFonts w:cs="Arial"/>
          <w:highlight w:val="yellow"/>
        </w:rPr>
      </w:pPr>
      <w:r>
        <w:rPr>
          <w:rFonts w:cs="Arial"/>
        </w:rPr>
        <w:t xml:space="preserve">d) </w:t>
      </w:r>
      <w:r w:rsidRPr="00603258">
        <w:rPr>
          <w:rFonts w:cs="Arial"/>
        </w:rPr>
        <w:t>endgültige</w:t>
      </w:r>
      <w:r w:rsidRPr="00677171">
        <w:rPr>
          <w:rFonts w:cs="Arial"/>
        </w:rPr>
        <w:t xml:space="preserve"> Bestätigung des Rektorats über die Durchführbarkeit des </w:t>
      </w:r>
      <w:r w:rsidRPr="00B55741">
        <w:rPr>
          <w:rFonts w:cs="Arial"/>
        </w:rPr>
        <w:t>Curricu</w:t>
      </w:r>
      <w:r w:rsidRPr="004F0695">
        <w:rPr>
          <w:rFonts w:cs="Arial"/>
        </w:rPr>
        <w:t xml:space="preserve">lums im Hinblick auf die Ressourcen. Für die Ausstellung der Bestätigung sind dem Rektorat rechtzeitig </w:t>
      </w:r>
      <w:r w:rsidRPr="00B55741">
        <w:rPr>
          <w:rFonts w:cs="Arial"/>
        </w:rPr>
        <w:t>die Kalkulation</w:t>
      </w:r>
      <w:r w:rsidRPr="004A2A38">
        <w:rPr>
          <w:rFonts w:cs="Arial"/>
        </w:rPr>
        <w:t xml:space="preserve"> über die erforderlichen Ressourcen,</w:t>
      </w:r>
      <w:r>
        <w:rPr>
          <w:rFonts w:cs="Arial"/>
        </w:rPr>
        <w:t xml:space="preserve"> sowie die Kategorisierung der Lehrveranstaltungen zu übermitteln.</w:t>
      </w:r>
    </w:p>
    <w:p w14:paraId="3ECADEC9" w14:textId="77777777" w:rsidR="0063361A" w:rsidRPr="00677171" w:rsidRDefault="0063361A" w:rsidP="0063361A">
      <w:pPr>
        <w:pStyle w:val="AS"/>
        <w:spacing w:after="60"/>
        <w:ind w:left="414"/>
        <w:rPr>
          <w:rFonts w:cs="Arial"/>
        </w:rPr>
      </w:pPr>
      <w:r w:rsidRPr="00677171">
        <w:rPr>
          <w:rFonts w:cs="Arial"/>
        </w:rPr>
        <w:t>Der Senat</w:t>
      </w:r>
      <w:r>
        <w:rPr>
          <w:rFonts w:cs="Arial"/>
        </w:rPr>
        <w:t xml:space="preserve"> kann </w:t>
      </w:r>
      <w:r w:rsidRPr="00677171">
        <w:rPr>
          <w:rFonts w:cs="Arial"/>
        </w:rPr>
        <w:t>das Curriculum</w:t>
      </w:r>
      <w:r>
        <w:rPr>
          <w:rFonts w:cs="Arial"/>
        </w:rPr>
        <w:t xml:space="preserve"> bzw. die Änderung des Curriculums</w:t>
      </w:r>
      <w:r w:rsidRPr="00677171">
        <w:rPr>
          <w:rFonts w:cs="Arial"/>
        </w:rPr>
        <w:t xml:space="preserve"> nur genehmigen oder an die Curriculum-Kommission zurückverweisen; Änderungen </w:t>
      </w:r>
      <w:r>
        <w:rPr>
          <w:rFonts w:cs="Arial"/>
        </w:rPr>
        <w:t xml:space="preserve">am eingereichten Entwurf </w:t>
      </w:r>
      <w:r w:rsidRPr="00677171">
        <w:rPr>
          <w:rFonts w:cs="Arial"/>
        </w:rPr>
        <w:t>können vom Senat nicht vorgenommen werden.</w:t>
      </w:r>
    </w:p>
    <w:p w14:paraId="07D1896F" w14:textId="77777777" w:rsidR="0063361A" w:rsidRPr="004E34F9" w:rsidRDefault="0063361A" w:rsidP="0063361A">
      <w:pPr>
        <w:pStyle w:val="AS"/>
        <w:numPr>
          <w:ilvl w:val="0"/>
          <w:numId w:val="29"/>
        </w:numPr>
        <w:tabs>
          <w:tab w:val="left" w:pos="5103"/>
        </w:tabs>
        <w:jc w:val="left"/>
        <w:rPr>
          <w:rFonts w:cs="Arial"/>
        </w:rPr>
      </w:pPr>
      <w:r w:rsidRPr="004E34F9">
        <w:rPr>
          <w:rFonts w:cs="Arial"/>
        </w:rPr>
        <w:t>Das genehmigte und vom Rektorat nicht untersagte Curriculum ist vom Senat im Mitteilungsblatt kundzumachen. Es wird gebeten, die Hinweise für die Erstellung von Beiträgen für das Mitteilungsblatt zu beachten (</w:t>
      </w:r>
      <w:hyperlink r:id="rId15" w:history="1">
        <w:r w:rsidRPr="004E34F9">
          <w:rPr>
            <w:rStyle w:val="Hyperlink"/>
            <w:rFonts w:cs="Arial"/>
          </w:rPr>
          <w:t>http://www.uibk.ac.at/service/c101/mitteilungsblatt/hinweise_erstellung_von_beitraegen.html</w:t>
        </w:r>
      </w:hyperlink>
      <w:r w:rsidRPr="004E34F9">
        <w:rPr>
          <w:rFonts w:cs="Arial"/>
        </w:rPr>
        <w:t>).</w:t>
      </w:r>
    </w:p>
    <w:p w14:paraId="0C921496" w14:textId="77777777" w:rsidR="0063361A" w:rsidRDefault="0063361A" w:rsidP="0063361A">
      <w:pPr>
        <w:shd w:val="clear" w:color="auto" w:fill="FFFFFF"/>
        <w:tabs>
          <w:tab w:val="left" w:pos="540"/>
        </w:tabs>
        <w:ind w:left="360"/>
      </w:pPr>
    </w:p>
    <w:p w14:paraId="5B2C66E1" w14:textId="77777777" w:rsidR="0063361A" w:rsidRPr="00265087" w:rsidRDefault="0063361A" w:rsidP="0063361A">
      <w:pPr>
        <w:pStyle w:val="AS"/>
      </w:pPr>
    </w:p>
    <w:p w14:paraId="51739BE8" w14:textId="77777777" w:rsidR="0063361A" w:rsidRPr="001E1302" w:rsidRDefault="0063361A" w:rsidP="0063361A">
      <w:pPr>
        <w:pStyle w:val="AS"/>
        <w:rPr>
          <w:b/>
        </w:rPr>
      </w:pPr>
      <w:r>
        <w:rPr>
          <w:b/>
        </w:rPr>
        <w:t>2</w:t>
      </w:r>
      <w:r w:rsidRPr="001E1302">
        <w:rPr>
          <w:b/>
        </w:rPr>
        <w:t>.</w:t>
      </w:r>
      <w:r>
        <w:rPr>
          <w:b/>
        </w:rPr>
        <w:t xml:space="preserve"> Formale Gestaltung</w:t>
      </w:r>
    </w:p>
    <w:p w14:paraId="5B30E8C6" w14:textId="77777777" w:rsidR="0063361A" w:rsidRDefault="0063361A" w:rsidP="0063361A">
      <w:pPr>
        <w:pStyle w:val="AS"/>
      </w:pPr>
    </w:p>
    <w:p w14:paraId="7E5ED76E" w14:textId="77777777" w:rsidR="0063361A" w:rsidRDefault="0063361A" w:rsidP="0063361A">
      <w:pPr>
        <w:pStyle w:val="AS"/>
      </w:pPr>
      <w:r>
        <w:t>Das Curriculum ist eine Verordnung (Rechtsvorschri</w:t>
      </w:r>
      <w:r w:rsidRPr="004F5907">
        <w:t>ft) und daher in deutscher Sprache abzufassen.</w:t>
      </w:r>
    </w:p>
    <w:p w14:paraId="177B9F8F" w14:textId="77777777" w:rsidR="0063361A" w:rsidRPr="00B55741" w:rsidRDefault="0063361A" w:rsidP="0063361A">
      <w:pPr>
        <w:pStyle w:val="AS"/>
      </w:pPr>
      <w:r>
        <w:t xml:space="preserve">Bei der Abfassung von Rechtsvorschriften sollten die Standards der Legistischen Richtlinien 1990 Beachtung finden. Auf die Erstellung der Curricula bezogen </w:t>
      </w:r>
      <w:r w:rsidRPr="005430F5">
        <w:t xml:space="preserve">darf </w:t>
      </w:r>
      <w:r w:rsidRPr="004F5907">
        <w:t xml:space="preserve">insbesondere </w:t>
      </w:r>
      <w:r w:rsidRPr="00B55741">
        <w:t>auf folgende Standards hingewiesen werden:</w:t>
      </w:r>
    </w:p>
    <w:p w14:paraId="7CA4E984" w14:textId="77777777" w:rsidR="0063361A" w:rsidRPr="00577098" w:rsidRDefault="0063361A" w:rsidP="0063361A">
      <w:pPr>
        <w:pStyle w:val="AS"/>
        <w:numPr>
          <w:ilvl w:val="0"/>
          <w:numId w:val="28"/>
        </w:numPr>
        <w:tabs>
          <w:tab w:val="left" w:pos="5103"/>
        </w:tabs>
      </w:pPr>
      <w:r w:rsidRPr="00577098">
        <w:t>Rechtsvorschriften sind knapp und einfach zu fassen.</w:t>
      </w:r>
    </w:p>
    <w:p w14:paraId="5D9F7279" w14:textId="77777777" w:rsidR="0063361A" w:rsidRPr="00B55741" w:rsidRDefault="0063361A" w:rsidP="0063361A">
      <w:pPr>
        <w:pStyle w:val="AS"/>
        <w:numPr>
          <w:ilvl w:val="0"/>
          <w:numId w:val="28"/>
        </w:numPr>
        <w:tabs>
          <w:tab w:val="left" w:pos="5103"/>
        </w:tabs>
      </w:pPr>
      <w:r w:rsidRPr="00CC48D8">
        <w:t>Motive für eine Bestimmung sind nur dann im Curriculum aufzunehmen, wenn dies</w:t>
      </w:r>
      <w:r>
        <w:t>e</w:t>
      </w:r>
      <w:r w:rsidRPr="00CC48D8">
        <w:t xml:space="preserve"> zur Ermittlung des Sinnes der Bestimmung erforderlich </w:t>
      </w:r>
      <w:r>
        <w:t>sind</w:t>
      </w:r>
      <w:r w:rsidRPr="00CC48D8">
        <w:t>. Es wird empfohlen, darüber hi</w:t>
      </w:r>
      <w:r w:rsidRPr="006927B8">
        <w:t>n</w:t>
      </w:r>
      <w:r w:rsidRPr="00235CD7">
        <w:t>ausgehende allenfalls notwendige Erläuterungen, belehrende Ausführungen etc. im</w:t>
      </w:r>
      <w:r w:rsidRPr="00B55741">
        <w:t xml:space="preserve"> Studienführer, auf der Homepage etc. wiederzugeben.</w:t>
      </w:r>
    </w:p>
    <w:p w14:paraId="48F7802C" w14:textId="77777777" w:rsidR="0063361A" w:rsidRDefault="0063361A" w:rsidP="0063361A">
      <w:pPr>
        <w:pStyle w:val="AS"/>
        <w:numPr>
          <w:ilvl w:val="0"/>
          <w:numId w:val="28"/>
        </w:numPr>
        <w:tabs>
          <w:tab w:val="left" w:pos="5103"/>
        </w:tabs>
      </w:pPr>
      <w:r w:rsidRPr="00B55741">
        <w:t>Gebote und Verbote (Verhaltenspflichten) sind in befehlender Form zu fassen („müs</w:t>
      </w:r>
      <w:r>
        <w:t>sen“, „sind zu“). Mehrdeutige Worte („können“, „sollen“) sind zu vermeiden.</w:t>
      </w:r>
    </w:p>
    <w:p w14:paraId="59FCE742" w14:textId="77777777" w:rsidR="0063361A" w:rsidRDefault="0063361A" w:rsidP="0063361A">
      <w:pPr>
        <w:pStyle w:val="AS"/>
        <w:numPr>
          <w:ilvl w:val="0"/>
          <w:numId w:val="28"/>
        </w:numPr>
        <w:tabs>
          <w:tab w:val="left" w:pos="5103"/>
        </w:tabs>
      </w:pPr>
      <w:r>
        <w:t>Die bloße Wiederholung von geltenden Bestimmungen des Universitätsgesetzes 2002 sowie der Satzung ist zu vermeiden. Lediglich die zur besseren Verständlichkeit notwendigen Bestimmungen sollten/dürfen wiederholt werden.</w:t>
      </w:r>
    </w:p>
    <w:p w14:paraId="5640AF8F" w14:textId="32FEFDC3" w:rsidR="0063361A" w:rsidRDefault="0063361A" w:rsidP="0063361A">
      <w:pPr>
        <w:pStyle w:val="AS"/>
        <w:numPr>
          <w:ilvl w:val="0"/>
          <w:numId w:val="28"/>
        </w:numPr>
        <w:tabs>
          <w:tab w:val="left" w:pos="5103"/>
        </w:tabs>
      </w:pPr>
      <w:r>
        <w:t xml:space="preserve">Das Curriculum ist in </w:t>
      </w:r>
      <w:r w:rsidRPr="00761EE7">
        <w:rPr>
          <w:u w:val="single"/>
        </w:rPr>
        <w:t>Paragraphen</w:t>
      </w:r>
      <w:r>
        <w:rPr>
          <w:u w:val="single"/>
        </w:rPr>
        <w:t xml:space="preserve"> </w:t>
      </w:r>
      <w:r w:rsidRPr="00761EE7">
        <w:t>(§</w:t>
      </w:r>
      <w:r>
        <w:t xml:space="preserve"> </w:t>
      </w:r>
      <w:r w:rsidRPr="00761EE7">
        <w:t>1, §</w:t>
      </w:r>
      <w:r>
        <w:t xml:space="preserve"> </w:t>
      </w:r>
      <w:r w:rsidRPr="00761EE7">
        <w:t>2, …)</w:t>
      </w:r>
      <w:r>
        <w:t xml:space="preserve"> zu gliedern; erforderlichenfalls sind diese in </w:t>
      </w:r>
      <w:r w:rsidRPr="00761EE7">
        <w:rPr>
          <w:u w:val="single"/>
        </w:rPr>
        <w:t>Absätze</w:t>
      </w:r>
      <w:r>
        <w:t xml:space="preserve"> </w:t>
      </w:r>
      <w:r w:rsidR="008A4827">
        <w:t>[</w:t>
      </w:r>
      <w:r w:rsidR="009A0269">
        <w:t>(1), (2), …</w:t>
      </w:r>
      <w:r w:rsidR="008A4827">
        <w:t>]</w:t>
      </w:r>
      <w:r w:rsidR="009A0269">
        <w:t xml:space="preserve"> </w:t>
      </w:r>
      <w:r>
        <w:t xml:space="preserve">und diese in mit </w:t>
      </w:r>
      <w:r w:rsidRPr="00761EE7">
        <w:t xml:space="preserve">Zahlen </w:t>
      </w:r>
      <w:r>
        <w:t>bezeichnete Gliederungseinhei-</w:t>
      </w:r>
      <w:r>
        <w:br/>
        <w:t xml:space="preserve">ten </w:t>
      </w:r>
      <w:r w:rsidR="008A4827">
        <w:t>(</w:t>
      </w:r>
      <w:r w:rsidRPr="006968CD">
        <w:t>1., 2., …)</w:t>
      </w:r>
      <w:r w:rsidRPr="00761EE7">
        <w:t xml:space="preserve"> zu unterteilen.</w:t>
      </w:r>
      <w:r w:rsidRPr="003245F1">
        <w:t xml:space="preserve"> </w:t>
      </w:r>
    </w:p>
    <w:p w14:paraId="0A9BDFF6" w14:textId="42D77963" w:rsidR="0063361A" w:rsidRDefault="0063361A" w:rsidP="0063361A">
      <w:pPr>
        <w:pStyle w:val="AS"/>
        <w:spacing w:after="60"/>
        <w:ind w:left="357" w:hanging="357"/>
      </w:pPr>
      <w:r>
        <w:tab/>
        <w:t>Eine weite</w:t>
      </w:r>
      <w:r w:rsidR="0030178A">
        <w:t xml:space="preserve">re Unterteilung in Buchstaben </w:t>
      </w:r>
      <w:r w:rsidR="008A4827">
        <w:t>[</w:t>
      </w:r>
      <w:r w:rsidR="009A0269">
        <w:t>a), b), …</w:t>
      </w:r>
      <w:r w:rsidR="008A4827">
        <w:t>]</w:t>
      </w:r>
      <w:r>
        <w:t xml:space="preserve"> sollte abgesehen von begründeten Einzelfällen, zugunsten zusätzlicher Absätze bzw. Paragraphen unterbleiben.</w:t>
      </w:r>
    </w:p>
    <w:p w14:paraId="18EBA022" w14:textId="77777777" w:rsidR="0063361A" w:rsidRDefault="0063361A" w:rsidP="0063361A">
      <w:pPr>
        <w:pStyle w:val="AS"/>
      </w:pPr>
      <w:r>
        <w:t>Die Beachtung dieser Grundsätze verbessert die Lesbarkeit und erleichtert eine allfällige Novellierung des Curriculums.</w:t>
      </w:r>
    </w:p>
    <w:p w14:paraId="226B01EF" w14:textId="77777777" w:rsidR="0063361A" w:rsidRDefault="0063361A" w:rsidP="0063361A">
      <w:pPr>
        <w:pStyle w:val="AS"/>
      </w:pPr>
    </w:p>
    <w:p w14:paraId="7E35EF88" w14:textId="77777777" w:rsidR="0063361A" w:rsidRDefault="0063361A" w:rsidP="0063361A">
      <w:pPr>
        <w:pStyle w:val="AS"/>
        <w:rPr>
          <w:rFonts w:cs="Arial"/>
        </w:rPr>
      </w:pPr>
      <w:r>
        <w:t xml:space="preserve">Begriffe und Vorschriften des Curriculums müssen mit den Bestimmungen des Universitätsgesetzes 2002, BGBl. I Nr. 120 idgF sowie </w:t>
      </w:r>
      <w:r>
        <w:rPr>
          <w:rFonts w:cs="Arial"/>
        </w:rPr>
        <w:t xml:space="preserve">des Satzungsteils „Studienrechtliche Bestimmungen“, wiederverlautbart im </w:t>
      </w:r>
      <w:r w:rsidRPr="00A62CD0">
        <w:rPr>
          <w:rFonts w:cs="Arial"/>
        </w:rPr>
        <w:t xml:space="preserve">Mitteilungsblatt der Leopold-Franzens-Universität Innsbruck vom </w:t>
      </w:r>
      <w:r>
        <w:rPr>
          <w:rFonts w:cs="Arial"/>
        </w:rPr>
        <w:t>3. Feber 2006, 16. Stück, Nr</w:t>
      </w:r>
      <w:r w:rsidRPr="00B55741">
        <w:rPr>
          <w:rFonts w:cs="Arial"/>
        </w:rPr>
        <w:t xml:space="preserve">. </w:t>
      </w:r>
      <w:r w:rsidRPr="002451AB">
        <w:rPr>
          <w:rFonts w:cs="Arial"/>
        </w:rPr>
        <w:t>90 idgF</w:t>
      </w:r>
      <w:r>
        <w:rPr>
          <w:rFonts w:cs="Arial"/>
        </w:rPr>
        <w:t xml:space="preserve"> (im Folgenden: Satzung) in Einklang stehen. Dem </w:t>
      </w:r>
      <w:r w:rsidRPr="00B40606">
        <w:rPr>
          <w:rFonts w:cs="Arial"/>
        </w:rPr>
        <w:t xml:space="preserve">Universitätsgesetz 2002 </w:t>
      </w:r>
      <w:r>
        <w:rPr>
          <w:rFonts w:cs="Arial"/>
        </w:rPr>
        <w:t xml:space="preserve">bzw. der Satzung widersprechende Begriffe und Formulierungen sind zu vermeiden. </w:t>
      </w:r>
    </w:p>
    <w:p w14:paraId="76334012" w14:textId="77777777" w:rsidR="0063361A" w:rsidRDefault="0063361A" w:rsidP="0063361A">
      <w:pPr>
        <w:pStyle w:val="AS"/>
        <w:rPr>
          <w:rFonts w:cs="Arial"/>
        </w:rPr>
      </w:pPr>
    </w:p>
    <w:p w14:paraId="272DE28F" w14:textId="77777777" w:rsidR="0063361A" w:rsidRDefault="0063361A" w:rsidP="0063361A">
      <w:pPr>
        <w:pStyle w:val="AS"/>
      </w:pPr>
      <w:r>
        <w:rPr>
          <w:rFonts w:cs="Arial"/>
        </w:rPr>
        <w:t>Bitte behalten Sie</w:t>
      </w:r>
      <w:r>
        <w:t xml:space="preserve"> einmal gewählte Begriffe konsequent bei (z.B. Bachelorstudium, nicht: Bachelorstudiengang).</w:t>
      </w:r>
    </w:p>
    <w:p w14:paraId="265950B5" w14:textId="77777777" w:rsidR="0063361A" w:rsidRDefault="0063361A" w:rsidP="0063361A">
      <w:pPr>
        <w:pStyle w:val="AS"/>
      </w:pPr>
    </w:p>
    <w:p w14:paraId="4B79F18A" w14:textId="77777777" w:rsidR="0063361A" w:rsidRDefault="0063361A" w:rsidP="0063361A">
      <w:pPr>
        <w:pStyle w:val="AS"/>
        <w:spacing w:after="60"/>
      </w:pPr>
      <w:r>
        <w:t xml:space="preserve">Der Frauenförderungsplan als Teil der provisorischen Satzung der </w:t>
      </w:r>
      <w:r w:rsidRPr="00D64E82">
        <w:t>Universität Innsbruck</w:t>
      </w:r>
      <w:r>
        <w:t xml:space="preserve">, kundgemacht im </w:t>
      </w:r>
      <w:r w:rsidRPr="00D64E82">
        <w:t xml:space="preserve">Mitteilungsblatt der Leopold-Franzens-Universität Innsbruck vom </w:t>
      </w:r>
      <w:r>
        <w:t>11. November 2003, 8. Stück, Nr. 46, sieht unter Punkt 1.2. „Sprache“ vor:</w:t>
      </w:r>
    </w:p>
    <w:p w14:paraId="20342768" w14:textId="77777777" w:rsidR="0063361A" w:rsidRDefault="0063361A" w:rsidP="0063361A">
      <w:pPr>
        <w:pStyle w:val="AS"/>
      </w:pPr>
      <w:r>
        <w:t>„§ 11</w:t>
      </w:r>
    </w:p>
    <w:p w14:paraId="0BD88651" w14:textId="77777777" w:rsidR="0063361A" w:rsidRPr="005430F5" w:rsidRDefault="0063361A" w:rsidP="0063361A">
      <w:pPr>
        <w:pStyle w:val="AS"/>
      </w:pPr>
      <w:r>
        <w:t xml:space="preserve">(1) Alle Organe und Einrichtungen der Universität Innsbruck bedienen sich in Aussendungen, Formularen, Protokollen, Reden und anderen an die Öffentlichkeit oder an die Universitätsangehörigen gerichteten Mitteilungen einer geschlechtergerechten Sprache. Es sind daher </w:t>
      </w:r>
      <w:r w:rsidRPr="005430F5">
        <w:t>entweder explizit die weibliche und männliche Form oder geschlechtsneutrale Bezeichnungen zu verwenden.“</w:t>
      </w:r>
    </w:p>
    <w:p w14:paraId="0CA59A7C" w14:textId="77777777" w:rsidR="0063361A" w:rsidRPr="00784318" w:rsidRDefault="0063361A" w:rsidP="0063361A">
      <w:pPr>
        <w:pStyle w:val="AS"/>
        <w:spacing w:after="60"/>
      </w:pPr>
      <w:r w:rsidRPr="00784318">
        <w:t>(Richtlinie des Senats vom 14.9.2006 und 12.10.2006).</w:t>
      </w:r>
    </w:p>
    <w:p w14:paraId="48243E58" w14:textId="77777777" w:rsidR="0063361A" w:rsidRDefault="0063361A" w:rsidP="0063361A">
      <w:pPr>
        <w:pStyle w:val="AS"/>
      </w:pPr>
    </w:p>
    <w:p w14:paraId="317891C2" w14:textId="77777777" w:rsidR="0063361A" w:rsidRPr="001E1302" w:rsidRDefault="0063361A" w:rsidP="009E0AC6">
      <w:pPr>
        <w:spacing w:after="120"/>
        <w:rPr>
          <w:b/>
        </w:rPr>
      </w:pPr>
      <w:r>
        <w:rPr>
          <w:b/>
        </w:rPr>
        <w:t>3</w:t>
      </w:r>
      <w:r w:rsidRPr="001E1302">
        <w:rPr>
          <w:b/>
        </w:rPr>
        <w:t>.</w:t>
      </w:r>
      <w:r w:rsidRPr="00762B65">
        <w:rPr>
          <w:b/>
        </w:rPr>
        <w:t xml:space="preserve"> </w:t>
      </w:r>
      <w:r w:rsidRPr="009E0AC6">
        <w:rPr>
          <w:b/>
          <w:color w:val="000000"/>
        </w:rPr>
        <w:t>Gender</w:t>
      </w:r>
      <w:r>
        <w:rPr>
          <w:b/>
        </w:rPr>
        <w:t xml:space="preserve"> Studies</w:t>
      </w:r>
    </w:p>
    <w:p w14:paraId="39410A8F" w14:textId="77777777" w:rsidR="0063361A" w:rsidRDefault="0063361A" w:rsidP="0063361A">
      <w:pPr>
        <w:pStyle w:val="AS"/>
        <w:ind w:left="54"/>
      </w:pPr>
      <w:r>
        <w:t xml:space="preserve">Der Frauenförderungsplan als Teil der provisorischen Satzung der </w:t>
      </w:r>
      <w:r w:rsidRPr="00D64E82">
        <w:t>Universität Innsbruck</w:t>
      </w:r>
      <w:r>
        <w:t xml:space="preserve">, kundgemacht im </w:t>
      </w:r>
      <w:r w:rsidRPr="00D64E82">
        <w:t xml:space="preserve">Mitteilungsblatt der Leopold-Franzens-Universität Innsbruck vom </w:t>
      </w:r>
      <w:r>
        <w:t>11. November 2003, 8. Stück, Nr. 46, sieht unter Punkt 4.3. „Frauen- und Geschlechterforschung bzw. geschlechtsspezifische Lehrinhalte in Curricula“ vor:</w:t>
      </w:r>
    </w:p>
    <w:p w14:paraId="0F3EE7FE" w14:textId="77777777" w:rsidR="0063361A" w:rsidRDefault="0063361A" w:rsidP="0063361A">
      <w:pPr>
        <w:pStyle w:val="AS"/>
      </w:pPr>
      <w:r>
        <w:t>„§ 23</w:t>
      </w:r>
    </w:p>
    <w:p w14:paraId="7B56BF28" w14:textId="77777777" w:rsidR="0063361A" w:rsidRDefault="0063361A" w:rsidP="0063361A">
      <w:pPr>
        <w:pStyle w:val="AS"/>
      </w:pPr>
      <w:r>
        <w:t>(1) Bei der Gestaltung der Curricula sind die Gleichbehandlung von Frauen und Männern und die Gleichwertigkeit der Frauen- und Geschlechterforschung mit anderen Forschungsbereichen zu berücksichtigen. Auf die Integration von Frauen und Geschlechterforschung bzw frauen- und geschlechterbewusster Themenstellungen in Form von Lehrveranstaltungen in den Pflicht- und Wahlfächern ist zu achten und ein Mindeststandard an geschlechterbewusster Lehre ist jedenfalls sicherzustellen. In allen Bakkalaureats-, Magistra-/Magister- und Diplomstudien ist ein Wahlfach aus Frauen- und Geschlechterforschung in angemessenem Ausmaß vorzusehen.</w:t>
      </w:r>
    </w:p>
    <w:p w14:paraId="49F05119" w14:textId="77777777" w:rsidR="0063361A" w:rsidRDefault="0063361A" w:rsidP="0063361A">
      <w:pPr>
        <w:pStyle w:val="AS"/>
      </w:pPr>
      <w:r>
        <w:t>(2) Für ein Mindestausmaß von zwei Stunden Lehre ist die Bedeckung von frauen- und geschlechterspezifischer Lehre aus dem regulären Budget der Organisationseinheit/Fakultät vorzusehen. Für jene Organisationseinheiten (Fakultäten), die hinsichtlich von Gender Studies in der Lehre noch am Anfang stehen, ist ein „Start-up-Pool“ mit Zweckbindung einzuplanen.</w:t>
      </w:r>
    </w:p>
    <w:p w14:paraId="236417C2" w14:textId="77777777" w:rsidR="0063361A" w:rsidRDefault="0063361A" w:rsidP="0063361A">
      <w:pPr>
        <w:pStyle w:val="AS"/>
      </w:pPr>
      <w:r>
        <w:t>(3) Der Senat bzw die für die Erstellung der Curricula</w:t>
      </w:r>
      <w:r w:rsidRPr="00F453C3">
        <w:t xml:space="preserve"> </w:t>
      </w:r>
      <w:r>
        <w:t xml:space="preserve">zuständigen Organe haben jeden Entwurf zur Änderung oder Erlassung eines Studienplanes dem Arbeitskreis für Gleichbehandlungsfragen und dem Büro für Gleichstellung und Gender Studies zur Stellungnahme zu übermitteln. Sie haben sich mit den </w:t>
      </w:r>
      <w:r w:rsidRPr="000078BB">
        <w:rPr>
          <w:color w:val="000000"/>
        </w:rPr>
        <w:t>allfälligen</w:t>
      </w:r>
      <w:r>
        <w:t xml:space="preserve"> Stellungnahmen dieser Einrichtungen in Bezug auf die Integration von Frauen- und Geschlechterforschung in die Lehre und die geschlechtergerechte Sprache nachweislich inhaltlich auseinander zu setzen.“</w:t>
      </w:r>
    </w:p>
    <w:p w14:paraId="51F021A0" w14:textId="77777777" w:rsidR="0063361A" w:rsidRDefault="0063361A" w:rsidP="0063361A">
      <w:pPr>
        <w:pStyle w:val="AS"/>
      </w:pPr>
    </w:p>
    <w:p w14:paraId="0446E127" w14:textId="77777777" w:rsidR="0063361A" w:rsidRDefault="0063361A" w:rsidP="0063361A">
      <w:pPr>
        <w:pStyle w:val="AS"/>
        <w:rPr>
          <w:b/>
        </w:rPr>
      </w:pPr>
      <w:r w:rsidRPr="00F51FE7">
        <w:rPr>
          <w:b/>
        </w:rPr>
        <w:t xml:space="preserve">Bei der Erstellung der Curricula ist den in § 23 des Frauenförderungsplanes vorgesehenen Standards entsprechend Rechnung zu tragen. </w:t>
      </w:r>
    </w:p>
    <w:p w14:paraId="2E384978" w14:textId="77777777" w:rsidR="0063361A" w:rsidRPr="00784318" w:rsidRDefault="0063361A" w:rsidP="0063361A">
      <w:pPr>
        <w:pStyle w:val="AS"/>
        <w:spacing w:after="60"/>
      </w:pPr>
      <w:r w:rsidRPr="00784318">
        <w:t>(Richtlinie des Senats vom 14.9.2006 und 12.10.2006).</w:t>
      </w:r>
    </w:p>
    <w:p w14:paraId="56C8F439" w14:textId="77777777" w:rsidR="0063361A" w:rsidRDefault="0063361A" w:rsidP="0063361A">
      <w:pPr>
        <w:pStyle w:val="AS"/>
        <w:rPr>
          <w:b/>
        </w:rPr>
      </w:pPr>
    </w:p>
    <w:p w14:paraId="764E010D" w14:textId="77777777" w:rsidR="0063361A" w:rsidRPr="004877F2" w:rsidRDefault="0063361A" w:rsidP="0063361A">
      <w:pPr>
        <w:spacing w:after="120"/>
        <w:rPr>
          <w:b/>
          <w:color w:val="000000"/>
        </w:rPr>
      </w:pPr>
      <w:r w:rsidRPr="000078BB">
        <w:rPr>
          <w:b/>
          <w:color w:val="000000"/>
        </w:rPr>
        <w:t>4. Qual</w:t>
      </w:r>
      <w:r w:rsidRPr="004877F2">
        <w:rPr>
          <w:b/>
          <w:color w:val="000000"/>
        </w:rPr>
        <w:t>ifikationsprofil</w:t>
      </w:r>
    </w:p>
    <w:p w14:paraId="298B4177" w14:textId="77777777" w:rsidR="0063361A" w:rsidRDefault="0063361A" w:rsidP="0063361A">
      <w:pPr>
        <w:spacing w:after="120"/>
        <w:rPr>
          <w:color w:val="000000"/>
        </w:rPr>
      </w:pPr>
      <w:r w:rsidRPr="002451AB">
        <w:rPr>
          <w:color w:val="000000"/>
        </w:rPr>
        <w:t>Jedes Curriculum hat zu einer Qualifikation zu führen, die übergeordneten Standards zu entsprechen hat</w:t>
      </w:r>
      <w:r>
        <w:rPr>
          <w:color w:val="000000"/>
        </w:rPr>
        <w:t>.</w:t>
      </w:r>
      <w:r w:rsidRPr="002451AB">
        <w:rPr>
          <w:color w:val="000000"/>
        </w:rPr>
        <w:t xml:space="preserve"> </w:t>
      </w:r>
    </w:p>
    <w:p w14:paraId="5E5B41E1" w14:textId="77777777" w:rsidR="0063361A" w:rsidRPr="002451AB" w:rsidRDefault="0063361A" w:rsidP="0063361A">
      <w:pPr>
        <w:pStyle w:val="AS"/>
        <w:rPr>
          <w:color w:val="000000"/>
        </w:rPr>
      </w:pPr>
      <w:r w:rsidRPr="002451AB">
        <w:rPr>
          <w:color w:val="000000"/>
        </w:rPr>
        <w:t>§ 51 Abs. 2 Z 29 UG lautet:</w:t>
      </w:r>
    </w:p>
    <w:p w14:paraId="6DFB31CC" w14:textId="77777777" w:rsidR="0063361A" w:rsidRPr="002451AB" w:rsidRDefault="0063361A" w:rsidP="0063361A">
      <w:pPr>
        <w:spacing w:after="120"/>
        <w:rPr>
          <w:color w:val="000000"/>
        </w:rPr>
      </w:pPr>
      <w:r w:rsidRPr="002451AB">
        <w:rPr>
          <w:color w:val="000000"/>
        </w:rPr>
        <w:t xml:space="preserve">Qualifikationsprofil ist jener Teil des Curriculums, der beschreibt, welche wissenschaftlichen und beruflichen Qualifikationen die Studierenden im betreffenden Studium erwerben. </w:t>
      </w:r>
    </w:p>
    <w:p w14:paraId="58B24FE0" w14:textId="77777777" w:rsidR="0063361A" w:rsidRPr="002451AB" w:rsidRDefault="0063361A" w:rsidP="0063361A">
      <w:pPr>
        <w:spacing w:after="120"/>
        <w:rPr>
          <w:color w:val="000000"/>
        </w:rPr>
      </w:pPr>
      <w:r w:rsidRPr="002451AB">
        <w:rPr>
          <w:color w:val="000000"/>
        </w:rPr>
        <w:t>§ 8 STSB ergänzt, dass das Qualifikationsprofil die Grundlagen für die Festlegung der Lernziele der einzelnen Module bildet; folglich müssen die Lernziele und das Qualifikationsprofil übereinstimmen.</w:t>
      </w:r>
    </w:p>
    <w:p w14:paraId="33F2E383" w14:textId="77777777" w:rsidR="00EF4BE6" w:rsidRDefault="00EF4BE6">
      <w:pPr>
        <w:spacing w:after="200" w:line="276" w:lineRule="auto"/>
        <w:jc w:val="left"/>
        <w:rPr>
          <w:color w:val="000000"/>
        </w:rPr>
      </w:pPr>
      <w:r>
        <w:rPr>
          <w:color w:val="000000"/>
        </w:rPr>
        <w:br w:type="page"/>
      </w:r>
    </w:p>
    <w:p w14:paraId="4BAF2C73" w14:textId="14023689" w:rsidR="0063361A" w:rsidRPr="002451AB" w:rsidRDefault="0063361A" w:rsidP="0063361A">
      <w:pPr>
        <w:spacing w:after="120"/>
        <w:rPr>
          <w:color w:val="000000"/>
        </w:rPr>
      </w:pPr>
      <w:r w:rsidRPr="002451AB">
        <w:rPr>
          <w:color w:val="000000"/>
        </w:rPr>
        <w:t>Das Qualifikationsprofil hat die Qualifikationen entsprechend dem Niveau des Studiums (Bachelorstudium) festzulegen</w:t>
      </w:r>
      <w:r>
        <w:rPr>
          <w:color w:val="000000"/>
        </w:rPr>
        <w:t>. Es hat jedenfalls folgende</w:t>
      </w:r>
      <w:r w:rsidRPr="002451AB">
        <w:rPr>
          <w:color w:val="000000"/>
        </w:rPr>
        <w:t xml:space="preserve"> Qualifikationen </w:t>
      </w:r>
      <w:r>
        <w:rPr>
          <w:color w:val="000000"/>
        </w:rPr>
        <w:t>zu beschreiben</w:t>
      </w:r>
      <w:r w:rsidRPr="002451AB">
        <w:rPr>
          <w:color w:val="000000"/>
        </w:rPr>
        <w:t>:</w:t>
      </w:r>
    </w:p>
    <w:p w14:paraId="1A491D15" w14:textId="77777777" w:rsidR="0063361A" w:rsidRPr="009E0AC6" w:rsidRDefault="0063361A" w:rsidP="009E0AC6">
      <w:pPr>
        <w:pStyle w:val="AS"/>
        <w:numPr>
          <w:ilvl w:val="0"/>
          <w:numId w:val="28"/>
        </w:numPr>
        <w:tabs>
          <w:tab w:val="left" w:pos="5103"/>
        </w:tabs>
      </w:pPr>
      <w:r w:rsidRPr="009E0AC6">
        <w:t>wissenschaftliche Qualifikationen (wissenschaftliche Berufsvorbildung)</w:t>
      </w:r>
    </w:p>
    <w:p w14:paraId="01ED784A" w14:textId="77777777" w:rsidR="0063361A" w:rsidRPr="009E0AC6" w:rsidRDefault="0063361A" w:rsidP="009E0AC6">
      <w:pPr>
        <w:pStyle w:val="AS"/>
        <w:numPr>
          <w:ilvl w:val="0"/>
          <w:numId w:val="28"/>
        </w:numPr>
        <w:tabs>
          <w:tab w:val="left" w:pos="5103"/>
        </w:tabs>
      </w:pPr>
      <w:r w:rsidRPr="009E0AC6">
        <w:t>fachliche Qualifikationen</w:t>
      </w:r>
    </w:p>
    <w:p w14:paraId="0E2C5134" w14:textId="77777777" w:rsidR="0063361A" w:rsidRPr="009E0AC6" w:rsidRDefault="0063361A" w:rsidP="009E0AC6">
      <w:pPr>
        <w:pStyle w:val="AS"/>
        <w:numPr>
          <w:ilvl w:val="0"/>
          <w:numId w:val="28"/>
        </w:numPr>
        <w:tabs>
          <w:tab w:val="left" w:pos="5103"/>
        </w:tabs>
      </w:pPr>
      <w:r w:rsidRPr="009E0AC6">
        <w:t xml:space="preserve">überfachliche Qualifikationen (z.B. allgemeine Methodenkompetenzen, Sozial- bzw. Selbstkompetenzen) </w:t>
      </w:r>
    </w:p>
    <w:p w14:paraId="5533F2B6" w14:textId="77777777" w:rsidR="0063361A" w:rsidRPr="009E0AC6" w:rsidRDefault="0063361A" w:rsidP="009E0AC6">
      <w:pPr>
        <w:pStyle w:val="AS"/>
        <w:numPr>
          <w:ilvl w:val="0"/>
          <w:numId w:val="28"/>
        </w:numPr>
        <w:tabs>
          <w:tab w:val="left" w:pos="5103"/>
        </w:tabs>
        <w:spacing w:after="120"/>
      </w:pPr>
      <w:r w:rsidRPr="009E0AC6">
        <w:t>berufsbefähigende Qualifikationen inkl. mögliche Berufsfelder</w:t>
      </w:r>
    </w:p>
    <w:p w14:paraId="44F31126" w14:textId="77777777" w:rsidR="0063361A" w:rsidRPr="002451AB" w:rsidRDefault="0063361A" w:rsidP="0063361A">
      <w:pPr>
        <w:spacing w:after="120"/>
        <w:rPr>
          <w:color w:val="000000"/>
        </w:rPr>
      </w:pPr>
      <w:r w:rsidRPr="002451AB">
        <w:rPr>
          <w:color w:val="000000"/>
        </w:rPr>
        <w:t>Auf die Möglichkeit der Aufnahme eines weiterführenden Studiums ist hinzuweisen.</w:t>
      </w:r>
    </w:p>
    <w:p w14:paraId="3BE5C143" w14:textId="3254125C" w:rsidR="0063361A" w:rsidRDefault="0063361A" w:rsidP="009B25F5">
      <w:pPr>
        <w:spacing w:after="120"/>
        <w:jc w:val="left"/>
        <w:rPr>
          <w:color w:val="000000"/>
        </w:rPr>
      </w:pPr>
      <w:r w:rsidRPr="002451AB">
        <w:rPr>
          <w:color w:val="000000"/>
        </w:rPr>
        <w:t>Erläuterungen</w:t>
      </w:r>
      <w:r>
        <w:rPr>
          <w:color w:val="000000"/>
        </w:rPr>
        <w:t xml:space="preserve">, </w:t>
      </w:r>
      <w:r w:rsidRPr="002451AB">
        <w:rPr>
          <w:color w:val="000000"/>
        </w:rPr>
        <w:t xml:space="preserve">Hinweise </w:t>
      </w:r>
      <w:r>
        <w:rPr>
          <w:color w:val="000000"/>
        </w:rPr>
        <w:t xml:space="preserve">und Formulierungsvorschläge </w:t>
      </w:r>
      <w:r w:rsidR="00034B34">
        <w:rPr>
          <w:color w:val="000000"/>
        </w:rPr>
        <w:t xml:space="preserve">finden </w:t>
      </w:r>
      <w:r w:rsidR="00AF7E0C">
        <w:rPr>
          <w:color w:val="000000"/>
        </w:rPr>
        <w:t>S</w:t>
      </w:r>
      <w:r w:rsidR="00034B34">
        <w:rPr>
          <w:color w:val="000000"/>
        </w:rPr>
        <w:t xml:space="preserve">ie in Anlage 3 bzw </w:t>
      </w:r>
      <w:r w:rsidRPr="002451AB">
        <w:rPr>
          <w:color w:val="000000"/>
        </w:rPr>
        <w:t xml:space="preserve">unter </w:t>
      </w:r>
      <w:hyperlink r:id="rId16" w:history="1">
        <w:r w:rsidR="009B25F5">
          <w:rPr>
            <w:rStyle w:val="Hyperlink"/>
          </w:rPr>
          <w:t>http://www.uibk.ac.at/rektorenteam/lehre/bologna/arbeitsmaterialen.html</w:t>
        </w:r>
      </w:hyperlink>
      <w:r w:rsidR="00034B34">
        <w:rPr>
          <w:rStyle w:val="Hyperlink"/>
        </w:rPr>
        <w:t>.</w:t>
      </w:r>
    </w:p>
    <w:p w14:paraId="7833F4BD" w14:textId="77777777" w:rsidR="0063361A" w:rsidRPr="002451AB" w:rsidRDefault="0063361A" w:rsidP="0063361A">
      <w:pPr>
        <w:spacing w:after="120"/>
        <w:rPr>
          <w:color w:val="000000"/>
        </w:rPr>
      </w:pPr>
    </w:p>
    <w:p w14:paraId="7C40E8D9" w14:textId="77777777" w:rsidR="0063361A" w:rsidRPr="000078BB" w:rsidRDefault="0063361A" w:rsidP="0063361A">
      <w:pPr>
        <w:spacing w:after="120"/>
        <w:rPr>
          <w:b/>
          <w:color w:val="000000"/>
        </w:rPr>
      </w:pPr>
      <w:r w:rsidRPr="000078BB">
        <w:rPr>
          <w:b/>
          <w:color w:val="000000"/>
        </w:rPr>
        <w:t>5. Pflicht- und Wahlmodule</w:t>
      </w:r>
    </w:p>
    <w:p w14:paraId="6131C624" w14:textId="77777777" w:rsidR="0063361A" w:rsidRPr="002451AB" w:rsidRDefault="0063361A" w:rsidP="0063361A">
      <w:pPr>
        <w:spacing w:after="120"/>
        <w:rPr>
          <w:color w:val="000000"/>
        </w:rPr>
      </w:pPr>
      <w:r>
        <w:rPr>
          <w:color w:val="000000"/>
        </w:rPr>
        <w:t>W</w:t>
      </w:r>
      <w:r w:rsidRPr="002451AB">
        <w:rPr>
          <w:color w:val="000000"/>
        </w:rPr>
        <w:t xml:space="preserve">ahlmodule zur individuellen Schwerpunktsetzung (20 ECTS-AP) und </w:t>
      </w:r>
      <w:r>
        <w:rPr>
          <w:color w:val="000000"/>
        </w:rPr>
        <w:t>das</w:t>
      </w:r>
      <w:r w:rsidRPr="002451AB">
        <w:rPr>
          <w:color w:val="000000"/>
        </w:rPr>
        <w:t xml:space="preserve"> Pflicht- oder Wahlmodul „Interdisziplinäre Kompetenzen“ (5, 7,5 oder 10 ECTS-AP) </w:t>
      </w:r>
      <w:r>
        <w:rPr>
          <w:color w:val="000000"/>
        </w:rPr>
        <w:t>flexibilisieren das Studium und erleichtern Auslandsstudien.</w:t>
      </w:r>
    </w:p>
    <w:p w14:paraId="4D8B2FEA" w14:textId="77777777" w:rsidR="0063361A" w:rsidRPr="002451AB" w:rsidRDefault="0063361A" w:rsidP="0063361A">
      <w:pPr>
        <w:spacing w:after="120"/>
        <w:rPr>
          <w:color w:val="000000"/>
        </w:rPr>
      </w:pPr>
      <w:r w:rsidRPr="002451AB">
        <w:rPr>
          <w:color w:val="000000"/>
        </w:rPr>
        <w:t xml:space="preserve">Im Sinne nachhaltiger </w:t>
      </w:r>
      <w:r w:rsidRPr="004F0695">
        <w:rPr>
          <w:color w:val="000000"/>
        </w:rPr>
        <w:t>Modulbeschreibungen ist Folgendes zu beachten:</w:t>
      </w:r>
    </w:p>
    <w:p w14:paraId="6FB9FFDE" w14:textId="77777777" w:rsidR="0063361A" w:rsidRDefault="0063361A" w:rsidP="0063361A">
      <w:pPr>
        <w:pStyle w:val="AS"/>
        <w:rPr>
          <w:color w:val="000000"/>
        </w:rPr>
      </w:pPr>
      <w:r>
        <w:rPr>
          <w:color w:val="000000"/>
        </w:rPr>
        <w:t xml:space="preserve">5.1. </w:t>
      </w:r>
      <w:r w:rsidRPr="004877F2">
        <w:rPr>
          <w:color w:val="000000"/>
        </w:rPr>
        <w:t>Modultitel</w:t>
      </w:r>
      <w:r>
        <w:rPr>
          <w:color w:val="000000"/>
        </w:rPr>
        <w:t>:</w:t>
      </w:r>
      <w:r w:rsidRPr="004877F2">
        <w:rPr>
          <w:color w:val="000000"/>
        </w:rPr>
        <w:t xml:space="preserve"> </w:t>
      </w:r>
    </w:p>
    <w:p w14:paraId="4D99DC03" w14:textId="77777777" w:rsidR="0063361A" w:rsidRDefault="0063361A" w:rsidP="0063361A">
      <w:pPr>
        <w:pStyle w:val="AS"/>
        <w:rPr>
          <w:color w:val="000000"/>
        </w:rPr>
      </w:pPr>
      <w:r w:rsidRPr="002451AB">
        <w:rPr>
          <w:color w:val="000000"/>
        </w:rPr>
        <w:t xml:space="preserve">Module sind thematische Einheiten; der Modultitel hat </w:t>
      </w:r>
      <w:r>
        <w:rPr>
          <w:color w:val="000000"/>
        </w:rPr>
        <w:t xml:space="preserve">das </w:t>
      </w:r>
      <w:r w:rsidRPr="005D3D69">
        <w:rPr>
          <w:color w:val="000000"/>
        </w:rPr>
        <w:t>Ziel</w:t>
      </w:r>
      <w:r>
        <w:rPr>
          <w:color w:val="000000"/>
        </w:rPr>
        <w:t xml:space="preserve"> des </w:t>
      </w:r>
      <w:r w:rsidRPr="002451AB">
        <w:rPr>
          <w:color w:val="000000"/>
        </w:rPr>
        <w:t xml:space="preserve">Moduls möglichst treffend wiederzugeben. </w:t>
      </w:r>
    </w:p>
    <w:p w14:paraId="229A3C61" w14:textId="77777777" w:rsidR="0063361A" w:rsidRPr="002451AB" w:rsidRDefault="0063361A" w:rsidP="0063361A">
      <w:pPr>
        <w:pStyle w:val="AS"/>
        <w:rPr>
          <w:color w:val="000000"/>
        </w:rPr>
      </w:pPr>
    </w:p>
    <w:p w14:paraId="120B0E30" w14:textId="77777777" w:rsidR="0063361A" w:rsidRDefault="0063361A" w:rsidP="0063361A">
      <w:pPr>
        <w:pStyle w:val="AS"/>
        <w:rPr>
          <w:color w:val="000000"/>
        </w:rPr>
      </w:pPr>
      <w:r>
        <w:rPr>
          <w:color w:val="000000"/>
        </w:rPr>
        <w:t xml:space="preserve">5.2. </w:t>
      </w:r>
      <w:r w:rsidRPr="000078BB">
        <w:rPr>
          <w:color w:val="000000"/>
        </w:rPr>
        <w:t>Lehrveranstaltungsart</w:t>
      </w:r>
      <w:r>
        <w:rPr>
          <w:color w:val="000000"/>
        </w:rPr>
        <w:t>:</w:t>
      </w:r>
      <w:r w:rsidRPr="004877F2">
        <w:rPr>
          <w:color w:val="000000"/>
        </w:rPr>
        <w:t xml:space="preserve"> </w:t>
      </w:r>
    </w:p>
    <w:p w14:paraId="4D2BFCB6" w14:textId="77777777" w:rsidR="0063361A" w:rsidRDefault="0063361A" w:rsidP="0063361A">
      <w:pPr>
        <w:pStyle w:val="AS"/>
        <w:rPr>
          <w:color w:val="000000"/>
        </w:rPr>
      </w:pPr>
      <w:r>
        <w:rPr>
          <w:color w:val="000000"/>
        </w:rPr>
        <w:t xml:space="preserve">Für ein Modul sind jene Lehrveranstaltungsarten </w:t>
      </w:r>
      <w:r w:rsidRPr="00352737">
        <w:rPr>
          <w:color w:val="000000"/>
        </w:rPr>
        <w:t xml:space="preserve">(vgl. STSB bzw. Arbeitsbehelf) </w:t>
      </w:r>
      <w:r>
        <w:rPr>
          <w:color w:val="000000"/>
        </w:rPr>
        <w:t xml:space="preserve">zu wählen, die </w:t>
      </w:r>
      <w:r w:rsidRPr="00352737">
        <w:rPr>
          <w:color w:val="000000"/>
        </w:rPr>
        <w:t xml:space="preserve">das Erreichen des Lernziels unterstützen. </w:t>
      </w:r>
    </w:p>
    <w:p w14:paraId="2B8AB194" w14:textId="77777777" w:rsidR="0063361A" w:rsidRDefault="0063361A" w:rsidP="0063361A">
      <w:pPr>
        <w:pStyle w:val="AS"/>
        <w:rPr>
          <w:color w:val="000000"/>
        </w:rPr>
      </w:pPr>
    </w:p>
    <w:p w14:paraId="02CB3DFB" w14:textId="77777777" w:rsidR="0063361A" w:rsidRPr="000078BB" w:rsidRDefault="0063361A" w:rsidP="0063361A">
      <w:pPr>
        <w:pStyle w:val="AS"/>
        <w:rPr>
          <w:color w:val="000000"/>
        </w:rPr>
      </w:pPr>
      <w:r>
        <w:rPr>
          <w:color w:val="000000"/>
        </w:rPr>
        <w:t xml:space="preserve">5.3. </w:t>
      </w:r>
      <w:r w:rsidRPr="000078BB">
        <w:rPr>
          <w:color w:val="000000"/>
        </w:rPr>
        <w:t>Lehrveranstaltungstitel</w:t>
      </w:r>
      <w:r>
        <w:rPr>
          <w:color w:val="000000"/>
        </w:rPr>
        <w:t>:</w:t>
      </w:r>
    </w:p>
    <w:p w14:paraId="4A157709" w14:textId="77777777" w:rsidR="0063361A" w:rsidRPr="002451AB" w:rsidRDefault="0063361A" w:rsidP="0063361A">
      <w:pPr>
        <w:spacing w:after="120"/>
        <w:rPr>
          <w:color w:val="000000"/>
        </w:rPr>
      </w:pPr>
      <w:r>
        <w:rPr>
          <w:color w:val="000000"/>
        </w:rPr>
        <w:t xml:space="preserve">Lehrveranstaltungstitel sind so festzulegen, dass sie sich für das semestrale Angebot (Vorlesungsverzeichnis) spezifizieren lassen. </w:t>
      </w:r>
    </w:p>
    <w:p w14:paraId="34847E99" w14:textId="77777777" w:rsidR="0063361A" w:rsidRPr="002451AB" w:rsidRDefault="0063361A" w:rsidP="0063361A">
      <w:pPr>
        <w:spacing w:after="120"/>
        <w:rPr>
          <w:color w:val="000000"/>
        </w:rPr>
      </w:pPr>
      <w:r w:rsidRPr="002451AB">
        <w:rPr>
          <w:color w:val="000000"/>
        </w:rPr>
        <w:t>Beispiel:</w:t>
      </w:r>
    </w:p>
    <w:p w14:paraId="59F97465" w14:textId="77777777" w:rsidR="0063361A" w:rsidRPr="002451AB" w:rsidRDefault="0063361A" w:rsidP="0063361A">
      <w:pPr>
        <w:pStyle w:val="AS"/>
        <w:rPr>
          <w:color w:val="000000"/>
        </w:rPr>
      </w:pPr>
      <w:r w:rsidRPr="002451AB">
        <w:rPr>
          <w:color w:val="000000"/>
        </w:rPr>
        <w:t>LV-Titel im Curriculum: „Materialkunde“</w:t>
      </w:r>
    </w:p>
    <w:p w14:paraId="51F3251A" w14:textId="77777777" w:rsidR="0063361A" w:rsidRDefault="0063361A" w:rsidP="0063361A">
      <w:pPr>
        <w:spacing w:after="120"/>
      </w:pPr>
      <w:r w:rsidRPr="002451AB">
        <w:rPr>
          <w:color w:val="000000"/>
        </w:rPr>
        <w:t xml:space="preserve">Ankündigung im Lehrveranstaltungsverzeichnis: „Materialkunde: </w:t>
      </w:r>
      <w:r>
        <w:t>Antike Arbeitstechniken und Mineralische Rohstoffe”</w:t>
      </w:r>
    </w:p>
    <w:p w14:paraId="77E32B30" w14:textId="77777777" w:rsidR="0063361A" w:rsidRPr="004877F2" w:rsidRDefault="0063361A" w:rsidP="0063361A">
      <w:pPr>
        <w:pStyle w:val="AS"/>
        <w:rPr>
          <w:color w:val="000000"/>
        </w:rPr>
      </w:pPr>
      <w:r>
        <w:rPr>
          <w:color w:val="000000"/>
        </w:rPr>
        <w:t xml:space="preserve">5.4. </w:t>
      </w:r>
      <w:r w:rsidRPr="000078BB">
        <w:rPr>
          <w:color w:val="000000"/>
        </w:rPr>
        <w:t>Beschreibung der Lehrveranstaltungen</w:t>
      </w:r>
      <w:r>
        <w:rPr>
          <w:color w:val="000000"/>
        </w:rPr>
        <w:t>:</w:t>
      </w:r>
      <w:r w:rsidRPr="004877F2">
        <w:rPr>
          <w:color w:val="000000"/>
        </w:rPr>
        <w:t xml:space="preserve"> </w:t>
      </w:r>
    </w:p>
    <w:p w14:paraId="60FCBAFC" w14:textId="77777777" w:rsidR="0063361A" w:rsidRPr="002451AB" w:rsidRDefault="0063361A" w:rsidP="0063361A">
      <w:pPr>
        <w:spacing w:after="120"/>
        <w:rPr>
          <w:color w:val="000000"/>
        </w:rPr>
      </w:pPr>
      <w:r>
        <w:rPr>
          <w:color w:val="000000"/>
        </w:rPr>
        <w:t xml:space="preserve">Es ist nicht </w:t>
      </w:r>
      <w:r w:rsidRPr="002451AB">
        <w:rPr>
          <w:color w:val="000000"/>
        </w:rPr>
        <w:t xml:space="preserve">zwingend </w:t>
      </w:r>
      <w:r>
        <w:rPr>
          <w:color w:val="000000"/>
        </w:rPr>
        <w:t>erforderlich, Lehrveranstaltungen im Curriculum zu beschreiben.</w:t>
      </w:r>
      <w:r w:rsidRPr="002451AB">
        <w:rPr>
          <w:color w:val="000000"/>
        </w:rPr>
        <w:t xml:space="preserve"> Es wird jedoch gebeten, das Curriculum einheitlich zu gestalten, d</w:t>
      </w:r>
      <w:r>
        <w:rPr>
          <w:color w:val="000000"/>
        </w:rPr>
        <w:t>.</w:t>
      </w:r>
      <w:r w:rsidRPr="002451AB">
        <w:rPr>
          <w:color w:val="000000"/>
        </w:rPr>
        <w:t>h</w:t>
      </w:r>
      <w:r>
        <w:rPr>
          <w:color w:val="000000"/>
        </w:rPr>
        <w:t>.</w:t>
      </w:r>
      <w:r w:rsidRPr="002451AB">
        <w:rPr>
          <w:color w:val="000000"/>
        </w:rPr>
        <w:t xml:space="preserve"> entweder jeweils nur den LV-Titel anzuführen oder alle Lehrveranstaltungen (auch) kurz zu beschreiben. Dies ist auch bei der Änderung von Curricula zu beachten.</w:t>
      </w:r>
    </w:p>
    <w:p w14:paraId="5A9E3AC6" w14:textId="77777777" w:rsidR="0063361A" w:rsidRPr="002451AB" w:rsidRDefault="0063361A" w:rsidP="0063361A">
      <w:pPr>
        <w:spacing w:after="120"/>
        <w:rPr>
          <w:color w:val="000000"/>
        </w:rPr>
      </w:pPr>
      <w:r w:rsidRPr="002451AB">
        <w:rPr>
          <w:color w:val="000000"/>
        </w:rPr>
        <w:t>Werden Lehrveranstaltungsbeschreibungen aufgenomme</w:t>
      </w:r>
      <w:r>
        <w:rPr>
          <w:color w:val="000000"/>
        </w:rPr>
        <w:t>n</w:t>
      </w:r>
      <w:r w:rsidRPr="002451AB">
        <w:rPr>
          <w:color w:val="000000"/>
        </w:rPr>
        <w:t>, sind diese so generisch wie möglich und so präzise wie nötig zu beschreiben. Den Lehrenden soll weitest gehende Flexibilität bei der Ausgestaltung ihrer Lehre ermöglich</w:t>
      </w:r>
      <w:r>
        <w:rPr>
          <w:color w:val="000000"/>
        </w:rPr>
        <w:t xml:space="preserve">t werden. </w:t>
      </w:r>
      <w:r w:rsidRPr="002451AB">
        <w:rPr>
          <w:color w:val="000000"/>
        </w:rPr>
        <w:t xml:space="preserve">Die Beschreibungen </w:t>
      </w:r>
      <w:r>
        <w:rPr>
          <w:color w:val="000000"/>
        </w:rPr>
        <w:t xml:space="preserve">der </w:t>
      </w:r>
      <w:r w:rsidRPr="007D11B8">
        <w:rPr>
          <w:color w:val="000000"/>
        </w:rPr>
        <w:t>Lehrveranstaltung</w:t>
      </w:r>
      <w:r>
        <w:rPr>
          <w:color w:val="000000"/>
        </w:rPr>
        <w:t xml:space="preserve">en </w:t>
      </w:r>
      <w:r w:rsidRPr="002451AB">
        <w:rPr>
          <w:color w:val="000000"/>
        </w:rPr>
        <w:t xml:space="preserve">müssen mit den Lernzielen/-ergebnissen des Moduls übereinstimmen. </w:t>
      </w:r>
    </w:p>
    <w:p w14:paraId="0341A6FC" w14:textId="77777777" w:rsidR="0063361A" w:rsidRDefault="0063361A" w:rsidP="0063361A">
      <w:pPr>
        <w:autoSpaceDE w:val="0"/>
        <w:autoSpaceDN w:val="0"/>
        <w:adjustRightInd w:val="0"/>
        <w:rPr>
          <w:color w:val="000000"/>
        </w:rPr>
      </w:pPr>
      <w:r w:rsidRPr="00E66EC5">
        <w:rPr>
          <w:color w:val="000000"/>
        </w:rPr>
        <w:t>5.5.</w:t>
      </w:r>
      <w:r>
        <w:rPr>
          <w:b/>
          <w:color w:val="000000"/>
        </w:rPr>
        <w:t xml:space="preserve"> </w:t>
      </w:r>
      <w:r w:rsidRPr="000078BB">
        <w:rPr>
          <w:color w:val="000000"/>
        </w:rPr>
        <w:t>SSt Anzahl</w:t>
      </w:r>
      <w:r>
        <w:rPr>
          <w:color w:val="000000"/>
        </w:rPr>
        <w:t>:</w:t>
      </w:r>
    </w:p>
    <w:p w14:paraId="08AFB7FD" w14:textId="77777777" w:rsidR="0063361A" w:rsidRDefault="0063361A" w:rsidP="0063361A">
      <w:pPr>
        <w:pStyle w:val="AS"/>
        <w:rPr>
          <w:color w:val="000000"/>
        </w:rPr>
      </w:pPr>
      <w:r w:rsidRPr="002451AB">
        <w:rPr>
          <w:color w:val="000000"/>
        </w:rPr>
        <w:t>Die SSt-Anzahl drückt den Umfang der Präsenzstunden aus</w:t>
      </w:r>
      <w:r w:rsidRPr="007D11B8">
        <w:rPr>
          <w:color w:val="000000"/>
        </w:rPr>
        <w:t xml:space="preserve">. Unter Präsenzstunden sind die Zeiten zu verstehen, in denen Lehrende und Studierende im Rahmen von Lehrveranstaltungen zum Zwecke der Vermittlung von Kenntnissen Fertigkeiten und Methoden zusammentreffen (§ 9 Abs. 1 STBS). </w:t>
      </w:r>
    </w:p>
    <w:p w14:paraId="58321F5B" w14:textId="77777777" w:rsidR="0063361A" w:rsidRPr="007D11B8" w:rsidRDefault="0063361A" w:rsidP="0063361A">
      <w:pPr>
        <w:pStyle w:val="AS"/>
        <w:rPr>
          <w:color w:val="000000"/>
        </w:rPr>
      </w:pPr>
    </w:p>
    <w:p w14:paraId="15E9CA9B" w14:textId="77777777" w:rsidR="0063361A" w:rsidRPr="004877F2" w:rsidRDefault="0063361A" w:rsidP="0063361A">
      <w:pPr>
        <w:pStyle w:val="AS"/>
        <w:rPr>
          <w:color w:val="000000"/>
        </w:rPr>
      </w:pPr>
      <w:r>
        <w:rPr>
          <w:color w:val="000000"/>
        </w:rPr>
        <w:t xml:space="preserve">5.6. </w:t>
      </w:r>
      <w:r w:rsidRPr="000078BB">
        <w:rPr>
          <w:color w:val="000000"/>
        </w:rPr>
        <w:t>ECTS-AP</w:t>
      </w:r>
      <w:r>
        <w:rPr>
          <w:color w:val="000000"/>
        </w:rPr>
        <w:t>:</w:t>
      </w:r>
    </w:p>
    <w:p w14:paraId="450E5DB9" w14:textId="77777777" w:rsidR="0063361A" w:rsidRPr="002451AB" w:rsidRDefault="0063361A" w:rsidP="0063361A">
      <w:pPr>
        <w:spacing w:after="120"/>
        <w:rPr>
          <w:color w:val="000000"/>
        </w:rPr>
      </w:pPr>
      <w:r w:rsidRPr="002451AB">
        <w:rPr>
          <w:color w:val="000000"/>
        </w:rPr>
        <w:t xml:space="preserve">Die ECTS-Anrechnungspunkte drücken die Arbeitsbelastung der Studierenden aus. Informationen zur Zuteilung von ECTS-AP sind online unter </w:t>
      </w:r>
      <w:hyperlink r:id="rId17" w:history="1">
        <w:r w:rsidRPr="0023081F">
          <w:rPr>
            <w:rStyle w:val="Hyperlink"/>
          </w:rPr>
          <w:t>http://www.uibk.ac.at/studium/organisation/anerkennung-und-ects-zuteilung/index.html.de</w:t>
        </w:r>
      </w:hyperlink>
      <w:r>
        <w:rPr>
          <w:color w:val="000000"/>
        </w:rPr>
        <w:t xml:space="preserve"> </w:t>
      </w:r>
      <w:r w:rsidRPr="002451AB">
        <w:rPr>
          <w:color w:val="000000"/>
        </w:rPr>
        <w:t>verfügbar.</w:t>
      </w:r>
    </w:p>
    <w:p w14:paraId="0C4BAFA1" w14:textId="77777777" w:rsidR="009E0AC6" w:rsidRDefault="009E0AC6">
      <w:pPr>
        <w:spacing w:after="200" w:line="276" w:lineRule="auto"/>
        <w:jc w:val="left"/>
        <w:rPr>
          <w:color w:val="000000"/>
        </w:rPr>
      </w:pPr>
      <w:r>
        <w:rPr>
          <w:color w:val="000000"/>
        </w:rPr>
        <w:br w:type="page"/>
      </w:r>
    </w:p>
    <w:p w14:paraId="532E4BA3" w14:textId="1AECDFA0" w:rsidR="0063361A" w:rsidRPr="004877F2" w:rsidRDefault="0063361A" w:rsidP="0063361A">
      <w:pPr>
        <w:pStyle w:val="AS"/>
        <w:rPr>
          <w:color w:val="000000"/>
        </w:rPr>
      </w:pPr>
      <w:r>
        <w:rPr>
          <w:color w:val="000000"/>
        </w:rPr>
        <w:t xml:space="preserve">5.7. </w:t>
      </w:r>
      <w:r w:rsidRPr="000078BB">
        <w:rPr>
          <w:color w:val="000000"/>
        </w:rPr>
        <w:t>Lernziel</w:t>
      </w:r>
      <w:r>
        <w:rPr>
          <w:color w:val="000000"/>
        </w:rPr>
        <w:t>:</w:t>
      </w:r>
      <w:r w:rsidRPr="004877F2">
        <w:rPr>
          <w:color w:val="000000"/>
        </w:rPr>
        <w:t xml:space="preserve"> </w:t>
      </w:r>
    </w:p>
    <w:p w14:paraId="3218865B" w14:textId="77777777" w:rsidR="0063361A" w:rsidRDefault="0063361A" w:rsidP="0063361A">
      <w:pPr>
        <w:spacing w:after="120"/>
        <w:rPr>
          <w:color w:val="000000"/>
        </w:rPr>
      </w:pPr>
      <w:r w:rsidRPr="002451AB">
        <w:rPr>
          <w:color w:val="000000"/>
        </w:rPr>
        <w:t xml:space="preserve">Das Lernziel beschreibt, was Studierende nach dem erfolgreichen Abschluss eines Moduls wissen, verstehen und </w:t>
      </w:r>
      <w:r w:rsidRPr="00546C84">
        <w:rPr>
          <w:color w:val="000000"/>
        </w:rPr>
        <w:t>können</w:t>
      </w:r>
      <w:r w:rsidRPr="00352737">
        <w:rPr>
          <w:color w:val="000000"/>
        </w:rPr>
        <w:t>.</w:t>
      </w:r>
      <w:r w:rsidRPr="002451AB">
        <w:rPr>
          <w:color w:val="000000"/>
        </w:rPr>
        <w:t xml:space="preserve"> </w:t>
      </w:r>
      <w:r>
        <w:rPr>
          <w:color w:val="000000"/>
        </w:rPr>
        <w:t>Es</w:t>
      </w:r>
      <w:r w:rsidRPr="002451AB">
        <w:rPr>
          <w:color w:val="000000"/>
        </w:rPr>
        <w:t xml:space="preserve"> ist so zu beschreiben, dass eine Überprüfung möglich ist</w:t>
      </w:r>
      <w:r>
        <w:rPr>
          <w:color w:val="000000"/>
        </w:rPr>
        <w:t xml:space="preserve">, sich folglich das Erreichen des Lernziels im Rahmen der die </w:t>
      </w:r>
      <w:r w:rsidRPr="00B43370">
        <w:rPr>
          <w:color w:val="000000"/>
        </w:rPr>
        <w:t>Lehrveranstaltung</w:t>
      </w:r>
      <w:r>
        <w:rPr>
          <w:color w:val="000000"/>
        </w:rPr>
        <w:t xml:space="preserve"> bzw. das Modul abschließenden Prüfung feststellen lässt. In diesem Sinne sind bei der Festlegung der Prüfungsart die Lernziele zu berücksichtigen. </w:t>
      </w:r>
    </w:p>
    <w:p w14:paraId="71E7183D" w14:textId="77777777" w:rsidR="0063361A" w:rsidRDefault="0063361A" w:rsidP="0063361A">
      <w:pPr>
        <w:spacing w:after="120"/>
        <w:rPr>
          <w:color w:val="000000"/>
        </w:rPr>
      </w:pPr>
      <w:r>
        <w:rPr>
          <w:color w:val="000000"/>
        </w:rPr>
        <w:t>Beispiele: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
        <w:gridCol w:w="6842"/>
        <w:gridCol w:w="858"/>
        <w:gridCol w:w="907"/>
      </w:tblGrid>
      <w:tr w:rsidR="0063361A" w:rsidRPr="00014A95" w14:paraId="3A08D06F" w14:textId="77777777" w:rsidTr="0030178A">
        <w:tc>
          <w:tcPr>
            <w:tcW w:w="567" w:type="dxa"/>
            <w:tcBorders>
              <w:bottom w:val="single" w:sz="4" w:space="0" w:color="auto"/>
            </w:tcBorders>
            <w:shd w:val="clear" w:color="auto" w:fill="D9D9D9"/>
            <w:vAlign w:val="center"/>
          </w:tcPr>
          <w:p w14:paraId="4999CB6E" w14:textId="77777777" w:rsidR="0063361A" w:rsidRPr="00014A95" w:rsidRDefault="0063361A" w:rsidP="0030178A">
            <w:pPr>
              <w:rPr>
                <w:rStyle w:val="Hervorfett"/>
                <w:vertAlign w:val="superscript"/>
              </w:rPr>
            </w:pPr>
            <w:r>
              <w:rPr>
                <w:rStyle w:val="Hervorfett"/>
              </w:rPr>
              <w:t>X</w:t>
            </w:r>
            <w:r w:rsidRPr="00014A95">
              <w:rPr>
                <w:rStyle w:val="Hervorfett"/>
              </w:rPr>
              <w:t>.</w:t>
            </w:r>
          </w:p>
        </w:tc>
        <w:tc>
          <w:tcPr>
            <w:tcW w:w="6842" w:type="dxa"/>
            <w:tcBorders>
              <w:bottom w:val="single" w:sz="4" w:space="0" w:color="auto"/>
            </w:tcBorders>
            <w:shd w:val="clear" w:color="auto" w:fill="D9D9D9"/>
            <w:vAlign w:val="center"/>
          </w:tcPr>
          <w:p w14:paraId="2C1E0AC3" w14:textId="77777777" w:rsidR="0063361A" w:rsidRPr="00014A95" w:rsidRDefault="0063361A" w:rsidP="0030178A">
            <w:pPr>
              <w:jc w:val="center"/>
              <w:rPr>
                <w:rStyle w:val="Hervorfett"/>
              </w:rPr>
            </w:pPr>
            <w:r w:rsidRPr="00014A95">
              <w:rPr>
                <w:rStyle w:val="Hervorfett"/>
              </w:rPr>
              <w:t>Pflichtmodul:</w:t>
            </w:r>
            <w:r w:rsidRPr="001846E5">
              <w:rPr>
                <w:rFonts w:cs="Arial"/>
                <w:bCs/>
              </w:rPr>
              <w:t xml:space="preserve"> Wissenschaftstheorie </w:t>
            </w:r>
          </w:p>
        </w:tc>
        <w:tc>
          <w:tcPr>
            <w:tcW w:w="858" w:type="dxa"/>
            <w:tcBorders>
              <w:bottom w:val="single" w:sz="4" w:space="0" w:color="auto"/>
            </w:tcBorders>
            <w:shd w:val="clear" w:color="auto" w:fill="D9D9D9"/>
            <w:vAlign w:val="center"/>
          </w:tcPr>
          <w:p w14:paraId="178F9F7A" w14:textId="77777777" w:rsidR="0063361A" w:rsidRPr="00014A95" w:rsidRDefault="0063361A" w:rsidP="0030178A">
            <w:pPr>
              <w:jc w:val="center"/>
              <w:rPr>
                <w:rStyle w:val="Hervorfett"/>
              </w:rPr>
            </w:pPr>
            <w:r w:rsidRPr="00014A95">
              <w:rPr>
                <w:rStyle w:val="Hervorfett"/>
              </w:rPr>
              <w:t>SSt</w:t>
            </w:r>
          </w:p>
        </w:tc>
        <w:tc>
          <w:tcPr>
            <w:tcW w:w="907" w:type="dxa"/>
            <w:tcBorders>
              <w:bottom w:val="single" w:sz="4" w:space="0" w:color="auto"/>
            </w:tcBorders>
            <w:shd w:val="clear" w:color="auto" w:fill="D9D9D9"/>
            <w:vAlign w:val="center"/>
          </w:tcPr>
          <w:p w14:paraId="7BE5CD7B" w14:textId="77777777" w:rsidR="0063361A" w:rsidRPr="00014A95" w:rsidRDefault="0063361A" w:rsidP="0030178A">
            <w:pPr>
              <w:jc w:val="center"/>
              <w:rPr>
                <w:rStyle w:val="Hervorfett"/>
                <w:vertAlign w:val="superscript"/>
              </w:rPr>
            </w:pPr>
            <w:r w:rsidRPr="00014A95">
              <w:rPr>
                <w:rStyle w:val="Hervorfett"/>
              </w:rPr>
              <w:t>ECTS-AP</w:t>
            </w:r>
            <w:r w:rsidRPr="00014A95">
              <w:rPr>
                <w:rStyle w:val="Hervorfett"/>
                <w:vertAlign w:val="superscript"/>
              </w:rPr>
              <w:t>4</w:t>
            </w:r>
          </w:p>
        </w:tc>
      </w:tr>
      <w:tr w:rsidR="0063361A" w:rsidRPr="00014A95" w14:paraId="45F60AF6" w14:textId="77777777" w:rsidTr="0030178A">
        <w:tc>
          <w:tcPr>
            <w:tcW w:w="567" w:type="dxa"/>
            <w:tcBorders>
              <w:bottom w:val="single" w:sz="4" w:space="0" w:color="auto"/>
            </w:tcBorders>
            <w:shd w:val="clear" w:color="auto" w:fill="auto"/>
          </w:tcPr>
          <w:p w14:paraId="7F3109C3" w14:textId="77777777" w:rsidR="0063361A" w:rsidRPr="00014A95" w:rsidRDefault="0063361A" w:rsidP="0030178A">
            <w:pPr>
              <w:rPr>
                <w:rStyle w:val="Hervorfett"/>
              </w:rPr>
            </w:pPr>
          </w:p>
        </w:tc>
        <w:tc>
          <w:tcPr>
            <w:tcW w:w="6842" w:type="dxa"/>
            <w:tcBorders>
              <w:bottom w:val="single" w:sz="4" w:space="0" w:color="auto"/>
            </w:tcBorders>
            <w:shd w:val="clear" w:color="auto" w:fill="auto"/>
          </w:tcPr>
          <w:p w14:paraId="17507D12" w14:textId="77777777" w:rsidR="0063361A" w:rsidRPr="005D3D69" w:rsidRDefault="0063361A" w:rsidP="0030178A">
            <w:pPr>
              <w:autoSpaceDE w:val="0"/>
              <w:autoSpaceDN w:val="0"/>
              <w:adjustRightInd w:val="0"/>
              <w:rPr>
                <w:b/>
              </w:rPr>
            </w:pPr>
            <w:r w:rsidRPr="005D3D69">
              <w:rPr>
                <w:rFonts w:cs="Arial"/>
                <w:b/>
                <w:bCs/>
              </w:rPr>
              <w:t xml:space="preserve">VO Wissenschaftstheorie </w:t>
            </w:r>
          </w:p>
        </w:tc>
        <w:tc>
          <w:tcPr>
            <w:tcW w:w="858" w:type="dxa"/>
            <w:tcBorders>
              <w:bottom w:val="single" w:sz="4" w:space="0" w:color="auto"/>
            </w:tcBorders>
            <w:shd w:val="clear" w:color="auto" w:fill="auto"/>
            <w:vAlign w:val="center"/>
          </w:tcPr>
          <w:p w14:paraId="05DADF81" w14:textId="77777777" w:rsidR="0063361A" w:rsidRPr="00014A95" w:rsidRDefault="0063361A" w:rsidP="0030178A">
            <w:pPr>
              <w:jc w:val="center"/>
            </w:pPr>
            <w:r w:rsidRPr="00014A95">
              <w:fldChar w:fldCharType="begin">
                <w:ffData>
                  <w:name w:val="Text4"/>
                  <w:enabled/>
                  <w:calcOnExit w:val="0"/>
                  <w:textInput/>
                </w:ffData>
              </w:fldChar>
            </w:r>
            <w:r w:rsidRPr="00014A95">
              <w:instrText xml:space="preserve"> </w:instrText>
            </w:r>
            <w:r>
              <w:instrText>FORMTEXT</w:instrText>
            </w:r>
            <w:r w:rsidRPr="00014A95">
              <w:instrText xml:space="preserve"> </w:instrText>
            </w:r>
            <w:r w:rsidRPr="00014A95">
              <w:fldChar w:fldCharType="separate"/>
            </w:r>
            <w:r w:rsidRPr="00014A95">
              <w:t> </w:t>
            </w:r>
            <w:r w:rsidRPr="00014A95">
              <w:t> </w:t>
            </w:r>
            <w:r w:rsidRPr="00014A95">
              <w:t> </w:t>
            </w:r>
            <w:r w:rsidRPr="00014A95">
              <w:t> </w:t>
            </w:r>
            <w:r w:rsidRPr="00014A95">
              <w:t> </w:t>
            </w:r>
            <w:r w:rsidRPr="00014A95">
              <w:fldChar w:fldCharType="end"/>
            </w:r>
          </w:p>
        </w:tc>
        <w:tc>
          <w:tcPr>
            <w:tcW w:w="907" w:type="dxa"/>
            <w:tcBorders>
              <w:bottom w:val="single" w:sz="4" w:space="0" w:color="auto"/>
            </w:tcBorders>
            <w:shd w:val="clear" w:color="auto" w:fill="auto"/>
            <w:vAlign w:val="center"/>
          </w:tcPr>
          <w:p w14:paraId="38BD01AD" w14:textId="77777777" w:rsidR="0063361A" w:rsidRPr="00014A95" w:rsidRDefault="0063361A" w:rsidP="0030178A">
            <w:pPr>
              <w:jc w:val="center"/>
            </w:pPr>
            <w:r w:rsidRPr="00014A95">
              <w:fldChar w:fldCharType="begin">
                <w:ffData>
                  <w:name w:val="Text4"/>
                  <w:enabled/>
                  <w:calcOnExit w:val="0"/>
                  <w:textInput/>
                </w:ffData>
              </w:fldChar>
            </w:r>
            <w:r w:rsidRPr="00014A95">
              <w:instrText xml:space="preserve"> </w:instrText>
            </w:r>
            <w:r>
              <w:instrText>FORMTEXT</w:instrText>
            </w:r>
            <w:r w:rsidRPr="00014A95">
              <w:instrText xml:space="preserve"> </w:instrText>
            </w:r>
            <w:r w:rsidRPr="00014A95">
              <w:fldChar w:fldCharType="separate"/>
            </w:r>
            <w:r w:rsidRPr="00014A95">
              <w:t> </w:t>
            </w:r>
            <w:r w:rsidRPr="00014A95">
              <w:t> </w:t>
            </w:r>
            <w:r w:rsidRPr="00014A95">
              <w:t> </w:t>
            </w:r>
            <w:r w:rsidRPr="00014A95">
              <w:t> </w:t>
            </w:r>
            <w:r w:rsidRPr="00014A95">
              <w:t> </w:t>
            </w:r>
            <w:r w:rsidRPr="00014A95">
              <w:fldChar w:fldCharType="end"/>
            </w:r>
          </w:p>
        </w:tc>
      </w:tr>
      <w:tr w:rsidR="0063361A" w:rsidRPr="00014A95" w14:paraId="023DFFD2" w14:textId="77777777" w:rsidTr="0030178A">
        <w:tc>
          <w:tcPr>
            <w:tcW w:w="567" w:type="dxa"/>
            <w:tcBorders>
              <w:top w:val="single" w:sz="4" w:space="0" w:color="auto"/>
              <w:left w:val="single" w:sz="6" w:space="0" w:color="auto"/>
              <w:bottom w:val="single" w:sz="6" w:space="0" w:color="auto"/>
              <w:right w:val="single" w:sz="6" w:space="0" w:color="auto"/>
            </w:tcBorders>
            <w:shd w:val="clear" w:color="auto" w:fill="auto"/>
          </w:tcPr>
          <w:p w14:paraId="0B0F534A" w14:textId="77777777" w:rsidR="0063361A" w:rsidRPr="00014A95" w:rsidRDefault="0063361A" w:rsidP="0030178A"/>
        </w:tc>
        <w:tc>
          <w:tcPr>
            <w:tcW w:w="6842" w:type="dxa"/>
            <w:tcBorders>
              <w:top w:val="single" w:sz="4" w:space="0" w:color="auto"/>
              <w:left w:val="single" w:sz="6" w:space="0" w:color="auto"/>
              <w:bottom w:val="single" w:sz="6" w:space="0" w:color="auto"/>
              <w:right w:val="single" w:sz="6" w:space="0" w:color="auto"/>
            </w:tcBorders>
            <w:shd w:val="clear" w:color="auto" w:fill="auto"/>
          </w:tcPr>
          <w:p w14:paraId="65FB0224" w14:textId="77777777" w:rsidR="0063361A" w:rsidRPr="00014A95" w:rsidRDefault="0063361A" w:rsidP="0030178A">
            <w:pPr>
              <w:rPr>
                <w:rStyle w:val="Hervorfett"/>
                <w:vertAlign w:val="superscript"/>
              </w:rPr>
            </w:pPr>
            <w:r w:rsidRPr="00014A95">
              <w:rPr>
                <w:rStyle w:val="Hervorfett"/>
              </w:rPr>
              <w:t>Summe</w:t>
            </w:r>
          </w:p>
        </w:tc>
        <w:tc>
          <w:tcPr>
            <w:tcW w:w="858" w:type="dxa"/>
            <w:tcBorders>
              <w:top w:val="single" w:sz="4" w:space="0" w:color="auto"/>
              <w:left w:val="single" w:sz="6" w:space="0" w:color="auto"/>
              <w:bottom w:val="single" w:sz="6" w:space="0" w:color="auto"/>
              <w:right w:val="single" w:sz="6" w:space="0" w:color="auto"/>
            </w:tcBorders>
            <w:shd w:val="clear" w:color="auto" w:fill="auto"/>
            <w:vAlign w:val="center"/>
          </w:tcPr>
          <w:p w14:paraId="698E0B1F" w14:textId="77777777" w:rsidR="0063361A" w:rsidRPr="00014A95" w:rsidRDefault="0063361A" w:rsidP="0030178A">
            <w:pPr>
              <w:jc w:val="center"/>
              <w:rPr>
                <w:rStyle w:val="Hervorfett"/>
              </w:rPr>
            </w:pPr>
            <w:r w:rsidRPr="00014A95">
              <w:fldChar w:fldCharType="begin">
                <w:ffData>
                  <w:name w:val="Text4"/>
                  <w:enabled/>
                  <w:calcOnExit w:val="0"/>
                  <w:textInput/>
                </w:ffData>
              </w:fldChar>
            </w:r>
            <w:r w:rsidRPr="00014A95">
              <w:instrText xml:space="preserve"> </w:instrText>
            </w:r>
            <w:r>
              <w:instrText>FORMTEXT</w:instrText>
            </w:r>
            <w:r w:rsidRPr="00014A95">
              <w:instrText xml:space="preserve"> </w:instrText>
            </w:r>
            <w:r w:rsidRPr="00014A95">
              <w:fldChar w:fldCharType="separate"/>
            </w:r>
            <w:r w:rsidRPr="00014A95">
              <w:t> </w:t>
            </w:r>
            <w:r w:rsidRPr="00014A95">
              <w:t> </w:t>
            </w:r>
            <w:r w:rsidRPr="00014A95">
              <w:t> </w:t>
            </w:r>
            <w:r w:rsidRPr="00014A95">
              <w:t> </w:t>
            </w:r>
            <w:r w:rsidRPr="00014A95">
              <w:t> </w:t>
            </w:r>
            <w:r w:rsidRPr="00014A95">
              <w:fldChar w:fldCharType="end"/>
            </w:r>
          </w:p>
        </w:tc>
        <w:tc>
          <w:tcPr>
            <w:tcW w:w="907" w:type="dxa"/>
            <w:tcBorders>
              <w:top w:val="single" w:sz="4" w:space="0" w:color="auto"/>
              <w:left w:val="single" w:sz="6" w:space="0" w:color="auto"/>
              <w:bottom w:val="single" w:sz="6" w:space="0" w:color="auto"/>
              <w:right w:val="single" w:sz="6" w:space="0" w:color="auto"/>
            </w:tcBorders>
            <w:shd w:val="clear" w:color="auto" w:fill="auto"/>
            <w:vAlign w:val="center"/>
          </w:tcPr>
          <w:p w14:paraId="094DA19F" w14:textId="77777777" w:rsidR="0063361A" w:rsidRPr="00014A95" w:rsidRDefault="0063361A" w:rsidP="0030178A">
            <w:pPr>
              <w:jc w:val="center"/>
              <w:rPr>
                <w:rStyle w:val="Hervorfett"/>
              </w:rPr>
            </w:pPr>
            <w:r w:rsidRPr="00014A95">
              <w:fldChar w:fldCharType="begin">
                <w:ffData>
                  <w:name w:val="Text4"/>
                  <w:enabled/>
                  <w:calcOnExit w:val="0"/>
                  <w:textInput/>
                </w:ffData>
              </w:fldChar>
            </w:r>
            <w:r w:rsidRPr="00014A95">
              <w:instrText xml:space="preserve"> </w:instrText>
            </w:r>
            <w:r>
              <w:instrText>FORMTEXT</w:instrText>
            </w:r>
            <w:r w:rsidRPr="00014A95">
              <w:instrText xml:space="preserve"> </w:instrText>
            </w:r>
            <w:r w:rsidRPr="00014A95">
              <w:fldChar w:fldCharType="separate"/>
            </w:r>
            <w:r w:rsidRPr="00014A95">
              <w:t> </w:t>
            </w:r>
            <w:r w:rsidRPr="00014A95">
              <w:t> </w:t>
            </w:r>
            <w:r w:rsidRPr="00014A95">
              <w:t> </w:t>
            </w:r>
            <w:r w:rsidRPr="00014A95">
              <w:t> </w:t>
            </w:r>
            <w:r w:rsidRPr="00014A95">
              <w:t> </w:t>
            </w:r>
            <w:r w:rsidRPr="00014A95">
              <w:fldChar w:fldCharType="end"/>
            </w:r>
            <w:r w:rsidRPr="00014A95">
              <w:rPr>
                <w:rStyle w:val="Hervorfett"/>
              </w:rPr>
              <w:fldChar w:fldCharType="begin"/>
            </w:r>
            <w:r w:rsidRPr="00014A95">
              <w:rPr>
                <w:rStyle w:val="Hervorfett"/>
              </w:rPr>
              <w:instrText xml:space="preserve"> =SUM(ABOVE) </w:instrText>
            </w:r>
            <w:r w:rsidRPr="00014A95">
              <w:rPr>
                <w:rStyle w:val="Hervorfett"/>
              </w:rPr>
              <w:fldChar w:fldCharType="end"/>
            </w:r>
          </w:p>
        </w:tc>
      </w:tr>
      <w:tr w:rsidR="0063361A" w:rsidRPr="00014A95" w14:paraId="6C6393D4" w14:textId="77777777" w:rsidTr="0030178A">
        <w:tc>
          <w:tcPr>
            <w:tcW w:w="567" w:type="dxa"/>
            <w:tcBorders>
              <w:top w:val="single" w:sz="6" w:space="0" w:color="auto"/>
              <w:left w:val="single" w:sz="6" w:space="0" w:color="auto"/>
              <w:bottom w:val="single" w:sz="6" w:space="0" w:color="auto"/>
              <w:right w:val="single" w:sz="6" w:space="0" w:color="auto"/>
            </w:tcBorders>
            <w:shd w:val="clear" w:color="auto" w:fill="auto"/>
          </w:tcPr>
          <w:p w14:paraId="1F8BD177" w14:textId="77777777" w:rsidR="0063361A" w:rsidRPr="00014A95" w:rsidRDefault="0063361A" w:rsidP="0030178A"/>
        </w:tc>
        <w:tc>
          <w:tcPr>
            <w:tcW w:w="8607" w:type="dxa"/>
            <w:gridSpan w:val="3"/>
            <w:tcBorders>
              <w:top w:val="single" w:sz="6" w:space="0" w:color="auto"/>
              <w:left w:val="single" w:sz="6" w:space="0" w:color="auto"/>
              <w:bottom w:val="single" w:sz="6" w:space="0" w:color="auto"/>
              <w:right w:val="single" w:sz="4" w:space="0" w:color="auto"/>
            </w:tcBorders>
            <w:shd w:val="clear" w:color="auto" w:fill="auto"/>
          </w:tcPr>
          <w:p w14:paraId="51EF8239" w14:textId="77777777" w:rsidR="0063361A" w:rsidRPr="00014A95" w:rsidRDefault="0063361A" w:rsidP="0030178A">
            <w:r w:rsidRPr="00014A95">
              <w:rPr>
                <w:rStyle w:val="Hervorfett"/>
              </w:rPr>
              <w:t>Lernziel des Moduls:</w:t>
            </w:r>
            <w:r>
              <w:rPr>
                <w:rStyle w:val="Hervorfett"/>
              </w:rPr>
              <w:t xml:space="preserve"> </w:t>
            </w:r>
            <w:r w:rsidRPr="001846E5">
              <w:rPr>
                <w:rFonts w:cs="Arial"/>
              </w:rPr>
              <w:t>Die AbsolventInnen erkennen wissenschaftstheoretische Prinzipien</w:t>
            </w:r>
            <w:r>
              <w:rPr>
                <w:rFonts w:cs="Arial"/>
              </w:rPr>
              <w:t>.</w:t>
            </w:r>
          </w:p>
        </w:tc>
      </w:tr>
      <w:tr w:rsidR="0063361A" w:rsidRPr="00014A95" w14:paraId="2DC2C736" w14:textId="77777777" w:rsidTr="0030178A">
        <w:tc>
          <w:tcPr>
            <w:tcW w:w="567" w:type="dxa"/>
            <w:tcBorders>
              <w:top w:val="single" w:sz="6" w:space="0" w:color="auto"/>
              <w:left w:val="single" w:sz="6" w:space="0" w:color="auto"/>
              <w:bottom w:val="single" w:sz="6" w:space="0" w:color="auto"/>
              <w:right w:val="single" w:sz="6" w:space="0" w:color="auto"/>
            </w:tcBorders>
            <w:shd w:val="clear" w:color="auto" w:fill="auto"/>
          </w:tcPr>
          <w:p w14:paraId="432B2506" w14:textId="77777777" w:rsidR="0063361A" w:rsidRPr="00014A95" w:rsidRDefault="0063361A" w:rsidP="0030178A"/>
        </w:tc>
        <w:tc>
          <w:tcPr>
            <w:tcW w:w="8607" w:type="dxa"/>
            <w:gridSpan w:val="3"/>
            <w:tcBorders>
              <w:top w:val="single" w:sz="6" w:space="0" w:color="auto"/>
              <w:left w:val="single" w:sz="6" w:space="0" w:color="auto"/>
              <w:bottom w:val="single" w:sz="6" w:space="0" w:color="auto"/>
              <w:right w:val="single" w:sz="4" w:space="0" w:color="auto"/>
            </w:tcBorders>
            <w:shd w:val="clear" w:color="auto" w:fill="auto"/>
          </w:tcPr>
          <w:p w14:paraId="69383E81" w14:textId="77777777" w:rsidR="0063361A" w:rsidRPr="00014A95" w:rsidRDefault="0063361A" w:rsidP="0030178A">
            <w:pPr>
              <w:jc w:val="left"/>
              <w:rPr>
                <w:rStyle w:val="Hervorfett"/>
                <w:b w:val="0"/>
              </w:rPr>
            </w:pPr>
            <w:r w:rsidRPr="00014A95">
              <w:rPr>
                <w:rStyle w:val="Hervorfett"/>
              </w:rPr>
              <w:t>Anmeldungsvoraussetzung/en:</w:t>
            </w:r>
            <w:r w:rsidRPr="00014A95">
              <w:t xml:space="preserve"> keine / positiv absolvierte(s) Modul(e) </w:t>
            </w:r>
          </w:p>
        </w:tc>
      </w:tr>
    </w:tbl>
    <w:p w14:paraId="24612F1F" w14:textId="77777777" w:rsidR="0063361A" w:rsidRDefault="0063361A" w:rsidP="0063361A">
      <w:pPr>
        <w:pStyle w:val="AS"/>
        <w:rPr>
          <w:color w:val="000000"/>
        </w:rPr>
      </w:pPr>
    </w:p>
    <w:p w14:paraId="3F597D32" w14:textId="77777777" w:rsidR="0063361A" w:rsidRPr="000078BB" w:rsidRDefault="0063361A" w:rsidP="0063361A">
      <w:pPr>
        <w:pStyle w:val="AS"/>
        <w:rPr>
          <w:color w:val="000000"/>
        </w:rPr>
      </w:pPr>
      <w:r>
        <w:rPr>
          <w:color w:val="000000"/>
        </w:rPr>
        <w:t xml:space="preserve">5.8. </w:t>
      </w:r>
      <w:r w:rsidRPr="000078BB">
        <w:rPr>
          <w:color w:val="000000"/>
        </w:rPr>
        <w:t>Anmeldungsvoraussetzung(en)</w:t>
      </w:r>
      <w:r>
        <w:rPr>
          <w:color w:val="000000"/>
        </w:rPr>
        <w:t>:</w:t>
      </w:r>
      <w:r w:rsidRPr="000078BB">
        <w:rPr>
          <w:color w:val="000000"/>
        </w:rPr>
        <w:t xml:space="preserve"> </w:t>
      </w:r>
    </w:p>
    <w:p w14:paraId="6724C532" w14:textId="77777777" w:rsidR="0063361A" w:rsidRPr="002451AB" w:rsidRDefault="0063361A" w:rsidP="0063361A">
      <w:pPr>
        <w:spacing w:after="120"/>
        <w:rPr>
          <w:color w:val="000000"/>
        </w:rPr>
      </w:pPr>
      <w:r w:rsidRPr="002451AB">
        <w:rPr>
          <w:color w:val="000000"/>
        </w:rPr>
        <w:t xml:space="preserve">Anmeldungsvoraussetzungen sind nur für die Anmeldung zu Lehrveranstaltungen, deren Verständnis </w:t>
      </w:r>
      <w:r w:rsidRPr="002451AB">
        <w:rPr>
          <w:b/>
          <w:color w:val="000000"/>
        </w:rPr>
        <w:t xml:space="preserve">besondere </w:t>
      </w:r>
      <w:r w:rsidRPr="002451AB">
        <w:rPr>
          <w:color w:val="000000"/>
        </w:rPr>
        <w:t>Vorkenntnisse erforder</w:t>
      </w:r>
      <w:r>
        <w:rPr>
          <w:color w:val="000000"/>
        </w:rPr>
        <w:t>t, zulässig</w:t>
      </w:r>
      <w:r w:rsidRPr="002451AB">
        <w:rPr>
          <w:color w:val="000000"/>
        </w:rPr>
        <w:t xml:space="preserve"> (vgl</w:t>
      </w:r>
      <w:r>
        <w:rPr>
          <w:color w:val="000000"/>
        </w:rPr>
        <w:t>.</w:t>
      </w:r>
      <w:r w:rsidRPr="002451AB">
        <w:rPr>
          <w:color w:val="000000"/>
        </w:rPr>
        <w:t xml:space="preserve"> § 54 Abs. 7 UG). </w:t>
      </w:r>
    </w:p>
    <w:p w14:paraId="08AE0DCC" w14:textId="77777777" w:rsidR="0063361A" w:rsidRPr="00C81430" w:rsidRDefault="0063361A" w:rsidP="0063361A">
      <w:pPr>
        <w:pStyle w:val="AS"/>
        <w:rPr>
          <w:b/>
          <w:color w:val="000000"/>
        </w:rPr>
      </w:pPr>
      <w:r>
        <w:rPr>
          <w:color w:val="000000"/>
        </w:rPr>
        <w:t xml:space="preserve">5.9. </w:t>
      </w:r>
      <w:r w:rsidRPr="00E66EC5">
        <w:rPr>
          <w:color w:val="000000"/>
        </w:rPr>
        <w:t>Prüfungsordnung</w:t>
      </w:r>
      <w:r>
        <w:rPr>
          <w:color w:val="000000"/>
        </w:rPr>
        <w:t>:</w:t>
      </w:r>
    </w:p>
    <w:p w14:paraId="1853FD8A" w14:textId="77777777" w:rsidR="0063361A" w:rsidRDefault="0063361A" w:rsidP="0063361A">
      <w:pPr>
        <w:spacing w:after="120"/>
        <w:rPr>
          <w:color w:val="000000"/>
        </w:rPr>
      </w:pPr>
      <w:r w:rsidRPr="002451AB">
        <w:rPr>
          <w:color w:val="000000"/>
        </w:rPr>
        <w:t>Enthalten Module aus</w:t>
      </w:r>
      <w:r>
        <w:rPr>
          <w:color w:val="000000"/>
        </w:rPr>
        <w:t>s</w:t>
      </w:r>
      <w:r w:rsidRPr="002451AB">
        <w:rPr>
          <w:color w:val="000000"/>
        </w:rPr>
        <w:t>chließlich Lehrveranstaltungen ohne immanenten Prüfungscharakter</w:t>
      </w:r>
      <w:r>
        <w:rPr>
          <w:color w:val="000000"/>
        </w:rPr>
        <w:t>,</w:t>
      </w:r>
      <w:r w:rsidRPr="002451AB">
        <w:rPr>
          <w:color w:val="000000"/>
        </w:rPr>
        <w:t xml:space="preserve"> </w:t>
      </w:r>
      <w:r>
        <w:rPr>
          <w:color w:val="000000"/>
        </w:rPr>
        <w:t xml:space="preserve">ist zu prüfen, ob sich </w:t>
      </w:r>
      <w:r w:rsidRPr="002451AB">
        <w:rPr>
          <w:color w:val="000000"/>
        </w:rPr>
        <w:t>die Anzahl der Prüfungen durch die Festlegung von Gesamtprüfungen (anstelle von Lehrveranstaltungsprüfungen) reduzier</w:t>
      </w:r>
      <w:r>
        <w:rPr>
          <w:color w:val="000000"/>
        </w:rPr>
        <w:t xml:space="preserve">en lässt. </w:t>
      </w:r>
    </w:p>
    <w:p w14:paraId="693253F9" w14:textId="77777777" w:rsidR="0063361A" w:rsidRDefault="0063361A" w:rsidP="0063361A">
      <w:pPr>
        <w:spacing w:after="120"/>
      </w:pPr>
    </w:p>
    <w:p w14:paraId="4ACC642D" w14:textId="77777777" w:rsidR="0063361A" w:rsidRPr="00992D92" w:rsidRDefault="0063361A" w:rsidP="0063361A">
      <w:pPr>
        <w:pStyle w:val="AS"/>
        <w:rPr>
          <w:b/>
        </w:rPr>
      </w:pPr>
      <w:r>
        <w:rPr>
          <w:b/>
        </w:rPr>
        <w:t>6</w:t>
      </w:r>
      <w:r w:rsidRPr="00992D92">
        <w:rPr>
          <w:b/>
        </w:rPr>
        <w:t>. Bache</w:t>
      </w:r>
      <w:r>
        <w:rPr>
          <w:b/>
        </w:rPr>
        <w:t>l</w:t>
      </w:r>
      <w:r w:rsidRPr="00992D92">
        <w:rPr>
          <w:b/>
        </w:rPr>
        <w:t>orarbeit</w:t>
      </w:r>
      <w:r>
        <w:rPr>
          <w:b/>
        </w:rPr>
        <w:t xml:space="preserve">en </w:t>
      </w:r>
    </w:p>
    <w:p w14:paraId="1E2C01B2" w14:textId="77777777" w:rsidR="0063361A" w:rsidRDefault="0063361A" w:rsidP="0063361A">
      <w:pPr>
        <w:pStyle w:val="AS"/>
      </w:pPr>
    </w:p>
    <w:p w14:paraId="1949B9FF" w14:textId="77777777" w:rsidR="0063361A" w:rsidRPr="004F5907" w:rsidRDefault="0063361A" w:rsidP="0063361A">
      <w:pPr>
        <w:pStyle w:val="AS"/>
        <w:numPr>
          <w:ilvl w:val="0"/>
          <w:numId w:val="30"/>
        </w:numPr>
        <w:tabs>
          <w:tab w:val="left" w:pos="5103"/>
        </w:tabs>
        <w:spacing w:after="240"/>
        <w:jc w:val="left"/>
      </w:pPr>
      <w:r w:rsidRPr="004F5907">
        <w:t xml:space="preserve">Im Curriculum sind </w:t>
      </w:r>
      <w:r w:rsidRPr="004F5907">
        <w:rPr>
          <w:b/>
        </w:rPr>
        <w:t xml:space="preserve">in der Regel </w:t>
      </w:r>
      <w:r w:rsidRPr="002E55B7">
        <w:rPr>
          <w:b/>
        </w:rPr>
        <w:t>(mindestens)</w:t>
      </w:r>
      <w:r w:rsidRPr="004F5907">
        <w:rPr>
          <w:b/>
        </w:rPr>
        <w:t xml:space="preserve"> zwei</w:t>
      </w:r>
      <w:r w:rsidRPr="004F5907">
        <w:t xml:space="preserve"> </w:t>
      </w:r>
      <w:r>
        <w:t>–</w:t>
      </w:r>
      <w:r w:rsidRPr="004F5907">
        <w:t xml:space="preserve"> im Rahmen von Lehrveranstaltungen mit immanentem Prüfungscharakter abzufassende </w:t>
      </w:r>
      <w:r>
        <w:t>–</w:t>
      </w:r>
      <w:r w:rsidRPr="004F5907">
        <w:t xml:space="preserve"> Bachelorarbeiten vorzusehen.</w:t>
      </w:r>
    </w:p>
    <w:p w14:paraId="3C71252F" w14:textId="77777777" w:rsidR="0063361A" w:rsidRPr="004F5907" w:rsidRDefault="0063361A" w:rsidP="0063361A">
      <w:pPr>
        <w:pStyle w:val="AS"/>
        <w:numPr>
          <w:ilvl w:val="0"/>
          <w:numId w:val="30"/>
        </w:numPr>
        <w:tabs>
          <w:tab w:val="left" w:pos="5103"/>
        </w:tabs>
        <w:spacing w:after="240"/>
        <w:jc w:val="left"/>
      </w:pPr>
      <w:r w:rsidRPr="004F5907">
        <w:t xml:space="preserve">Im Curriculum kann in </w:t>
      </w:r>
      <w:r w:rsidRPr="004F5907">
        <w:rPr>
          <w:b/>
        </w:rPr>
        <w:t xml:space="preserve">begründeten </w:t>
      </w:r>
      <w:r w:rsidRPr="004F5907">
        <w:t xml:space="preserve">Fällen die Abfassung </w:t>
      </w:r>
      <w:r w:rsidRPr="004F5907">
        <w:rPr>
          <w:b/>
        </w:rPr>
        <w:t>nur einer</w:t>
      </w:r>
      <w:r w:rsidRPr="004F5907">
        <w:t xml:space="preserve"> Bachelorarbeit vorgesehen werden. </w:t>
      </w:r>
      <w:r w:rsidRPr="004F5907">
        <w:br/>
      </w:r>
      <w:r w:rsidRPr="006968CD">
        <w:rPr>
          <w:i/>
          <w:szCs w:val="20"/>
        </w:rPr>
        <w:t>Anm: Die Begründung ist dem Entwurf des Curriculums beizuschließen.</w:t>
      </w:r>
    </w:p>
    <w:p w14:paraId="5BAC42BB" w14:textId="77777777" w:rsidR="0063361A" w:rsidRPr="007D6B3C" w:rsidRDefault="0063361A" w:rsidP="0063361A">
      <w:pPr>
        <w:pStyle w:val="AS"/>
        <w:numPr>
          <w:ilvl w:val="0"/>
          <w:numId w:val="30"/>
        </w:numPr>
        <w:tabs>
          <w:tab w:val="left" w:pos="5103"/>
        </w:tabs>
        <w:spacing w:after="240"/>
        <w:jc w:val="left"/>
      </w:pPr>
      <w:r w:rsidRPr="004F5907">
        <w:t>Der Arbeitsaufwand für die Bachelorarbeit/en einschließlich der dazugehörigen Lehrveranstaltungen sollte insgesamt etwa 15 ECTS-Anrech</w:t>
      </w:r>
      <w:r>
        <w:t>n</w:t>
      </w:r>
      <w:r w:rsidRPr="004F5907">
        <w:t xml:space="preserve">ungspunkte betragen. </w:t>
      </w:r>
      <w:r w:rsidRPr="004F5907">
        <w:br/>
      </w:r>
      <w:r w:rsidRPr="007D6B3C">
        <w:rPr>
          <w:i/>
        </w:rPr>
        <w:t>Anm.: Es wird ausdrücklich darauf hingewiesen, dass das Gesetz einen bestimmten Arbeitsaufwand für Bachelorarbeiten nicht vorsieht; der empfohlene Umfang von 15 ECTS-Anrechnungspunkten – gesamthaft für die Bachelorarbeit/en einschließlich der dazugehörigen Lehrveranstaltung/en – erweist sich als vernünftige Richtgröße. Werden im Curriculum wesentlich weniger bzw. mehr als 15 ECTS-Anrechnungspunkte zugeteilt, ist hierfür eine sachliche Begründung vorzulegen</w:t>
      </w:r>
      <w:r w:rsidRPr="007D6B3C">
        <w:t>.</w:t>
      </w:r>
    </w:p>
    <w:p w14:paraId="7A88E4C9" w14:textId="77777777" w:rsidR="0063361A" w:rsidRPr="00784318" w:rsidRDefault="0063361A" w:rsidP="0063361A">
      <w:pPr>
        <w:pStyle w:val="AS"/>
        <w:numPr>
          <w:ilvl w:val="0"/>
          <w:numId w:val="30"/>
        </w:numPr>
        <w:tabs>
          <w:tab w:val="left" w:pos="5103"/>
        </w:tabs>
        <w:spacing w:after="60"/>
        <w:jc w:val="left"/>
      </w:pPr>
      <w:r w:rsidRPr="00784318">
        <w:t>Im Curriculum kann mit Genehmigung durch das zuständige Organ (Studiendekanin/Studiendekan) und/oder des Leiters/der Leiterin der Lehrveranstaltung die gemeinsame Erarbeitung eines Themas durch mehrere Studierende vorgesehen werden; die Leistung jedes/jeder Studierenden muss gesondert beurteilbar bleiben</w:t>
      </w:r>
    </w:p>
    <w:p w14:paraId="70BDDF97" w14:textId="77777777" w:rsidR="0063361A" w:rsidRPr="00784318" w:rsidRDefault="0063361A" w:rsidP="0063361A">
      <w:pPr>
        <w:pStyle w:val="Kommentartext"/>
        <w:spacing w:before="120"/>
        <w:rPr>
          <w:sz w:val="22"/>
          <w:szCs w:val="22"/>
        </w:rPr>
      </w:pPr>
      <w:r w:rsidRPr="00784318">
        <w:rPr>
          <w:sz w:val="22"/>
          <w:szCs w:val="22"/>
        </w:rPr>
        <w:t>(Richtlinie des Senats vom 14.9.2006 und 12.10.2006).</w:t>
      </w:r>
    </w:p>
    <w:p w14:paraId="3F378556" w14:textId="77777777" w:rsidR="0063361A" w:rsidRDefault="0063361A" w:rsidP="0063361A">
      <w:pPr>
        <w:pStyle w:val="AS"/>
        <w:spacing w:after="240"/>
        <w:jc w:val="left"/>
      </w:pPr>
    </w:p>
    <w:p w14:paraId="50031A38" w14:textId="77777777" w:rsidR="0063361A" w:rsidRDefault="0063361A" w:rsidP="0063361A">
      <w:pPr>
        <w:tabs>
          <w:tab w:val="left" w:pos="540"/>
          <w:tab w:val="left" w:pos="1080"/>
          <w:tab w:val="left" w:pos="1620"/>
          <w:tab w:val="left" w:pos="6885"/>
        </w:tabs>
        <w:ind w:left="1620" w:hanging="1620"/>
      </w:pPr>
      <w:r>
        <w:rPr>
          <w:b/>
        </w:rPr>
        <w:t>5.</w:t>
      </w:r>
      <w:r w:rsidRPr="00C017A5">
        <w:rPr>
          <w:b/>
        </w:rPr>
        <w:t xml:space="preserve"> </w:t>
      </w:r>
      <w:r>
        <w:rPr>
          <w:b/>
        </w:rPr>
        <w:t>Akademischer Grad:</w:t>
      </w:r>
    </w:p>
    <w:p w14:paraId="2211B85A" w14:textId="77777777" w:rsidR="0063361A" w:rsidRDefault="0063361A" w:rsidP="0063361A">
      <w:pPr>
        <w:pStyle w:val="AS"/>
      </w:pPr>
    </w:p>
    <w:p w14:paraId="1CDA1EA7" w14:textId="77777777" w:rsidR="0063361A" w:rsidRPr="00684140" w:rsidRDefault="0063361A" w:rsidP="0063361A">
      <w:pPr>
        <w:pStyle w:val="AS"/>
      </w:pPr>
      <w:r w:rsidRPr="00684140">
        <w:t xml:space="preserve">§ 51 Abs. 2 Z 10 </w:t>
      </w:r>
      <w:r>
        <w:t xml:space="preserve">erster Satz UG idgF </w:t>
      </w:r>
      <w:r w:rsidRPr="00684140">
        <w:t>lautet:</w:t>
      </w:r>
    </w:p>
    <w:p w14:paraId="76D6AADB" w14:textId="77777777" w:rsidR="0063361A" w:rsidRPr="00684140" w:rsidRDefault="0063361A" w:rsidP="0063361A">
      <w:pPr>
        <w:pStyle w:val="AS"/>
        <w:spacing w:after="60"/>
      </w:pPr>
      <w:r w:rsidRPr="00684140">
        <w:t>„Bachelorgrade sind die akademischen Grade, die nach dem Abschluss der Bachelor</w:t>
      </w:r>
      <w:r>
        <w:softHyphen/>
      </w:r>
      <w:r w:rsidRPr="00684140">
        <w:t>studien verliehen werden. Sie lauten „Bachelor…“, mit einem im Curriculum festzulegenden Zusatz</w:t>
      </w:r>
      <w:r>
        <w:t>, wobei auch eine Abkürzung festzulegen ist</w:t>
      </w:r>
      <w:r w:rsidRPr="00684140">
        <w:t>.“</w:t>
      </w:r>
    </w:p>
    <w:p w14:paraId="24658A9F" w14:textId="77777777" w:rsidR="0063361A" w:rsidRPr="004F5907" w:rsidRDefault="0063361A" w:rsidP="0063361A">
      <w:pPr>
        <w:pStyle w:val="AS"/>
      </w:pPr>
    </w:p>
    <w:p w14:paraId="6683C15D" w14:textId="77777777" w:rsidR="0063361A" w:rsidRDefault="0063361A" w:rsidP="0063361A">
      <w:pPr>
        <w:pStyle w:val="AS"/>
      </w:pPr>
      <w:r w:rsidRPr="00DC21ED">
        <w:t>Folgende Bachelor</w:t>
      </w:r>
      <w:r w:rsidRPr="00157156">
        <w:t>grade</w:t>
      </w:r>
      <w:r w:rsidRPr="00DC21ED">
        <w:t xml:space="preserve"> können im Curriculum festgelegt werden:</w:t>
      </w:r>
    </w:p>
    <w:p w14:paraId="19741FA1" w14:textId="77777777" w:rsidR="008A4827" w:rsidRPr="00DC21ED" w:rsidRDefault="008A4827" w:rsidP="0063361A">
      <w:pPr>
        <w:pStyle w:val="AS"/>
      </w:pPr>
    </w:p>
    <w:p w14:paraId="679DF130" w14:textId="77777777" w:rsidR="0063361A" w:rsidRPr="00742787" w:rsidRDefault="0063361A" w:rsidP="0063361A">
      <w:pPr>
        <w:pStyle w:val="AS"/>
      </w:pPr>
      <w:r w:rsidRPr="00742787">
        <w:t xml:space="preserve">1. Geistes- und kulturwissenschaftliche Studien: </w:t>
      </w:r>
      <w:r>
        <w:t>„</w:t>
      </w:r>
      <w:r w:rsidRPr="00742787">
        <w:t>Bachelor der Philosophie</w:t>
      </w:r>
      <w:r>
        <w:t>“</w:t>
      </w:r>
      <w:r w:rsidRPr="00742787">
        <w:t xml:space="preserve">, abgekürzt </w:t>
      </w:r>
      <w:r>
        <w:t>„</w:t>
      </w:r>
      <w:r w:rsidRPr="00742787">
        <w:t>B. phil.</w:t>
      </w:r>
      <w:r>
        <w:t>“</w:t>
      </w:r>
    </w:p>
    <w:p w14:paraId="313AA790" w14:textId="77777777" w:rsidR="0063361A" w:rsidRPr="00742787" w:rsidRDefault="0063361A" w:rsidP="0063361A">
      <w:pPr>
        <w:pStyle w:val="AS"/>
      </w:pPr>
      <w:r w:rsidRPr="00742787">
        <w:t xml:space="preserve">2. Ingenieurwissenschaftliche Studien: </w:t>
      </w:r>
      <w:r>
        <w:t>„</w:t>
      </w:r>
      <w:r w:rsidRPr="00742787">
        <w:t>Bachelor der technischen Wissenschaften</w:t>
      </w:r>
      <w:r>
        <w:t>“</w:t>
      </w:r>
      <w:r w:rsidRPr="00742787">
        <w:t xml:space="preserve">, abgekürzt </w:t>
      </w:r>
      <w:r>
        <w:t>„</w:t>
      </w:r>
      <w:r w:rsidRPr="00742787">
        <w:t>B. techn.</w:t>
      </w:r>
      <w:r>
        <w:t>“</w:t>
      </w:r>
    </w:p>
    <w:p w14:paraId="323B1315" w14:textId="77777777" w:rsidR="0063361A" w:rsidRPr="00742787" w:rsidRDefault="0063361A" w:rsidP="0063361A">
      <w:pPr>
        <w:pStyle w:val="AS"/>
      </w:pPr>
      <w:r w:rsidRPr="00742787">
        <w:t xml:space="preserve">3. Naturwissenschaftliche Studien: </w:t>
      </w:r>
      <w:r>
        <w:t>„</w:t>
      </w:r>
      <w:r w:rsidRPr="00742787">
        <w:t>Bachelor der Naturwissenschaften</w:t>
      </w:r>
      <w:r>
        <w:t>“</w:t>
      </w:r>
      <w:r w:rsidRPr="00742787">
        <w:t xml:space="preserve">, abgekürzt </w:t>
      </w:r>
      <w:r>
        <w:t>„</w:t>
      </w:r>
      <w:r w:rsidRPr="00742787">
        <w:t>B. rer. nat.</w:t>
      </w:r>
      <w:r>
        <w:t>“</w:t>
      </w:r>
      <w:r w:rsidRPr="00742787">
        <w:t>,</w:t>
      </w:r>
    </w:p>
    <w:p w14:paraId="1F57E951" w14:textId="77777777" w:rsidR="0063361A" w:rsidRPr="00742787" w:rsidRDefault="0063361A" w:rsidP="0063361A">
      <w:pPr>
        <w:pStyle w:val="AS"/>
      </w:pPr>
      <w:r w:rsidRPr="00742787">
        <w:t xml:space="preserve">4. Rechtswissenschaftliche Studien: </w:t>
      </w:r>
      <w:r>
        <w:t>„</w:t>
      </w:r>
      <w:r w:rsidRPr="00742787">
        <w:t>Bachelor der Rechtswissenschaften</w:t>
      </w:r>
      <w:r>
        <w:t>“</w:t>
      </w:r>
      <w:r w:rsidRPr="00742787">
        <w:t xml:space="preserve">, abgekürzt </w:t>
      </w:r>
      <w:r>
        <w:t>„</w:t>
      </w:r>
      <w:r w:rsidRPr="00742787">
        <w:t>B. iur.</w:t>
      </w:r>
      <w:r>
        <w:t>“</w:t>
      </w:r>
    </w:p>
    <w:p w14:paraId="0A9E965B" w14:textId="77777777" w:rsidR="0063361A" w:rsidRPr="00742787" w:rsidRDefault="0063361A" w:rsidP="0063361A">
      <w:pPr>
        <w:pStyle w:val="AS"/>
      </w:pPr>
      <w:r w:rsidRPr="00742787">
        <w:t xml:space="preserve">5. Sozial- und wirtschaftswissenschaftliche Studien: </w:t>
      </w:r>
      <w:r>
        <w:t>„</w:t>
      </w:r>
      <w:r w:rsidRPr="00742787">
        <w:t>Bachelor der Sozial- und Wirtschaftswissenschaften</w:t>
      </w:r>
      <w:r>
        <w:t>“</w:t>
      </w:r>
      <w:r w:rsidRPr="00742787">
        <w:t xml:space="preserve">, abgekürzt </w:t>
      </w:r>
      <w:r>
        <w:t>„</w:t>
      </w:r>
      <w:r w:rsidRPr="00742787">
        <w:t>B. rer. soc. oec.</w:t>
      </w:r>
      <w:r>
        <w:t>“</w:t>
      </w:r>
    </w:p>
    <w:p w14:paraId="00FAD0F1" w14:textId="77777777" w:rsidR="0063361A" w:rsidRPr="00742787" w:rsidRDefault="0063361A" w:rsidP="0063361A">
      <w:pPr>
        <w:pStyle w:val="AS"/>
      </w:pPr>
      <w:r w:rsidRPr="00742787">
        <w:t xml:space="preserve">6. Theologische Studien: </w:t>
      </w:r>
      <w:r>
        <w:t>„</w:t>
      </w:r>
      <w:r w:rsidRPr="00742787">
        <w:t>Bachelor der Theologie</w:t>
      </w:r>
      <w:r>
        <w:t>“</w:t>
      </w:r>
      <w:r w:rsidRPr="00742787">
        <w:t xml:space="preserve">, abgekürzt </w:t>
      </w:r>
      <w:r>
        <w:t>„</w:t>
      </w:r>
      <w:r w:rsidRPr="00742787">
        <w:t>B. theol.</w:t>
      </w:r>
      <w:r>
        <w:t>“</w:t>
      </w:r>
    </w:p>
    <w:p w14:paraId="312E63A6" w14:textId="77777777" w:rsidR="0063361A" w:rsidRPr="00DC21ED" w:rsidRDefault="0063361A" w:rsidP="0063361A">
      <w:pPr>
        <w:pStyle w:val="AS"/>
        <w:rPr>
          <w:strike/>
        </w:rPr>
      </w:pPr>
    </w:p>
    <w:p w14:paraId="5BB1B6B0" w14:textId="77777777" w:rsidR="0063361A" w:rsidRPr="00742787" w:rsidRDefault="0063361A" w:rsidP="0063361A">
      <w:pPr>
        <w:pStyle w:val="AS"/>
      </w:pPr>
      <w:r w:rsidRPr="00742787">
        <w:t>Anstelle der oben angeführten Grade können im Curriculum festgelegt werden:</w:t>
      </w:r>
    </w:p>
    <w:p w14:paraId="4BBA6C0B" w14:textId="77777777" w:rsidR="0063361A" w:rsidRPr="00025FA2" w:rsidRDefault="0063361A" w:rsidP="0063361A">
      <w:pPr>
        <w:pStyle w:val="AS"/>
        <w:rPr>
          <w:lang w:val="en-GB"/>
        </w:rPr>
      </w:pPr>
      <w:r w:rsidRPr="00E7106C">
        <w:rPr>
          <w:lang w:val="en-GB"/>
        </w:rPr>
        <w:t>„Bachelor of Arts“, abgekürzt</w:t>
      </w:r>
      <w:r>
        <w:rPr>
          <w:lang w:val="en-GB"/>
        </w:rPr>
        <w:t xml:space="preserve"> </w:t>
      </w:r>
      <w:r w:rsidRPr="00025FA2">
        <w:rPr>
          <w:lang w:val="en-GB"/>
        </w:rPr>
        <w:t>„BA</w:t>
      </w:r>
      <w:r>
        <w:rPr>
          <w:lang w:val="en-GB"/>
        </w:rPr>
        <w:t>”,</w:t>
      </w:r>
      <w:r w:rsidRPr="00025FA2">
        <w:rPr>
          <w:lang w:val="en-GB"/>
        </w:rPr>
        <w:t xml:space="preserve"> oder </w:t>
      </w:r>
      <w:r w:rsidRPr="00E7106C">
        <w:rPr>
          <w:lang w:val="en-GB"/>
        </w:rPr>
        <w:t>„</w:t>
      </w:r>
      <w:r w:rsidRPr="001B7686">
        <w:rPr>
          <w:lang w:val="en-GB"/>
        </w:rPr>
        <w:t xml:space="preserve">Bachelor </w:t>
      </w:r>
      <w:r w:rsidRPr="00E7106C">
        <w:rPr>
          <w:lang w:val="en-GB"/>
        </w:rPr>
        <w:t xml:space="preserve">of Science“, </w:t>
      </w:r>
      <w:r w:rsidRPr="00025FA2">
        <w:rPr>
          <w:lang w:val="en-GB"/>
        </w:rPr>
        <w:t>abgekürzt „BSc”.</w:t>
      </w:r>
    </w:p>
    <w:p w14:paraId="49CFCBF2" w14:textId="77777777" w:rsidR="0063361A" w:rsidRDefault="0063361A" w:rsidP="0063361A">
      <w:pPr>
        <w:pStyle w:val="AS"/>
        <w:rPr>
          <w:lang w:val="en-GB"/>
        </w:rPr>
      </w:pPr>
    </w:p>
    <w:p w14:paraId="43CFD69C" w14:textId="77777777" w:rsidR="0063361A" w:rsidRPr="004F5907" w:rsidRDefault="0063361A" w:rsidP="0063361A">
      <w:pPr>
        <w:pStyle w:val="AS"/>
        <w:rPr>
          <w:rFonts w:cs="Arial"/>
        </w:rPr>
      </w:pPr>
      <w:r>
        <w:rPr>
          <w:rFonts w:cs="Arial"/>
        </w:rPr>
        <w:t>Falls berufsrechtliche Vorschriften bzw. internationale oder nationale Standardisierungen es erfordern, kann von diesen Festlegungen abgegangen werden.</w:t>
      </w:r>
    </w:p>
    <w:p w14:paraId="1768F465" w14:textId="77777777" w:rsidR="0063361A" w:rsidRPr="00784318" w:rsidRDefault="0063361A" w:rsidP="0063361A">
      <w:pPr>
        <w:pStyle w:val="Kommentartext"/>
        <w:spacing w:before="120"/>
        <w:rPr>
          <w:sz w:val="22"/>
          <w:szCs w:val="22"/>
        </w:rPr>
      </w:pPr>
      <w:r w:rsidRPr="00784318">
        <w:rPr>
          <w:sz w:val="22"/>
          <w:szCs w:val="22"/>
        </w:rPr>
        <w:t>(Richtlinie des Senats vom 14.9.2006 und 12.10.2006).</w:t>
      </w:r>
    </w:p>
    <w:p w14:paraId="30747260" w14:textId="77777777" w:rsidR="0063361A" w:rsidRPr="006D6D90" w:rsidRDefault="0063361A" w:rsidP="0063361A">
      <w:pPr>
        <w:pStyle w:val="AS"/>
        <w:rPr>
          <w:rFonts w:cs="Arial"/>
        </w:rPr>
      </w:pPr>
    </w:p>
    <w:p w14:paraId="757AF460" w14:textId="264FA999" w:rsidR="00034B34" w:rsidRDefault="00034B34">
      <w:pPr>
        <w:spacing w:after="200" w:line="276" w:lineRule="auto"/>
        <w:jc w:val="left"/>
        <w:rPr>
          <w:b/>
          <w:lang w:val="de-DE"/>
        </w:rPr>
      </w:pPr>
      <w:r>
        <w:rPr>
          <w:b/>
          <w:lang w:val="de-DE"/>
        </w:rPr>
        <w:br w:type="page"/>
      </w:r>
    </w:p>
    <w:p w14:paraId="592A1C89" w14:textId="690178D9" w:rsidR="00D9016D" w:rsidRDefault="00034B34" w:rsidP="00A84955">
      <w:pPr>
        <w:pStyle w:val="PARAAbsAufzhlungmN"/>
        <w:numPr>
          <w:ilvl w:val="0"/>
          <w:numId w:val="0"/>
        </w:numPr>
        <w:rPr>
          <w:b/>
          <w:lang w:val="de-DE"/>
        </w:rPr>
      </w:pPr>
      <w:r>
        <w:rPr>
          <w:b/>
          <w:lang w:val="de-DE"/>
        </w:rPr>
        <w:t>Anlage 3</w:t>
      </w:r>
    </w:p>
    <w:p w14:paraId="1717A4CD" w14:textId="77777777" w:rsidR="00034B34" w:rsidRPr="00034B34" w:rsidRDefault="00034B34" w:rsidP="00034B34">
      <w:pPr>
        <w:rPr>
          <w:b/>
        </w:rPr>
      </w:pPr>
    </w:p>
    <w:p w14:paraId="78860EB8" w14:textId="77777777" w:rsidR="00034B34" w:rsidRPr="00034B34" w:rsidRDefault="00034B34" w:rsidP="00034B34">
      <w:pPr>
        <w:rPr>
          <w:b/>
        </w:rPr>
      </w:pPr>
      <w:r w:rsidRPr="00034B34">
        <w:rPr>
          <w:b/>
        </w:rPr>
        <w:t>Empfehlungen und Formulierungsvorschläge zum Qualifikationsprofil</w:t>
      </w:r>
    </w:p>
    <w:p w14:paraId="49EFACA4" w14:textId="77777777" w:rsidR="00034B34" w:rsidRPr="00034B34" w:rsidRDefault="00034B34" w:rsidP="00034B34"/>
    <w:p w14:paraId="0ABEFCE7" w14:textId="77777777" w:rsidR="00034B34" w:rsidRPr="00034B34" w:rsidRDefault="00034B34" w:rsidP="00034B34">
      <w:pPr>
        <w:rPr>
          <w:b/>
        </w:rPr>
      </w:pPr>
      <w:r w:rsidRPr="00034B34">
        <w:rPr>
          <w:b/>
        </w:rPr>
        <w:t>Teil 1: Grundlagen</w:t>
      </w:r>
    </w:p>
    <w:p w14:paraId="5BF8DDEB" w14:textId="77777777" w:rsidR="00034B34" w:rsidRPr="00034B34" w:rsidRDefault="00034B34" w:rsidP="00034B34"/>
    <w:p w14:paraId="75665C74" w14:textId="77777777" w:rsidR="00034B34" w:rsidRPr="00034B34" w:rsidRDefault="00034B34" w:rsidP="00034B34">
      <w:pPr>
        <w:rPr>
          <w:b/>
        </w:rPr>
      </w:pPr>
      <w:r w:rsidRPr="00034B34">
        <w:rPr>
          <w:b/>
        </w:rPr>
        <w:t>Teil 1.1: Wieso ein Qualifikationsprofil?</w:t>
      </w:r>
    </w:p>
    <w:p w14:paraId="72F5D768" w14:textId="77777777" w:rsidR="00034B34" w:rsidRPr="00034B34" w:rsidRDefault="00034B34" w:rsidP="00034B34">
      <w:r w:rsidRPr="00034B34">
        <w:t xml:space="preserve">Das Qualifikationsprofil fasst jene fachlichen bzw. wissenschaftlichen Qualifikationen und beruflichen Fähigkeiten zusammen, die im entsprechenden Studium vermittelt werden. Gleichzeitig stellt das Qualifikationsprofil die Grundlage dar, von der sich die Lernziele der einzelnen Module ableiten. </w:t>
      </w:r>
    </w:p>
    <w:p w14:paraId="5C55A7FE" w14:textId="77777777" w:rsidR="00034B34" w:rsidRPr="00034B34" w:rsidRDefault="00034B34" w:rsidP="00034B34"/>
    <w:p w14:paraId="5D1A94D0" w14:textId="77777777" w:rsidR="00034B34" w:rsidRPr="00034B34" w:rsidRDefault="00034B34" w:rsidP="00034B34">
      <w:r w:rsidRPr="00034B34">
        <w:t xml:space="preserve">Der entsprechende Satzungsteil findet sich in § 8: </w:t>
      </w:r>
    </w:p>
    <w:p w14:paraId="5FCBCBB9" w14:textId="77777777" w:rsidR="00034B34" w:rsidRPr="00034B34" w:rsidRDefault="00034B34" w:rsidP="00034B34">
      <w:r w:rsidRPr="00034B34">
        <w:t>Qualifikationsprofil ist jener Teil des Curriculums, der beschreibt, welche wissenschaftlichen und beruflichen Qualifikationen die Absolventen/innen durch den Abschluss des betreffenden Studiums erwerben. „</w:t>
      </w:r>
      <w:r w:rsidRPr="00034B34">
        <w:rPr>
          <w:i/>
        </w:rPr>
        <w:t>Das Qualifikationsprofil bildet die Grundlagen für die Festlegung der Lernziele der einzelnen Module.</w:t>
      </w:r>
      <w:r w:rsidRPr="00034B34">
        <w:t xml:space="preserve">“ </w:t>
      </w:r>
    </w:p>
    <w:p w14:paraId="28536215" w14:textId="77777777" w:rsidR="00034B34" w:rsidRPr="00034B34" w:rsidRDefault="00034B34" w:rsidP="00034B34"/>
    <w:p w14:paraId="21E68C5C" w14:textId="77777777" w:rsidR="00034B34" w:rsidRPr="00034B34" w:rsidRDefault="00034B34" w:rsidP="00034B34">
      <w:r w:rsidRPr="00034B34">
        <w:t>Gleichzeitig sichert das Qualifikationsprofil die Vergleichbarkeit und Wettbewerbsfähigkeit des Studiums im nationalen wie internationalen Vergleich.</w:t>
      </w:r>
    </w:p>
    <w:p w14:paraId="24A358E6" w14:textId="77777777" w:rsidR="00034B34" w:rsidRPr="00034B34" w:rsidRDefault="00034B34" w:rsidP="00034B34"/>
    <w:p w14:paraId="04512777" w14:textId="5FC330A3" w:rsidR="00034B34" w:rsidRPr="00034B34" w:rsidRDefault="00034B34" w:rsidP="00034B34">
      <w:r w:rsidRPr="00034B34">
        <w:t xml:space="preserve">Weitere Angaben zur Rolle des Qualifikationsprofils im europäischen Kontext finden Sie unter </w:t>
      </w:r>
      <w:hyperlink r:id="rId18" w:history="1">
        <w:r w:rsidRPr="00034B34">
          <w:rPr>
            <w:rStyle w:val="Hyperlink"/>
          </w:rPr>
          <w:t>http://www.uibk.ac.at/rektorenteam/lehre/bologna/arbeitsmaterialen.html</w:t>
        </w:r>
      </w:hyperlink>
      <w:r w:rsidR="00AF7E0C">
        <w:t>.</w:t>
      </w:r>
    </w:p>
    <w:p w14:paraId="3863A818" w14:textId="77777777" w:rsidR="00034B34" w:rsidRPr="00034B34" w:rsidRDefault="00034B34" w:rsidP="00034B34"/>
    <w:p w14:paraId="62346C78" w14:textId="77777777" w:rsidR="00034B34" w:rsidRPr="00034B34" w:rsidRDefault="00034B34" w:rsidP="00034B34">
      <w:pPr>
        <w:rPr>
          <w:b/>
        </w:rPr>
      </w:pPr>
      <w:r w:rsidRPr="00034B34">
        <w:rPr>
          <w:b/>
        </w:rPr>
        <w:t>Teil 1.2: Aufbau eines Qualifikationsprofils</w:t>
      </w:r>
    </w:p>
    <w:p w14:paraId="103229F0" w14:textId="77777777" w:rsidR="00034B34" w:rsidRPr="00034B34" w:rsidRDefault="00034B34" w:rsidP="00034B34">
      <w:r w:rsidRPr="00034B34">
        <w:t>Das Qualifikationsprofil soll so ausführlich wie erforderlich und so knapp wie möglich formuliert sein. Zu diesem Zweck empfehlen wir den folgenden Aufbau:</w:t>
      </w:r>
    </w:p>
    <w:p w14:paraId="6F7F96B4" w14:textId="77777777" w:rsidR="00034B34" w:rsidRPr="00034B34" w:rsidRDefault="00034B34" w:rsidP="00034B34"/>
    <w:p w14:paraId="0CC57247" w14:textId="77777777" w:rsidR="00034B34" w:rsidRPr="00034B34" w:rsidRDefault="00034B34" w:rsidP="00034B34">
      <w:pPr>
        <w:pStyle w:val="Listenabsatz"/>
        <w:numPr>
          <w:ilvl w:val="0"/>
          <w:numId w:val="32"/>
        </w:numPr>
        <w:spacing w:before="0" w:line="240" w:lineRule="auto"/>
        <w:rPr>
          <w:rFonts w:ascii="Times New Roman" w:hAnsi="Times New Roman"/>
          <w:sz w:val="22"/>
          <w:szCs w:val="22"/>
        </w:rPr>
      </w:pPr>
      <w:r w:rsidRPr="00034B34">
        <w:rPr>
          <w:rFonts w:ascii="Times New Roman" w:hAnsi="Times New Roman"/>
          <w:sz w:val="22"/>
          <w:szCs w:val="22"/>
        </w:rPr>
        <w:t>Fachliche Kompetenzen: Fachspezifische Fragen bzw. Zusammenhänge, die von den Absolventen/innen zielgerichtet beantwortet bzw. erläutert werden können.</w:t>
      </w:r>
    </w:p>
    <w:p w14:paraId="0DBDBD13" w14:textId="77777777" w:rsidR="00034B34" w:rsidRPr="00034B34" w:rsidRDefault="00034B34" w:rsidP="00034B34">
      <w:pPr>
        <w:pStyle w:val="Listenabsatz"/>
        <w:numPr>
          <w:ilvl w:val="0"/>
          <w:numId w:val="32"/>
        </w:numPr>
        <w:spacing w:before="0" w:line="240" w:lineRule="auto"/>
        <w:rPr>
          <w:rFonts w:ascii="Times New Roman" w:hAnsi="Times New Roman"/>
          <w:sz w:val="22"/>
          <w:szCs w:val="22"/>
        </w:rPr>
      </w:pPr>
      <w:r w:rsidRPr="00034B34">
        <w:rPr>
          <w:rFonts w:ascii="Times New Roman" w:hAnsi="Times New Roman"/>
          <w:sz w:val="22"/>
          <w:szCs w:val="22"/>
        </w:rPr>
        <w:t>Wissenschaftliche Berufsvorbildung: Wissenschaftliche Bereiche, in denen die Absolventen/innen besondere Kenntnisse erworben haben.</w:t>
      </w:r>
    </w:p>
    <w:p w14:paraId="430B4CFB" w14:textId="77777777" w:rsidR="00034B34" w:rsidRPr="00034B34" w:rsidRDefault="00034B34" w:rsidP="00034B34">
      <w:pPr>
        <w:pStyle w:val="Listenabsatz"/>
        <w:numPr>
          <w:ilvl w:val="0"/>
          <w:numId w:val="32"/>
        </w:numPr>
        <w:spacing w:before="0" w:line="240" w:lineRule="auto"/>
        <w:rPr>
          <w:rFonts w:ascii="Times New Roman" w:hAnsi="Times New Roman"/>
          <w:sz w:val="22"/>
          <w:szCs w:val="22"/>
        </w:rPr>
      </w:pPr>
      <w:r w:rsidRPr="00034B34">
        <w:rPr>
          <w:rFonts w:ascii="Times New Roman" w:hAnsi="Times New Roman"/>
          <w:sz w:val="22"/>
          <w:szCs w:val="22"/>
        </w:rPr>
        <w:t>Überfachliche Kompetenzen: Über die wissenschaftlichen Bereiche hinausgehende Kompetenzen und Soft Skills.</w:t>
      </w:r>
    </w:p>
    <w:p w14:paraId="2395132D" w14:textId="77777777" w:rsidR="00034B34" w:rsidRPr="00034B34" w:rsidRDefault="00034B34" w:rsidP="00034B34">
      <w:pPr>
        <w:pStyle w:val="Listenabsatz"/>
        <w:numPr>
          <w:ilvl w:val="0"/>
          <w:numId w:val="32"/>
        </w:numPr>
        <w:spacing w:before="0" w:line="240" w:lineRule="auto"/>
        <w:rPr>
          <w:rFonts w:ascii="Times New Roman" w:hAnsi="Times New Roman"/>
          <w:sz w:val="22"/>
          <w:szCs w:val="22"/>
        </w:rPr>
      </w:pPr>
      <w:r w:rsidRPr="00034B34">
        <w:rPr>
          <w:rFonts w:ascii="Times New Roman" w:hAnsi="Times New Roman"/>
          <w:sz w:val="22"/>
          <w:szCs w:val="22"/>
        </w:rPr>
        <w:t>Berufszugänge: Mögliche Eignung für bestimmte berufliche Tätigkeiten.</w:t>
      </w:r>
    </w:p>
    <w:p w14:paraId="290D5E98" w14:textId="77777777" w:rsidR="00034B34" w:rsidRPr="00034B34" w:rsidRDefault="00034B34" w:rsidP="00034B34">
      <w:pPr>
        <w:pStyle w:val="Listenabsatz"/>
        <w:numPr>
          <w:ilvl w:val="0"/>
          <w:numId w:val="32"/>
        </w:numPr>
        <w:spacing w:before="0" w:line="240" w:lineRule="auto"/>
        <w:rPr>
          <w:rFonts w:ascii="Times New Roman" w:hAnsi="Times New Roman"/>
          <w:sz w:val="22"/>
          <w:szCs w:val="22"/>
        </w:rPr>
      </w:pPr>
      <w:r w:rsidRPr="00034B34">
        <w:rPr>
          <w:rFonts w:ascii="Times New Roman" w:hAnsi="Times New Roman"/>
          <w:sz w:val="22"/>
          <w:szCs w:val="22"/>
        </w:rPr>
        <w:t>Aufbauender Charakter: Hinweis auf den Zugang zu weiterführenden Studien bzw. auf den vertiefenden (aufbauenden) Charakter des Studiums.</w:t>
      </w:r>
    </w:p>
    <w:p w14:paraId="00F2BE5F" w14:textId="77777777" w:rsidR="00034B34" w:rsidRPr="00034B34" w:rsidRDefault="00034B34" w:rsidP="00034B34"/>
    <w:p w14:paraId="7B7DEB1F" w14:textId="77777777" w:rsidR="00034B34" w:rsidRPr="00034B34" w:rsidRDefault="00034B34" w:rsidP="00034B34">
      <w:pPr>
        <w:rPr>
          <w:b/>
        </w:rPr>
      </w:pPr>
      <w:r w:rsidRPr="00034B34">
        <w:rPr>
          <w:b/>
        </w:rPr>
        <w:t>Teil 1.3: Zu beantwortende Fragen</w:t>
      </w:r>
    </w:p>
    <w:p w14:paraId="28B1EF56" w14:textId="77777777" w:rsidR="00034B34" w:rsidRPr="00034B34" w:rsidRDefault="00034B34" w:rsidP="00034B34">
      <w:r w:rsidRPr="00034B34">
        <w:t>Bei der Umsetzung des in 1.2 skizzierten Aufbaus sind die folgenden Fragen behilflich:</w:t>
      </w:r>
    </w:p>
    <w:p w14:paraId="4D378AFC" w14:textId="77777777" w:rsidR="00034B34" w:rsidRPr="00034B34" w:rsidRDefault="00034B34" w:rsidP="00034B34"/>
    <w:p w14:paraId="66DBD018" w14:textId="77777777" w:rsidR="00034B34" w:rsidRPr="00034B34" w:rsidRDefault="00034B34" w:rsidP="00034B34">
      <w:pPr>
        <w:pStyle w:val="Listenabsatz"/>
        <w:numPr>
          <w:ilvl w:val="0"/>
          <w:numId w:val="36"/>
        </w:numPr>
        <w:spacing w:before="0" w:line="240" w:lineRule="auto"/>
        <w:rPr>
          <w:rFonts w:ascii="Times New Roman" w:hAnsi="Times New Roman"/>
          <w:sz w:val="22"/>
          <w:szCs w:val="22"/>
        </w:rPr>
      </w:pPr>
      <w:r w:rsidRPr="00034B34">
        <w:rPr>
          <w:rFonts w:ascii="Times New Roman" w:hAnsi="Times New Roman"/>
          <w:sz w:val="22"/>
          <w:szCs w:val="22"/>
        </w:rPr>
        <w:t>Fragen zu den fachlichen Kompetenzen:</w:t>
      </w:r>
    </w:p>
    <w:p w14:paraId="19CB0DCD" w14:textId="77777777" w:rsidR="00034B34" w:rsidRPr="00034B34" w:rsidRDefault="00034B34" w:rsidP="00034B34">
      <w:pPr>
        <w:pStyle w:val="Listenabsatz"/>
        <w:numPr>
          <w:ilvl w:val="1"/>
          <w:numId w:val="36"/>
        </w:numPr>
        <w:spacing w:before="0" w:line="240" w:lineRule="auto"/>
        <w:rPr>
          <w:rFonts w:ascii="Times New Roman" w:hAnsi="Times New Roman"/>
          <w:sz w:val="22"/>
          <w:szCs w:val="22"/>
        </w:rPr>
      </w:pPr>
      <w:r w:rsidRPr="00034B34">
        <w:rPr>
          <w:rFonts w:ascii="Times New Roman" w:hAnsi="Times New Roman"/>
          <w:sz w:val="22"/>
          <w:szCs w:val="22"/>
        </w:rPr>
        <w:t>Über welche fachlichen Kompetenzen verfügen die Absolventen/innen?</w:t>
      </w:r>
    </w:p>
    <w:p w14:paraId="1DDD2639" w14:textId="77777777" w:rsidR="00034B34" w:rsidRPr="00034B34" w:rsidRDefault="00034B34" w:rsidP="00034B34">
      <w:pPr>
        <w:pStyle w:val="Listenabsatz"/>
        <w:numPr>
          <w:ilvl w:val="1"/>
          <w:numId w:val="36"/>
        </w:numPr>
        <w:spacing w:before="0" w:line="240" w:lineRule="auto"/>
        <w:rPr>
          <w:rFonts w:ascii="Times New Roman" w:hAnsi="Times New Roman"/>
          <w:sz w:val="22"/>
          <w:szCs w:val="22"/>
        </w:rPr>
      </w:pPr>
      <w:r w:rsidRPr="00034B34">
        <w:rPr>
          <w:rFonts w:ascii="Times New Roman" w:hAnsi="Times New Roman"/>
          <w:sz w:val="22"/>
          <w:szCs w:val="22"/>
        </w:rPr>
        <w:t xml:space="preserve"> In welcher Hinsicht sind die Absolventen/innen in der Lage diese Kompetenzen anzuwenden?</w:t>
      </w:r>
    </w:p>
    <w:p w14:paraId="48102DC0" w14:textId="77777777" w:rsidR="00034B34" w:rsidRPr="00034B34" w:rsidRDefault="00034B34" w:rsidP="00034B34">
      <w:pPr>
        <w:pStyle w:val="Listenabsatz"/>
        <w:numPr>
          <w:ilvl w:val="0"/>
          <w:numId w:val="36"/>
        </w:numPr>
        <w:spacing w:before="0" w:line="240" w:lineRule="auto"/>
        <w:rPr>
          <w:rFonts w:ascii="Times New Roman" w:hAnsi="Times New Roman"/>
          <w:sz w:val="22"/>
          <w:szCs w:val="22"/>
        </w:rPr>
      </w:pPr>
      <w:r w:rsidRPr="00034B34">
        <w:rPr>
          <w:rFonts w:ascii="Times New Roman" w:hAnsi="Times New Roman"/>
          <w:sz w:val="22"/>
          <w:szCs w:val="22"/>
        </w:rPr>
        <w:t>Fragen zur wissenschaftlichen Berufsvorbildung:</w:t>
      </w:r>
    </w:p>
    <w:p w14:paraId="2FB7FECF" w14:textId="77777777" w:rsidR="00034B34" w:rsidRPr="00034B34" w:rsidRDefault="00034B34" w:rsidP="00034B34">
      <w:pPr>
        <w:pStyle w:val="Listenabsatz"/>
        <w:numPr>
          <w:ilvl w:val="1"/>
          <w:numId w:val="36"/>
        </w:numPr>
        <w:spacing w:before="0" w:line="240" w:lineRule="auto"/>
        <w:rPr>
          <w:rFonts w:ascii="Times New Roman" w:hAnsi="Times New Roman"/>
          <w:sz w:val="22"/>
          <w:szCs w:val="22"/>
        </w:rPr>
      </w:pPr>
      <w:r w:rsidRPr="00034B34">
        <w:rPr>
          <w:rFonts w:ascii="Times New Roman" w:hAnsi="Times New Roman"/>
          <w:sz w:val="22"/>
          <w:szCs w:val="22"/>
        </w:rPr>
        <w:t>In welcher Hinsicht sind die Absolventen/innen in der Lage, wissenschaftliche Methoden zu verstehen und anzuwenden bzw. weiter zu entwickeln?</w:t>
      </w:r>
    </w:p>
    <w:p w14:paraId="40B71FCB" w14:textId="77777777" w:rsidR="00034B34" w:rsidRPr="00034B34" w:rsidRDefault="00034B34" w:rsidP="00034B34">
      <w:pPr>
        <w:pStyle w:val="Listenabsatz"/>
        <w:numPr>
          <w:ilvl w:val="1"/>
          <w:numId w:val="36"/>
        </w:numPr>
        <w:spacing w:before="0" w:line="240" w:lineRule="auto"/>
        <w:rPr>
          <w:rFonts w:ascii="Times New Roman" w:hAnsi="Times New Roman"/>
          <w:sz w:val="22"/>
          <w:szCs w:val="22"/>
        </w:rPr>
      </w:pPr>
      <w:r w:rsidRPr="00034B34">
        <w:rPr>
          <w:rFonts w:ascii="Times New Roman" w:hAnsi="Times New Roman"/>
          <w:sz w:val="22"/>
          <w:szCs w:val="22"/>
        </w:rPr>
        <w:t>In welcher Hinsicht sind die Absolventen/innen in der Lage, sich selbständig weiter zu bilden?</w:t>
      </w:r>
    </w:p>
    <w:p w14:paraId="4C4B8B5B" w14:textId="77777777" w:rsidR="00034B34" w:rsidRPr="00034B34" w:rsidRDefault="00034B34" w:rsidP="00034B34">
      <w:pPr>
        <w:pStyle w:val="Listenabsatz"/>
        <w:numPr>
          <w:ilvl w:val="1"/>
          <w:numId w:val="36"/>
        </w:numPr>
        <w:spacing w:before="0" w:line="240" w:lineRule="auto"/>
        <w:rPr>
          <w:rFonts w:ascii="Times New Roman" w:hAnsi="Times New Roman"/>
          <w:sz w:val="22"/>
          <w:szCs w:val="22"/>
        </w:rPr>
      </w:pPr>
      <w:r w:rsidRPr="00034B34">
        <w:rPr>
          <w:rFonts w:ascii="Times New Roman" w:hAnsi="Times New Roman"/>
          <w:sz w:val="22"/>
          <w:szCs w:val="22"/>
        </w:rPr>
        <w:t>In welcher Hinsicht sind die Absolventen/innen in der Lage, ein weiterführendes (facheinschlägiges) Studium aufzunehmen?</w:t>
      </w:r>
    </w:p>
    <w:p w14:paraId="092E0F62" w14:textId="77777777" w:rsidR="00034B34" w:rsidRPr="00034B34" w:rsidRDefault="00034B34" w:rsidP="00034B34">
      <w:pPr>
        <w:pStyle w:val="Listenabsatz"/>
        <w:numPr>
          <w:ilvl w:val="0"/>
          <w:numId w:val="36"/>
        </w:numPr>
        <w:spacing w:before="0" w:line="240" w:lineRule="auto"/>
        <w:rPr>
          <w:rFonts w:ascii="Times New Roman" w:hAnsi="Times New Roman"/>
          <w:sz w:val="22"/>
          <w:szCs w:val="22"/>
        </w:rPr>
      </w:pPr>
      <w:r w:rsidRPr="00034B34">
        <w:rPr>
          <w:rFonts w:ascii="Times New Roman" w:hAnsi="Times New Roman"/>
          <w:sz w:val="22"/>
          <w:szCs w:val="22"/>
        </w:rPr>
        <w:t>Fragen zu den überfachlichen Kompetenzen:</w:t>
      </w:r>
    </w:p>
    <w:p w14:paraId="4710D69A" w14:textId="77777777" w:rsidR="00034B34" w:rsidRPr="00034B34" w:rsidRDefault="00034B34" w:rsidP="00034B34">
      <w:pPr>
        <w:pStyle w:val="Listenabsatz"/>
        <w:numPr>
          <w:ilvl w:val="1"/>
          <w:numId w:val="36"/>
        </w:numPr>
        <w:spacing w:before="0" w:line="240" w:lineRule="auto"/>
        <w:rPr>
          <w:rFonts w:ascii="Times New Roman" w:hAnsi="Times New Roman"/>
          <w:sz w:val="22"/>
          <w:szCs w:val="22"/>
        </w:rPr>
      </w:pPr>
      <w:r w:rsidRPr="00034B34">
        <w:rPr>
          <w:rFonts w:ascii="Times New Roman" w:hAnsi="Times New Roman"/>
          <w:sz w:val="22"/>
          <w:szCs w:val="22"/>
        </w:rPr>
        <w:t>Über welche Schlüsselkompetenzen bzw. Soft Skills verfügen die Absolventen/innen?</w:t>
      </w:r>
    </w:p>
    <w:p w14:paraId="6C05AE08" w14:textId="77777777" w:rsidR="00034B34" w:rsidRPr="00034B34" w:rsidRDefault="00034B34" w:rsidP="00034B34">
      <w:pPr>
        <w:pStyle w:val="Listenabsatz"/>
        <w:numPr>
          <w:ilvl w:val="1"/>
          <w:numId w:val="36"/>
        </w:numPr>
        <w:spacing w:before="0" w:line="240" w:lineRule="auto"/>
        <w:rPr>
          <w:rFonts w:ascii="Times New Roman" w:hAnsi="Times New Roman"/>
          <w:sz w:val="22"/>
          <w:szCs w:val="22"/>
        </w:rPr>
      </w:pPr>
      <w:r w:rsidRPr="00034B34">
        <w:rPr>
          <w:rFonts w:ascii="Times New Roman" w:hAnsi="Times New Roman"/>
          <w:sz w:val="22"/>
          <w:szCs w:val="22"/>
        </w:rPr>
        <w:t>In welcher Hinsicht sind die Absolventen/innen in der Lage, (Forschungs</w:t>
      </w:r>
      <w:r w:rsidRPr="00034B34">
        <w:rPr>
          <w:rFonts w:ascii="Times New Roman" w:hAnsi="Times New Roman"/>
          <w:sz w:val="22"/>
          <w:szCs w:val="22"/>
        </w:rPr>
        <w:noBreakHyphen/>
        <w:t>)Ergebnisse an Laien weiterzugeben?</w:t>
      </w:r>
    </w:p>
    <w:p w14:paraId="30F24BD0" w14:textId="77777777" w:rsidR="00034B34" w:rsidRPr="00034B34" w:rsidRDefault="00034B34" w:rsidP="00034B34">
      <w:pPr>
        <w:pStyle w:val="Listenabsatz"/>
        <w:numPr>
          <w:ilvl w:val="1"/>
          <w:numId w:val="36"/>
        </w:numPr>
        <w:spacing w:before="0" w:line="240" w:lineRule="auto"/>
        <w:rPr>
          <w:rFonts w:ascii="Times New Roman" w:hAnsi="Times New Roman"/>
          <w:sz w:val="22"/>
          <w:szCs w:val="22"/>
        </w:rPr>
      </w:pPr>
      <w:r w:rsidRPr="00034B34">
        <w:rPr>
          <w:rFonts w:ascii="Times New Roman" w:hAnsi="Times New Roman"/>
          <w:sz w:val="22"/>
          <w:szCs w:val="22"/>
        </w:rPr>
        <w:t>In welcher Hinsicht sind die Absolventen/innen in der Lage, (Forschungs</w:t>
      </w:r>
      <w:r w:rsidRPr="00034B34">
        <w:rPr>
          <w:rFonts w:ascii="Times New Roman" w:hAnsi="Times New Roman"/>
          <w:sz w:val="22"/>
          <w:szCs w:val="22"/>
        </w:rPr>
        <w:noBreakHyphen/>
        <w:t>)Ergebnisse in kritischer Distanz zu Methoden und Theorien und unter Berücksichtigung ethischer Normen zu nutzen?</w:t>
      </w:r>
    </w:p>
    <w:p w14:paraId="5A533B69" w14:textId="77777777" w:rsidR="00034B34" w:rsidRPr="00034B34" w:rsidRDefault="00034B34" w:rsidP="00034B34">
      <w:pPr>
        <w:pStyle w:val="Listenabsatz"/>
        <w:numPr>
          <w:ilvl w:val="1"/>
          <w:numId w:val="36"/>
        </w:numPr>
        <w:spacing w:before="0" w:line="240" w:lineRule="auto"/>
        <w:rPr>
          <w:rFonts w:ascii="Times New Roman" w:hAnsi="Times New Roman"/>
          <w:sz w:val="22"/>
          <w:szCs w:val="22"/>
        </w:rPr>
      </w:pPr>
      <w:r w:rsidRPr="00034B34">
        <w:rPr>
          <w:rFonts w:ascii="Times New Roman" w:hAnsi="Times New Roman"/>
          <w:sz w:val="22"/>
          <w:szCs w:val="22"/>
        </w:rPr>
        <w:t>In welcher Hinsicht tragen die Absolventen/innen zu einer geschlechtergerechten Gesellschaft bei?</w:t>
      </w:r>
    </w:p>
    <w:p w14:paraId="461B049C" w14:textId="77777777" w:rsidR="00034B34" w:rsidRPr="00034B34" w:rsidRDefault="00034B34" w:rsidP="00034B34">
      <w:pPr>
        <w:pStyle w:val="Listenabsatz"/>
        <w:numPr>
          <w:ilvl w:val="0"/>
          <w:numId w:val="36"/>
        </w:numPr>
        <w:spacing w:before="0" w:line="240" w:lineRule="auto"/>
        <w:rPr>
          <w:rFonts w:ascii="Times New Roman" w:hAnsi="Times New Roman"/>
          <w:sz w:val="22"/>
          <w:szCs w:val="22"/>
        </w:rPr>
      </w:pPr>
      <w:r w:rsidRPr="00034B34">
        <w:rPr>
          <w:rFonts w:ascii="Times New Roman" w:hAnsi="Times New Roman"/>
          <w:sz w:val="22"/>
          <w:szCs w:val="22"/>
        </w:rPr>
        <w:t>Fragen zu den Berufszugängen:</w:t>
      </w:r>
    </w:p>
    <w:p w14:paraId="158CA9DE" w14:textId="77777777" w:rsidR="00034B34" w:rsidRPr="00034B34" w:rsidRDefault="00034B34" w:rsidP="00034B34">
      <w:pPr>
        <w:pStyle w:val="Listenabsatz"/>
        <w:numPr>
          <w:ilvl w:val="1"/>
          <w:numId w:val="36"/>
        </w:numPr>
        <w:spacing w:before="0" w:line="240" w:lineRule="auto"/>
        <w:rPr>
          <w:rFonts w:ascii="Times New Roman" w:hAnsi="Times New Roman"/>
          <w:sz w:val="22"/>
          <w:szCs w:val="22"/>
        </w:rPr>
      </w:pPr>
      <w:r w:rsidRPr="00034B34">
        <w:rPr>
          <w:rFonts w:ascii="Times New Roman" w:hAnsi="Times New Roman"/>
          <w:sz w:val="22"/>
          <w:szCs w:val="22"/>
        </w:rPr>
        <w:t>Für den Einstieg in welche Berufs</w:t>
      </w:r>
      <w:r w:rsidRPr="00034B34">
        <w:rPr>
          <w:rFonts w:ascii="Times New Roman" w:hAnsi="Times New Roman"/>
          <w:sz w:val="22"/>
          <w:szCs w:val="22"/>
        </w:rPr>
        <w:noBreakHyphen/>
        <w:t xml:space="preserve"> oder Tätigkeitsfelder sind die Absolventen/innen geeignet?</w:t>
      </w:r>
    </w:p>
    <w:p w14:paraId="505D7147" w14:textId="77777777" w:rsidR="00034B34" w:rsidRPr="00034B34" w:rsidRDefault="00034B34" w:rsidP="00034B34">
      <w:pPr>
        <w:pStyle w:val="Listenabsatz"/>
        <w:numPr>
          <w:ilvl w:val="1"/>
          <w:numId w:val="36"/>
        </w:numPr>
        <w:spacing w:before="0" w:line="240" w:lineRule="auto"/>
        <w:rPr>
          <w:rFonts w:ascii="Times New Roman" w:hAnsi="Times New Roman"/>
          <w:sz w:val="22"/>
          <w:szCs w:val="22"/>
        </w:rPr>
      </w:pPr>
      <w:r w:rsidRPr="00034B34">
        <w:rPr>
          <w:rFonts w:ascii="Times New Roman" w:hAnsi="Times New Roman"/>
          <w:sz w:val="22"/>
          <w:szCs w:val="22"/>
        </w:rPr>
        <w:t>In welchen Anwendungsfeldern haben die Absolventen/innen – etwa im Rahmen einer Praxis – erste Erfahrungen gesammelt.</w:t>
      </w:r>
    </w:p>
    <w:p w14:paraId="2BCFA382" w14:textId="77777777" w:rsidR="00034B34" w:rsidRPr="00034B34" w:rsidRDefault="00034B34" w:rsidP="00034B34">
      <w:pPr>
        <w:pStyle w:val="Listenabsatz"/>
        <w:numPr>
          <w:ilvl w:val="0"/>
          <w:numId w:val="36"/>
        </w:numPr>
        <w:spacing w:before="0" w:line="240" w:lineRule="auto"/>
        <w:rPr>
          <w:rFonts w:ascii="Times New Roman" w:hAnsi="Times New Roman"/>
          <w:sz w:val="22"/>
          <w:szCs w:val="22"/>
        </w:rPr>
      </w:pPr>
      <w:r w:rsidRPr="00034B34">
        <w:rPr>
          <w:rFonts w:ascii="Times New Roman" w:hAnsi="Times New Roman"/>
          <w:sz w:val="22"/>
          <w:szCs w:val="22"/>
        </w:rPr>
        <w:t>Frage zum aufbauenden Charakter:</w:t>
      </w:r>
    </w:p>
    <w:p w14:paraId="57C08F96" w14:textId="77777777" w:rsidR="00034B34" w:rsidRPr="00034B34" w:rsidRDefault="00034B34" w:rsidP="00034B34">
      <w:pPr>
        <w:pStyle w:val="Listenabsatz"/>
        <w:numPr>
          <w:ilvl w:val="1"/>
          <w:numId w:val="36"/>
        </w:numPr>
        <w:spacing w:before="0" w:line="240" w:lineRule="auto"/>
        <w:rPr>
          <w:rFonts w:ascii="Times New Roman" w:hAnsi="Times New Roman"/>
          <w:sz w:val="22"/>
          <w:szCs w:val="22"/>
        </w:rPr>
      </w:pPr>
      <w:r w:rsidRPr="00034B34">
        <w:rPr>
          <w:rFonts w:ascii="Times New Roman" w:hAnsi="Times New Roman"/>
          <w:sz w:val="22"/>
          <w:szCs w:val="22"/>
        </w:rPr>
        <w:t>Sind Absolventen/innen befähigt ein weiterführendes Studium aufzunehmen?</w:t>
      </w:r>
    </w:p>
    <w:p w14:paraId="115153C6" w14:textId="77777777" w:rsidR="00034B34" w:rsidRPr="00034B34" w:rsidRDefault="00034B34" w:rsidP="00034B34">
      <w:pPr>
        <w:pStyle w:val="Listenabsatz"/>
        <w:numPr>
          <w:ilvl w:val="1"/>
          <w:numId w:val="36"/>
        </w:numPr>
        <w:spacing w:before="0" w:line="240" w:lineRule="auto"/>
        <w:rPr>
          <w:rFonts w:ascii="Times New Roman" w:hAnsi="Times New Roman"/>
          <w:sz w:val="22"/>
          <w:szCs w:val="22"/>
        </w:rPr>
      </w:pPr>
      <w:r w:rsidRPr="00034B34">
        <w:rPr>
          <w:rFonts w:ascii="Times New Roman" w:hAnsi="Times New Roman"/>
          <w:sz w:val="22"/>
          <w:szCs w:val="22"/>
        </w:rPr>
        <w:t>Vertieft das Studium Kompetenzen, die in einem vorangehenden facheinschlägigen Studium erworben worden sind?</w:t>
      </w:r>
    </w:p>
    <w:p w14:paraId="78078414" w14:textId="77777777" w:rsidR="00034B34" w:rsidRPr="00034B34" w:rsidRDefault="00034B34" w:rsidP="00034B34"/>
    <w:p w14:paraId="5362F976" w14:textId="77777777" w:rsidR="00034B34" w:rsidRPr="00034B34" w:rsidRDefault="00034B34" w:rsidP="00034B34"/>
    <w:p w14:paraId="170909FF" w14:textId="77777777" w:rsidR="00034B34" w:rsidRPr="00034B34" w:rsidRDefault="00034B34" w:rsidP="00034B34">
      <w:pPr>
        <w:rPr>
          <w:b/>
        </w:rPr>
      </w:pPr>
      <w:r w:rsidRPr="00034B34">
        <w:rPr>
          <w:b/>
        </w:rPr>
        <w:t>Teil 2: Formulierungsvorschläge</w:t>
      </w:r>
    </w:p>
    <w:p w14:paraId="50D14537" w14:textId="77777777" w:rsidR="00034B34" w:rsidRPr="00034B34" w:rsidRDefault="00034B34" w:rsidP="00034B34"/>
    <w:p w14:paraId="0759370F" w14:textId="77777777" w:rsidR="00034B34" w:rsidRPr="00034B34" w:rsidRDefault="00034B34" w:rsidP="00034B34">
      <w:pPr>
        <w:rPr>
          <w:b/>
        </w:rPr>
      </w:pPr>
      <w:r w:rsidRPr="00034B34">
        <w:rPr>
          <w:b/>
        </w:rPr>
        <w:t>Teil 2.1: Formulierungsvorschläge „fachliche Kompetenzen“</w:t>
      </w:r>
    </w:p>
    <w:p w14:paraId="04A1F965" w14:textId="77777777" w:rsidR="00034B34" w:rsidRPr="00034B34" w:rsidRDefault="00034B34" w:rsidP="00034B34"/>
    <w:p w14:paraId="54E93AFB" w14:textId="77777777" w:rsidR="00034B34" w:rsidRPr="00034B34" w:rsidRDefault="00034B34" w:rsidP="00034B34">
      <w:pPr>
        <w:pStyle w:val="Listenabsatz"/>
        <w:numPr>
          <w:ilvl w:val="0"/>
          <w:numId w:val="33"/>
        </w:numPr>
        <w:spacing w:before="0" w:line="240" w:lineRule="auto"/>
        <w:rPr>
          <w:rFonts w:ascii="Times New Roman" w:hAnsi="Times New Roman"/>
          <w:sz w:val="22"/>
          <w:szCs w:val="22"/>
        </w:rPr>
      </w:pPr>
      <w:r w:rsidRPr="00034B34">
        <w:rPr>
          <w:rFonts w:ascii="Times New Roman" w:hAnsi="Times New Roman"/>
          <w:sz w:val="22"/>
          <w:szCs w:val="22"/>
        </w:rPr>
        <w:t xml:space="preserve">Die Absolventen/innen verfügen über fortgeschrittene Kenntnisse im Bereich/in den Bereichen &lt;…&gt;. </w:t>
      </w:r>
    </w:p>
    <w:p w14:paraId="12889E3B" w14:textId="77777777" w:rsidR="00034B34" w:rsidRPr="00034B34" w:rsidRDefault="00034B34" w:rsidP="00034B34">
      <w:pPr>
        <w:pStyle w:val="Listenabsatz"/>
        <w:numPr>
          <w:ilvl w:val="0"/>
          <w:numId w:val="33"/>
        </w:numPr>
        <w:spacing w:before="0" w:line="240" w:lineRule="auto"/>
        <w:rPr>
          <w:rFonts w:ascii="Times New Roman" w:hAnsi="Times New Roman"/>
          <w:sz w:val="22"/>
          <w:szCs w:val="22"/>
        </w:rPr>
      </w:pPr>
      <w:r w:rsidRPr="00034B34">
        <w:rPr>
          <w:rFonts w:ascii="Times New Roman" w:hAnsi="Times New Roman"/>
          <w:sz w:val="22"/>
          <w:szCs w:val="22"/>
        </w:rPr>
        <w:t>Absolventen/innen verfügen sowohl über das erforderliche Wissen als auch über die erforderlichen Fertigkeiten und</w:t>
      </w:r>
      <w:r w:rsidRPr="00034B34">
        <w:rPr>
          <w:rFonts w:ascii="Times New Roman" w:hAnsi="Times New Roman"/>
          <w:sz w:val="22"/>
          <w:szCs w:val="22"/>
          <w:lang w:val="de-AT"/>
        </w:rPr>
        <w:t xml:space="preserve"> </w:t>
      </w:r>
      <w:r w:rsidRPr="00034B34">
        <w:rPr>
          <w:rFonts w:ascii="Times New Roman" w:hAnsi="Times New Roman"/>
          <w:sz w:val="22"/>
          <w:szCs w:val="22"/>
        </w:rPr>
        <w:t>Kompetenzen, um methodisch einwandfreie Lösungen für fachspezifische Fragen der &lt;…&gt; zu erarbeiten und umzusetzen.</w:t>
      </w:r>
    </w:p>
    <w:p w14:paraId="1E2AF841" w14:textId="77777777" w:rsidR="00034B34" w:rsidRPr="00034B34" w:rsidRDefault="00034B34" w:rsidP="00034B34">
      <w:pPr>
        <w:pStyle w:val="Listenabsatz"/>
        <w:numPr>
          <w:ilvl w:val="0"/>
          <w:numId w:val="33"/>
        </w:numPr>
        <w:spacing w:before="0" w:line="240" w:lineRule="auto"/>
        <w:rPr>
          <w:rFonts w:ascii="Times New Roman" w:hAnsi="Times New Roman"/>
          <w:sz w:val="22"/>
          <w:szCs w:val="22"/>
        </w:rPr>
      </w:pPr>
      <w:r w:rsidRPr="00034B34">
        <w:rPr>
          <w:rFonts w:ascii="Times New Roman" w:hAnsi="Times New Roman"/>
          <w:sz w:val="22"/>
          <w:szCs w:val="22"/>
        </w:rPr>
        <w:t xml:space="preserve">Absolventen/innen verfügen über Kompetenzen, durch die sie fachliche Fragen der &lt;…&gt; methodisch einwandfrei und selbständig lösen. </w:t>
      </w:r>
    </w:p>
    <w:p w14:paraId="71829FA4" w14:textId="77777777" w:rsidR="00034B34" w:rsidRPr="00034B34" w:rsidRDefault="00034B34" w:rsidP="00034B34">
      <w:pPr>
        <w:pStyle w:val="Listenabsatz"/>
        <w:numPr>
          <w:ilvl w:val="0"/>
          <w:numId w:val="33"/>
        </w:numPr>
        <w:spacing w:before="0" w:line="240" w:lineRule="auto"/>
        <w:rPr>
          <w:rFonts w:ascii="Times New Roman" w:hAnsi="Times New Roman"/>
          <w:sz w:val="22"/>
          <w:szCs w:val="22"/>
        </w:rPr>
      </w:pPr>
      <w:r w:rsidRPr="00034B34">
        <w:rPr>
          <w:rFonts w:ascii="Times New Roman" w:hAnsi="Times New Roman"/>
          <w:sz w:val="22"/>
          <w:szCs w:val="22"/>
        </w:rPr>
        <w:t>Absolventen/innen sind befähigt, fachspezifische Fragen bzw. Aufgaben der &lt;…&gt; zu erfassen und diese – den theoretischen Anforderungen gemäß – eigenständig zu bewältigen.</w:t>
      </w:r>
    </w:p>
    <w:p w14:paraId="3B33421A" w14:textId="77777777" w:rsidR="00034B34" w:rsidRPr="00034B34" w:rsidRDefault="00034B34" w:rsidP="00034B34">
      <w:pPr>
        <w:pStyle w:val="Listenabsatz"/>
        <w:numPr>
          <w:ilvl w:val="0"/>
          <w:numId w:val="33"/>
        </w:numPr>
        <w:spacing w:before="0" w:line="240" w:lineRule="auto"/>
        <w:rPr>
          <w:rFonts w:ascii="Times New Roman" w:hAnsi="Times New Roman"/>
          <w:sz w:val="22"/>
          <w:szCs w:val="22"/>
        </w:rPr>
      </w:pPr>
      <w:r w:rsidRPr="00034B34">
        <w:rPr>
          <w:rFonts w:ascii="Times New Roman" w:hAnsi="Times New Roman"/>
          <w:sz w:val="22"/>
          <w:szCs w:val="22"/>
        </w:rPr>
        <w:t>Absolventen/innen verfügen über die Fachkenntnisse und Kompetenzen, um Fragen der &lt;…&gt; technisch einwandfrei und zielgerichtet zu lösen.</w:t>
      </w:r>
    </w:p>
    <w:p w14:paraId="387BAC19" w14:textId="77777777" w:rsidR="00034B34" w:rsidRPr="00034B34" w:rsidRDefault="00034B34" w:rsidP="00034B34">
      <w:pPr>
        <w:pStyle w:val="Listenabsatz"/>
        <w:numPr>
          <w:ilvl w:val="0"/>
          <w:numId w:val="33"/>
        </w:numPr>
        <w:spacing w:before="0" w:line="240" w:lineRule="auto"/>
        <w:rPr>
          <w:rFonts w:ascii="Times New Roman" w:hAnsi="Times New Roman"/>
          <w:sz w:val="22"/>
          <w:szCs w:val="22"/>
        </w:rPr>
      </w:pPr>
      <w:r w:rsidRPr="00034B34">
        <w:rPr>
          <w:rFonts w:ascii="Times New Roman" w:hAnsi="Times New Roman"/>
          <w:sz w:val="22"/>
          <w:szCs w:val="22"/>
        </w:rPr>
        <w:t xml:space="preserve">Absolventen/innen sind in der Lage, die fachspezifischen Zusammenhänge in der &lt; …&gt; zu identifizieren und zu analysieren. </w:t>
      </w:r>
    </w:p>
    <w:p w14:paraId="7B860DF3" w14:textId="77777777" w:rsidR="00034B34" w:rsidRPr="00034B34" w:rsidRDefault="00034B34" w:rsidP="00034B34"/>
    <w:p w14:paraId="60D21F6F" w14:textId="77777777" w:rsidR="00034B34" w:rsidRPr="00034B34" w:rsidRDefault="00034B34" w:rsidP="00034B34"/>
    <w:p w14:paraId="780CBE69" w14:textId="77777777" w:rsidR="00034B34" w:rsidRPr="00034B34" w:rsidRDefault="00034B34" w:rsidP="00034B34">
      <w:pPr>
        <w:keepNext/>
        <w:rPr>
          <w:b/>
        </w:rPr>
      </w:pPr>
      <w:r w:rsidRPr="00034B34">
        <w:rPr>
          <w:b/>
        </w:rPr>
        <w:t>Teil 2.2: Formulierungsvorschläge „Wissenschaftliche Berufsvorbildung“</w:t>
      </w:r>
    </w:p>
    <w:p w14:paraId="1BF1C13A" w14:textId="77777777" w:rsidR="00034B34" w:rsidRPr="00034B34" w:rsidRDefault="00034B34" w:rsidP="00034B34">
      <w:pPr>
        <w:keepNext/>
      </w:pPr>
    </w:p>
    <w:p w14:paraId="248E83F2" w14:textId="77777777" w:rsidR="00034B34" w:rsidRPr="00034B34" w:rsidRDefault="00034B34" w:rsidP="00034B34">
      <w:pPr>
        <w:pStyle w:val="Listenabsatz"/>
        <w:numPr>
          <w:ilvl w:val="0"/>
          <w:numId w:val="33"/>
        </w:numPr>
        <w:spacing w:before="0" w:line="240" w:lineRule="auto"/>
        <w:rPr>
          <w:rFonts w:ascii="Times New Roman" w:hAnsi="Times New Roman"/>
          <w:sz w:val="22"/>
          <w:szCs w:val="22"/>
        </w:rPr>
      </w:pPr>
      <w:r w:rsidRPr="00034B34">
        <w:rPr>
          <w:rFonts w:ascii="Times New Roman" w:hAnsi="Times New Roman"/>
          <w:sz w:val="22"/>
          <w:szCs w:val="22"/>
        </w:rPr>
        <w:t>Die Absolventen/innen sind befähigt, &lt;…&gt; Bereiche wissenschaftlich weiter zu entwickeln und, zu beurteilen sowie die erworbenen Kompetenzen fächerübergreifend einzusetzen.</w:t>
      </w:r>
    </w:p>
    <w:p w14:paraId="0A68A565" w14:textId="77777777" w:rsidR="00034B34" w:rsidRPr="00034B34" w:rsidRDefault="00034B34" w:rsidP="00034B34">
      <w:pPr>
        <w:pStyle w:val="Listenabsatz"/>
        <w:numPr>
          <w:ilvl w:val="0"/>
          <w:numId w:val="33"/>
        </w:numPr>
        <w:spacing w:before="0" w:line="240" w:lineRule="auto"/>
        <w:rPr>
          <w:rFonts w:ascii="Times New Roman" w:hAnsi="Times New Roman"/>
          <w:sz w:val="22"/>
          <w:szCs w:val="22"/>
        </w:rPr>
      </w:pPr>
      <w:r w:rsidRPr="00034B34">
        <w:rPr>
          <w:rFonts w:ascii="Times New Roman" w:hAnsi="Times New Roman"/>
          <w:sz w:val="22"/>
          <w:szCs w:val="22"/>
        </w:rPr>
        <w:t>Die Absolventen/innen sind in der Lage, wissenschaftliche Methoden und Erkenntnisse der &lt;…&gt; anzuwenden.</w:t>
      </w:r>
    </w:p>
    <w:p w14:paraId="6B9DDC4B" w14:textId="77777777" w:rsidR="00034B34" w:rsidRPr="00034B34" w:rsidRDefault="00034B34" w:rsidP="00034B34"/>
    <w:p w14:paraId="221929D3" w14:textId="77777777" w:rsidR="00034B34" w:rsidRPr="00034B34" w:rsidRDefault="00034B34" w:rsidP="00034B34"/>
    <w:p w14:paraId="3A6651CE" w14:textId="77777777" w:rsidR="00034B34" w:rsidRPr="00034B34" w:rsidRDefault="00034B34" w:rsidP="00034B34">
      <w:pPr>
        <w:rPr>
          <w:b/>
        </w:rPr>
      </w:pPr>
      <w:r w:rsidRPr="00034B34">
        <w:rPr>
          <w:b/>
        </w:rPr>
        <w:t>Teil 2.3: Formulierungsvorschläge „Überfachliche Kompetenzen“</w:t>
      </w:r>
    </w:p>
    <w:p w14:paraId="025D10A0" w14:textId="77777777" w:rsidR="00034B34" w:rsidRPr="00034B34" w:rsidRDefault="00034B34" w:rsidP="00034B34"/>
    <w:p w14:paraId="475373DC" w14:textId="77777777" w:rsidR="00034B34" w:rsidRPr="00034B34" w:rsidRDefault="00034B34" w:rsidP="00034B34">
      <w:pPr>
        <w:pStyle w:val="Listenabsatz"/>
        <w:numPr>
          <w:ilvl w:val="0"/>
          <w:numId w:val="34"/>
        </w:numPr>
        <w:spacing w:before="0" w:line="240" w:lineRule="auto"/>
        <w:rPr>
          <w:rFonts w:ascii="Times New Roman" w:hAnsi="Times New Roman"/>
          <w:sz w:val="22"/>
          <w:szCs w:val="22"/>
        </w:rPr>
      </w:pPr>
      <w:r w:rsidRPr="00034B34">
        <w:rPr>
          <w:rFonts w:ascii="Times New Roman" w:hAnsi="Times New Roman"/>
          <w:sz w:val="22"/>
          <w:szCs w:val="22"/>
        </w:rPr>
        <w:t>Die Absolventen/innen verfügen über die Kompetenz, ihr Wissen und Verstehen im Bereich &lt;…&gt; selbständig weiterzuentwickeln.</w:t>
      </w:r>
    </w:p>
    <w:p w14:paraId="67909F6E" w14:textId="77777777" w:rsidR="00034B34" w:rsidRPr="00034B34" w:rsidRDefault="00034B34" w:rsidP="00034B34">
      <w:pPr>
        <w:pStyle w:val="Listenabsatz"/>
        <w:numPr>
          <w:ilvl w:val="0"/>
          <w:numId w:val="34"/>
        </w:numPr>
        <w:spacing w:before="0" w:line="240" w:lineRule="auto"/>
        <w:rPr>
          <w:rFonts w:ascii="Times New Roman" w:hAnsi="Times New Roman"/>
          <w:sz w:val="22"/>
          <w:szCs w:val="22"/>
        </w:rPr>
      </w:pPr>
      <w:r w:rsidRPr="00034B34">
        <w:rPr>
          <w:rFonts w:ascii="Times New Roman" w:hAnsi="Times New Roman"/>
          <w:sz w:val="22"/>
          <w:szCs w:val="22"/>
        </w:rPr>
        <w:t>Absolventen/innen verfügen über wissenschaftlich fundierte, durch Theorie und Methoden gestützte Schlüsselkompetenzen zur Problemlösung. Im Einzelnen verfügen Sie über überfachliche Kompetenzen wie &lt;…&gt;.</w:t>
      </w:r>
    </w:p>
    <w:p w14:paraId="32412E01" w14:textId="77777777" w:rsidR="00034B34" w:rsidRPr="00034B34" w:rsidRDefault="00034B34" w:rsidP="00034B34">
      <w:pPr>
        <w:pStyle w:val="Listenabsatz"/>
        <w:numPr>
          <w:ilvl w:val="0"/>
          <w:numId w:val="34"/>
        </w:numPr>
        <w:spacing w:before="0" w:line="240" w:lineRule="auto"/>
        <w:rPr>
          <w:rFonts w:ascii="Times New Roman" w:hAnsi="Times New Roman"/>
          <w:sz w:val="22"/>
          <w:szCs w:val="22"/>
        </w:rPr>
      </w:pPr>
      <w:r w:rsidRPr="00034B34">
        <w:rPr>
          <w:rFonts w:ascii="Times New Roman" w:hAnsi="Times New Roman"/>
          <w:sz w:val="22"/>
          <w:szCs w:val="22"/>
        </w:rPr>
        <w:t>Die Absolventen/innen sind befähigt, Ergebnisse der Forschung kritisch zu hinterfragen und in sozialer, wissenschaftlicher und/oder ethischer Hinsicht zu interpretieren.</w:t>
      </w:r>
    </w:p>
    <w:p w14:paraId="098EBD8D" w14:textId="77777777" w:rsidR="00034B34" w:rsidRPr="00034B34" w:rsidRDefault="00034B34" w:rsidP="00034B34">
      <w:pPr>
        <w:pStyle w:val="Listenabsatz"/>
        <w:numPr>
          <w:ilvl w:val="0"/>
          <w:numId w:val="34"/>
        </w:numPr>
        <w:spacing w:before="0" w:line="240" w:lineRule="auto"/>
        <w:rPr>
          <w:rFonts w:ascii="Times New Roman" w:hAnsi="Times New Roman"/>
          <w:sz w:val="22"/>
          <w:szCs w:val="22"/>
        </w:rPr>
      </w:pPr>
      <w:r w:rsidRPr="00034B34">
        <w:rPr>
          <w:rFonts w:ascii="Times New Roman" w:hAnsi="Times New Roman"/>
          <w:sz w:val="22"/>
          <w:szCs w:val="22"/>
        </w:rPr>
        <w:t>Die Absolventen/innen sind befähigt, Informationen, Ideen, Probleme und Lösungen im Bereich &lt;…&gt; an Experten/innen und Laien weiterzugeben.</w:t>
      </w:r>
    </w:p>
    <w:p w14:paraId="440A6DE3" w14:textId="77777777" w:rsidR="00034B34" w:rsidRPr="00034B34" w:rsidRDefault="00034B34" w:rsidP="00034B34">
      <w:pPr>
        <w:pStyle w:val="Listenabsatz"/>
        <w:numPr>
          <w:ilvl w:val="0"/>
          <w:numId w:val="34"/>
        </w:numPr>
        <w:spacing w:before="0" w:line="240" w:lineRule="auto"/>
        <w:rPr>
          <w:rFonts w:ascii="Times New Roman" w:hAnsi="Times New Roman"/>
          <w:sz w:val="22"/>
          <w:szCs w:val="22"/>
        </w:rPr>
      </w:pPr>
      <w:r w:rsidRPr="00034B34">
        <w:rPr>
          <w:rFonts w:ascii="Times New Roman" w:hAnsi="Times New Roman"/>
          <w:sz w:val="22"/>
          <w:szCs w:val="22"/>
        </w:rPr>
        <w:t>Die Absolventen/innen sind befähigt, planend und analysierend in universitären und außeruniversitären (Forschungs-)Einrichtungen des Bereichs &lt;…&gt; tätig zu werden.</w:t>
      </w:r>
    </w:p>
    <w:p w14:paraId="5F2688FC" w14:textId="77777777" w:rsidR="00034B34" w:rsidRPr="00034B34" w:rsidRDefault="00034B34" w:rsidP="00034B34">
      <w:pPr>
        <w:pStyle w:val="Listenabsatz"/>
        <w:numPr>
          <w:ilvl w:val="0"/>
          <w:numId w:val="34"/>
        </w:numPr>
        <w:spacing w:before="0" w:line="240" w:lineRule="auto"/>
        <w:rPr>
          <w:rFonts w:ascii="Times New Roman" w:hAnsi="Times New Roman"/>
          <w:sz w:val="22"/>
          <w:szCs w:val="22"/>
        </w:rPr>
      </w:pPr>
      <w:r w:rsidRPr="00034B34">
        <w:rPr>
          <w:rFonts w:ascii="Times New Roman" w:hAnsi="Times New Roman"/>
          <w:sz w:val="22"/>
          <w:szCs w:val="22"/>
        </w:rPr>
        <w:t>Die fakultative Absolvierung einer Praxis im Ausmaß von &lt;…ECTS-AP &gt; befähigt die Absolventen/innen, erworbene Erfahrungen der beruflichen und/oder wissenschaftlichen Praxis aus unterschiedlichen Perspektiven einer kritischen Analyse zu unterziehen.</w:t>
      </w:r>
    </w:p>
    <w:p w14:paraId="64621E7C" w14:textId="77777777" w:rsidR="00034B34" w:rsidRPr="00034B34" w:rsidRDefault="00034B34" w:rsidP="00034B34">
      <w:pPr>
        <w:pStyle w:val="Listenabsatz"/>
        <w:numPr>
          <w:ilvl w:val="0"/>
          <w:numId w:val="34"/>
        </w:numPr>
        <w:spacing w:before="0" w:line="240" w:lineRule="auto"/>
        <w:rPr>
          <w:rFonts w:ascii="Times New Roman" w:hAnsi="Times New Roman"/>
          <w:sz w:val="22"/>
          <w:szCs w:val="22"/>
        </w:rPr>
      </w:pPr>
      <w:r w:rsidRPr="00034B34">
        <w:rPr>
          <w:rFonts w:ascii="Times New Roman" w:hAnsi="Times New Roman"/>
          <w:sz w:val="22"/>
          <w:szCs w:val="22"/>
        </w:rPr>
        <w:t>Aufgrund der fakultativen Absolvierung eines Auslandsstudiums im Umfang von &lt;… ECTS-AP &gt; verfügen die Absolventen/innen über ergänzende fachliche, soziale und interkulturelle Kompetenzen.</w:t>
      </w:r>
    </w:p>
    <w:p w14:paraId="23386D51" w14:textId="77777777" w:rsidR="00034B34" w:rsidRPr="00034B34" w:rsidRDefault="00034B34" w:rsidP="00034B34"/>
    <w:p w14:paraId="46C66FFA" w14:textId="77777777" w:rsidR="00034B34" w:rsidRPr="00034B34" w:rsidRDefault="00034B34" w:rsidP="00034B34"/>
    <w:p w14:paraId="45C2A276" w14:textId="77777777" w:rsidR="00034B34" w:rsidRPr="00034B34" w:rsidRDefault="00034B34" w:rsidP="00034B34">
      <w:pPr>
        <w:rPr>
          <w:b/>
        </w:rPr>
      </w:pPr>
      <w:r w:rsidRPr="00034B34">
        <w:rPr>
          <w:b/>
        </w:rPr>
        <w:t>Teil 2.4: Formulierungsvorschläge „Berufszugänge“</w:t>
      </w:r>
    </w:p>
    <w:p w14:paraId="56DF5E22" w14:textId="77777777" w:rsidR="00034B34" w:rsidRPr="00034B34" w:rsidRDefault="00034B34" w:rsidP="00034B34"/>
    <w:p w14:paraId="522B3350" w14:textId="77777777" w:rsidR="00034B34" w:rsidRPr="00034B34" w:rsidRDefault="00034B34" w:rsidP="00034B34">
      <w:pPr>
        <w:pStyle w:val="Listenabsatz"/>
        <w:numPr>
          <w:ilvl w:val="0"/>
          <w:numId w:val="35"/>
        </w:numPr>
        <w:spacing w:before="0" w:line="240" w:lineRule="auto"/>
        <w:rPr>
          <w:rFonts w:ascii="Times New Roman" w:hAnsi="Times New Roman"/>
          <w:sz w:val="22"/>
          <w:szCs w:val="22"/>
        </w:rPr>
      </w:pPr>
      <w:r w:rsidRPr="00034B34">
        <w:rPr>
          <w:rFonts w:ascii="Times New Roman" w:hAnsi="Times New Roman"/>
          <w:sz w:val="22"/>
          <w:szCs w:val="22"/>
        </w:rPr>
        <w:t>Das Studium qualifiziert die Absolventen/innen für Berufsfelder im Bereich &lt;…&gt;</w:t>
      </w:r>
    </w:p>
    <w:p w14:paraId="5E5C72A8" w14:textId="77777777" w:rsidR="00034B34" w:rsidRPr="00034B34" w:rsidRDefault="00034B34" w:rsidP="00034B34">
      <w:pPr>
        <w:pStyle w:val="Listenabsatz"/>
        <w:numPr>
          <w:ilvl w:val="0"/>
          <w:numId w:val="35"/>
        </w:numPr>
        <w:spacing w:before="0" w:line="240" w:lineRule="auto"/>
        <w:rPr>
          <w:rFonts w:ascii="Times New Roman" w:hAnsi="Times New Roman"/>
          <w:sz w:val="22"/>
          <w:szCs w:val="22"/>
        </w:rPr>
      </w:pPr>
      <w:r w:rsidRPr="00034B34">
        <w:rPr>
          <w:rFonts w:ascii="Times New Roman" w:hAnsi="Times New Roman"/>
          <w:sz w:val="22"/>
          <w:szCs w:val="22"/>
        </w:rPr>
        <w:t>Der Abschluss des Studiums qualifiziert zur &lt;…&gt;</w:t>
      </w:r>
    </w:p>
    <w:p w14:paraId="1BA774C5" w14:textId="77777777" w:rsidR="00034B34" w:rsidRPr="00034B34" w:rsidRDefault="00034B34" w:rsidP="00034B34">
      <w:pPr>
        <w:pStyle w:val="Listenabsatz"/>
        <w:numPr>
          <w:ilvl w:val="0"/>
          <w:numId w:val="35"/>
        </w:numPr>
        <w:spacing w:before="0" w:line="240" w:lineRule="auto"/>
        <w:rPr>
          <w:rFonts w:ascii="Times New Roman" w:hAnsi="Times New Roman"/>
          <w:sz w:val="22"/>
          <w:szCs w:val="22"/>
        </w:rPr>
      </w:pPr>
      <w:r w:rsidRPr="00034B34">
        <w:rPr>
          <w:rFonts w:ascii="Times New Roman" w:hAnsi="Times New Roman"/>
          <w:sz w:val="22"/>
          <w:szCs w:val="22"/>
        </w:rPr>
        <w:t xml:space="preserve">Die Absolventen/innen des Studiums &lt;…&gt; sind in der Lage, planend, analysierend und beratend in Unternehmen verschiedener Größen und Branchen tätig zu werden. Dies betrifft ebenso freiberufliche Tätigkeiten und Tätigkeiten in öffentlichen Verwaltungen, Verbänden, Kammern, Interessenvertretungen und Medien sowie Tätigkeiten in Lehr- und Forschungsinstitutionen. </w:t>
      </w:r>
    </w:p>
    <w:p w14:paraId="023765F6" w14:textId="77777777" w:rsidR="00034B34" w:rsidRPr="00034B34" w:rsidRDefault="00034B34" w:rsidP="00034B34">
      <w:pPr>
        <w:pStyle w:val="Listenabsatz"/>
        <w:numPr>
          <w:ilvl w:val="0"/>
          <w:numId w:val="35"/>
        </w:numPr>
        <w:spacing w:before="0" w:line="240" w:lineRule="auto"/>
        <w:rPr>
          <w:rFonts w:ascii="Times New Roman" w:hAnsi="Times New Roman"/>
          <w:sz w:val="22"/>
          <w:szCs w:val="22"/>
        </w:rPr>
      </w:pPr>
      <w:r w:rsidRPr="00034B34">
        <w:rPr>
          <w:rFonts w:ascii="Times New Roman" w:hAnsi="Times New Roman"/>
          <w:sz w:val="22"/>
          <w:szCs w:val="22"/>
        </w:rPr>
        <w:t>Die Absolventen/innen des Studiums &lt;…&gt; sind in der Lage, Probleme wissenschaftlich fundiert, auf Theorien und Methoden gestützt zu lösen. Diese Kompetenz befähigt sie, in ihren jeweiligen beruflichen Einsatzfeldern wie zum Beispiel &lt;…&gt; einschlägige Problemstellungen wissenschaftlich gesichert und praxisorientiert zu bearbeiten.</w:t>
      </w:r>
    </w:p>
    <w:p w14:paraId="224F5148" w14:textId="77777777" w:rsidR="00034B34" w:rsidRPr="00034B34" w:rsidRDefault="00034B34" w:rsidP="00034B34">
      <w:pPr>
        <w:pStyle w:val="Listenabsatz"/>
        <w:numPr>
          <w:ilvl w:val="0"/>
          <w:numId w:val="35"/>
        </w:numPr>
        <w:spacing w:before="0" w:line="240" w:lineRule="auto"/>
        <w:rPr>
          <w:rFonts w:ascii="Times New Roman" w:hAnsi="Times New Roman"/>
          <w:sz w:val="22"/>
          <w:szCs w:val="22"/>
        </w:rPr>
      </w:pPr>
      <w:r w:rsidRPr="00034B34">
        <w:rPr>
          <w:rFonts w:ascii="Times New Roman" w:hAnsi="Times New Roman"/>
          <w:sz w:val="22"/>
          <w:szCs w:val="22"/>
        </w:rPr>
        <w:t>Den Absolventen/innen stehen aufgrund ihrer erworbenen Qualifikationen die folgenden (beruflichen) Tätigkeitsfelder offen: &lt;…&gt;</w:t>
      </w:r>
    </w:p>
    <w:p w14:paraId="57EDF280" w14:textId="77777777" w:rsidR="00034B34" w:rsidRPr="00034B34" w:rsidRDefault="00034B34" w:rsidP="00034B34"/>
    <w:p w14:paraId="5E7D03F2" w14:textId="77777777" w:rsidR="00034B34" w:rsidRPr="00034B34" w:rsidRDefault="00034B34" w:rsidP="00034B34"/>
    <w:p w14:paraId="7D0D46E2" w14:textId="77777777" w:rsidR="00034B34" w:rsidRPr="00034B34" w:rsidRDefault="00034B34" w:rsidP="00034B34">
      <w:pPr>
        <w:rPr>
          <w:b/>
        </w:rPr>
      </w:pPr>
      <w:r w:rsidRPr="00034B34">
        <w:rPr>
          <w:b/>
        </w:rPr>
        <w:t>Teil 2.5: Formulierungsvorschläge „Aufbauender Charakter“</w:t>
      </w:r>
    </w:p>
    <w:p w14:paraId="0165427E" w14:textId="77777777" w:rsidR="00034B34" w:rsidRPr="00034B34" w:rsidRDefault="00034B34" w:rsidP="00034B34"/>
    <w:p w14:paraId="24B48EF4" w14:textId="77777777" w:rsidR="00034B34" w:rsidRPr="00034B34" w:rsidRDefault="00034B34" w:rsidP="00034B34">
      <w:r w:rsidRPr="00034B34">
        <w:t>Ergänzender Nachsatz für Bachelorstudien, sofern ein entsprechendes Masterstudium eingerichtet ist:</w:t>
      </w:r>
    </w:p>
    <w:p w14:paraId="3DDCDC71" w14:textId="77777777" w:rsidR="00034B34" w:rsidRPr="00034B34" w:rsidRDefault="00034B34" w:rsidP="00034B34">
      <w:pPr>
        <w:pStyle w:val="Listenabsatz"/>
        <w:numPr>
          <w:ilvl w:val="0"/>
          <w:numId w:val="33"/>
        </w:numPr>
        <w:spacing w:before="0" w:line="240" w:lineRule="auto"/>
        <w:rPr>
          <w:rFonts w:ascii="Times New Roman" w:hAnsi="Times New Roman"/>
          <w:sz w:val="22"/>
          <w:szCs w:val="22"/>
        </w:rPr>
      </w:pPr>
      <w:r w:rsidRPr="00034B34">
        <w:rPr>
          <w:rFonts w:ascii="Times New Roman" w:hAnsi="Times New Roman"/>
          <w:sz w:val="22"/>
          <w:szCs w:val="22"/>
        </w:rPr>
        <w:t>Das Bachelorstudium &lt;…&gt; qualifiziert zur Aufnahme eines vertiefenden wissenschaftlichen Masterstudiums.</w:t>
      </w:r>
    </w:p>
    <w:p w14:paraId="5D01AA10" w14:textId="77777777" w:rsidR="00034B34" w:rsidRPr="00034B34" w:rsidRDefault="00034B34" w:rsidP="00034B34"/>
    <w:p w14:paraId="23E6033A" w14:textId="77777777" w:rsidR="00034B34" w:rsidRPr="00034B34" w:rsidRDefault="00034B34" w:rsidP="00034B34">
      <w:r w:rsidRPr="00034B34">
        <w:t>Ergänzender Nachsatz für Masterstudien:</w:t>
      </w:r>
    </w:p>
    <w:p w14:paraId="4A1692A0" w14:textId="77777777" w:rsidR="00034B34" w:rsidRPr="00034B34" w:rsidRDefault="00034B34" w:rsidP="00034B34">
      <w:pPr>
        <w:pStyle w:val="Listenabsatz"/>
        <w:numPr>
          <w:ilvl w:val="0"/>
          <w:numId w:val="33"/>
        </w:numPr>
        <w:spacing w:before="0" w:line="240" w:lineRule="auto"/>
        <w:rPr>
          <w:rFonts w:ascii="Times New Roman" w:hAnsi="Times New Roman"/>
          <w:sz w:val="22"/>
          <w:szCs w:val="22"/>
        </w:rPr>
      </w:pPr>
      <w:r w:rsidRPr="00034B34">
        <w:rPr>
          <w:rFonts w:ascii="Times New Roman" w:hAnsi="Times New Roman"/>
          <w:sz w:val="22"/>
          <w:szCs w:val="22"/>
        </w:rPr>
        <w:t>Das Masterstudium &lt;…&gt; dient der vertiefenden wissenschaftlichen Berufsvorbildung auf Grundlage eines facheinschlägigen Bachelorstudiums.</w:t>
      </w:r>
    </w:p>
    <w:p w14:paraId="5F03D3B3" w14:textId="77777777" w:rsidR="00034B34" w:rsidRPr="00034B34" w:rsidRDefault="00034B34" w:rsidP="00034B34"/>
    <w:p w14:paraId="30DD501F" w14:textId="77777777" w:rsidR="00034B34" w:rsidRPr="00034B34" w:rsidRDefault="00034B34" w:rsidP="00034B34">
      <w:r w:rsidRPr="00034B34">
        <w:t>Ergänzender Nachsatz für Doktorats</w:t>
      </w:r>
      <w:r w:rsidRPr="00034B34">
        <w:noBreakHyphen/>
        <w:t>/PhD-Studien:</w:t>
      </w:r>
    </w:p>
    <w:p w14:paraId="355783CA" w14:textId="77777777" w:rsidR="00034B34" w:rsidRPr="00034B34" w:rsidRDefault="00034B34" w:rsidP="00034B34">
      <w:pPr>
        <w:pStyle w:val="Listenabsatz"/>
        <w:numPr>
          <w:ilvl w:val="0"/>
          <w:numId w:val="33"/>
        </w:numPr>
        <w:spacing w:before="0" w:line="240" w:lineRule="auto"/>
        <w:rPr>
          <w:rFonts w:ascii="Times New Roman" w:hAnsi="Times New Roman"/>
          <w:sz w:val="22"/>
          <w:szCs w:val="22"/>
        </w:rPr>
      </w:pPr>
      <w:r w:rsidRPr="00034B34">
        <w:rPr>
          <w:rFonts w:ascii="Times New Roman" w:hAnsi="Times New Roman"/>
          <w:sz w:val="22"/>
          <w:szCs w:val="22"/>
        </w:rPr>
        <w:t>Das Doktoratsstudium &lt;…&gt; dient der Weiterentwicklung und Befähigung zu eigenständiger wissenschaftlicher Arbeit sowie der Heranbildung und Förderung des wissenschaftlichen Nachwuchses auf der Grundlage von Diplom</w:t>
      </w:r>
      <w:r w:rsidRPr="00034B34">
        <w:rPr>
          <w:rFonts w:ascii="Times New Roman" w:hAnsi="Times New Roman"/>
          <w:sz w:val="22"/>
          <w:szCs w:val="22"/>
        </w:rPr>
        <w:noBreakHyphen/>
        <w:t xml:space="preserve"> und Masterstudien.</w:t>
      </w:r>
    </w:p>
    <w:p w14:paraId="79679DA4" w14:textId="77777777" w:rsidR="00034B34" w:rsidRPr="00034B34" w:rsidRDefault="00034B34" w:rsidP="00034B34"/>
    <w:p w14:paraId="3F959853" w14:textId="77777777" w:rsidR="00034B34" w:rsidRPr="00973B7B" w:rsidRDefault="00034B34" w:rsidP="00A84955">
      <w:pPr>
        <w:pStyle w:val="PARAAbsAufzhlungmN"/>
        <w:numPr>
          <w:ilvl w:val="0"/>
          <w:numId w:val="0"/>
        </w:numPr>
        <w:rPr>
          <w:lang w:val="de-DE"/>
        </w:rPr>
      </w:pPr>
    </w:p>
    <w:sectPr w:rsidR="00034B34" w:rsidRPr="00973B7B" w:rsidSect="003E534D">
      <w:footerReference w:type="default" r:id="rId19"/>
      <w:pgSz w:w="11907" w:h="16840" w:code="9"/>
      <w:pgMar w:top="680" w:right="1417" w:bottom="851" w:left="1418" w:header="720" w:footer="720" w:gutter="0"/>
      <w:paperSrc w:first="7" w:other="7"/>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771F3" w14:textId="77777777" w:rsidR="00552DC1" w:rsidRDefault="00552DC1">
      <w:r>
        <w:separator/>
      </w:r>
    </w:p>
  </w:endnote>
  <w:endnote w:type="continuationSeparator" w:id="0">
    <w:p w14:paraId="2219DEBD" w14:textId="77777777" w:rsidR="00552DC1" w:rsidRDefault="0055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w Cen MT Condensed Extra Bold">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564CA" w14:textId="77777777" w:rsidR="004814C9" w:rsidRPr="00CD5B60" w:rsidRDefault="004814C9" w:rsidP="00CD5B60">
    <w:pPr>
      <w:pStyle w:val="Fuzeile"/>
      <w:tabs>
        <w:tab w:val="right" w:pos="9072"/>
      </w:tabs>
      <w:jc w:val="both"/>
      <w:rPr>
        <w:i w:val="0"/>
      </w:rPr>
    </w:pPr>
    <w:r>
      <w:tab/>
    </w:r>
    <w:r w:rsidRPr="00CD5B60">
      <w:rPr>
        <w:i w:val="0"/>
      </w:rPr>
      <w:t xml:space="preserve">– </w:t>
    </w:r>
    <w:r w:rsidRPr="00CD5B60">
      <w:rPr>
        <w:rStyle w:val="Seitenzahl"/>
        <w:i w:val="0"/>
      </w:rPr>
      <w:fldChar w:fldCharType="begin"/>
    </w:r>
    <w:r w:rsidRPr="00CD5B60">
      <w:rPr>
        <w:rStyle w:val="Seitenzahl"/>
        <w:i w:val="0"/>
      </w:rPr>
      <w:instrText xml:space="preserve"> PAGE </w:instrText>
    </w:r>
    <w:r w:rsidRPr="00CD5B60">
      <w:rPr>
        <w:rStyle w:val="Seitenzahl"/>
        <w:i w:val="0"/>
      </w:rPr>
      <w:fldChar w:fldCharType="separate"/>
    </w:r>
    <w:r w:rsidR="002D113B">
      <w:rPr>
        <w:rStyle w:val="Seitenzahl"/>
        <w:i w:val="0"/>
      </w:rPr>
      <w:t>1</w:t>
    </w:r>
    <w:r w:rsidRPr="00CD5B60">
      <w:rPr>
        <w:rStyle w:val="Seitenzahl"/>
        <w:i w:val="0"/>
      </w:rPr>
      <w:fldChar w:fldCharType="end"/>
    </w:r>
    <w:r w:rsidRPr="00CD5B60">
      <w:rPr>
        <w:rStyle w:val="Seitenzahl"/>
        <w:i w:val="0"/>
      </w:rPr>
      <w:t xml:space="preserve"> </w:t>
    </w:r>
    <w:r w:rsidRPr="00CD5B60">
      <w:rPr>
        <w:i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9FF85" w14:textId="77777777" w:rsidR="00552DC1" w:rsidRDefault="00552DC1">
      <w:r>
        <w:separator/>
      </w:r>
    </w:p>
  </w:footnote>
  <w:footnote w:type="continuationSeparator" w:id="0">
    <w:p w14:paraId="757C958B" w14:textId="77777777" w:rsidR="00552DC1" w:rsidRDefault="00552DC1">
      <w:r>
        <w:continuationSeparator/>
      </w:r>
    </w:p>
  </w:footnote>
  <w:footnote w:id="1">
    <w:p w14:paraId="7CE22B06" w14:textId="77777777" w:rsidR="004814C9" w:rsidRPr="006968CD" w:rsidRDefault="004814C9" w:rsidP="00E14930">
      <w:pPr>
        <w:pStyle w:val="Funotentext"/>
        <w:rPr>
          <w:sz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172"/>
    <w:multiLevelType w:val="hybridMultilevel"/>
    <w:tmpl w:val="E558123E"/>
    <w:lvl w:ilvl="0" w:tplc="247CF17E">
      <w:start w:val="1"/>
      <w:numFmt w:val="decimal"/>
      <w:pStyle w:val="PARAAbsAufzhlungmN"/>
      <w:lvlText w:val="(%1)"/>
      <w:lvlJc w:val="left"/>
      <w:pPr>
        <w:tabs>
          <w:tab w:val="num" w:pos="539"/>
        </w:tabs>
        <w:ind w:left="539" w:hanging="539"/>
      </w:pPr>
      <w:rPr>
        <w:rFonts w:hint="default"/>
        <w:i w:val="0"/>
      </w:rPr>
    </w:lvl>
    <w:lvl w:ilvl="1" w:tplc="25E66070">
      <w:start w:val="1"/>
      <w:numFmt w:val="decimal"/>
      <w:lvlText w:val="%2."/>
      <w:lvlJc w:val="left"/>
      <w:pPr>
        <w:tabs>
          <w:tab w:val="num" w:pos="1420"/>
        </w:tabs>
        <w:ind w:left="1420" w:hanging="340"/>
      </w:pPr>
      <w:rPr>
        <w:rFonts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nsid w:val="039174C3"/>
    <w:multiLevelType w:val="hybridMultilevel"/>
    <w:tmpl w:val="8D2C647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5F374EC"/>
    <w:multiLevelType w:val="multilevel"/>
    <w:tmpl w:val="2BA258E6"/>
    <w:lvl w:ilvl="0">
      <w:start w:val="1"/>
      <w:numFmt w:val="decimal"/>
      <w:lvlText w:val="%1."/>
      <w:lvlJc w:val="left"/>
      <w:pPr>
        <w:tabs>
          <w:tab w:val="num" w:pos="414"/>
        </w:tabs>
        <w:ind w:left="414" w:hanging="360"/>
      </w:pPr>
      <w:rPr>
        <w:rFonts w:hint="default"/>
        <w:b w:val="0"/>
      </w:rPr>
    </w:lvl>
    <w:lvl w:ilvl="1">
      <w:start w:val="1"/>
      <w:numFmt w:val="decimal"/>
      <w:lvlText w:val="%1.%2."/>
      <w:lvlJc w:val="left"/>
      <w:pPr>
        <w:tabs>
          <w:tab w:val="num" w:pos="837"/>
        </w:tabs>
        <w:ind w:left="837"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088C0B11"/>
    <w:multiLevelType w:val="hybridMultilevel"/>
    <w:tmpl w:val="F44463BA"/>
    <w:lvl w:ilvl="0" w:tplc="C92894B8">
      <w:start w:val="1"/>
      <w:numFmt w:val="decimal"/>
      <w:pStyle w:val="ParaZiffer"/>
      <w:lvlText w:val="%1."/>
      <w:lvlJc w:val="left"/>
      <w:pPr>
        <w:tabs>
          <w:tab w:val="num" w:pos="1021"/>
        </w:tabs>
        <w:ind w:left="1021" w:hanging="482"/>
      </w:pPr>
      <w:rPr>
        <w:rFonts w:hint="default"/>
      </w:rPr>
    </w:lvl>
    <w:lvl w:ilvl="1" w:tplc="F022CBCA">
      <w:start w:val="1"/>
      <w:numFmt w:val="lowerLetter"/>
      <w:lvlText w:val="%2)"/>
      <w:lvlJc w:val="left"/>
      <w:pPr>
        <w:tabs>
          <w:tab w:val="num" w:pos="1562"/>
        </w:tabs>
        <w:ind w:left="1562" w:hanging="482"/>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B143AD6"/>
    <w:multiLevelType w:val="hybridMultilevel"/>
    <w:tmpl w:val="87A690BC"/>
    <w:lvl w:ilvl="0" w:tplc="50A647D8">
      <w:start w:val="1"/>
      <w:numFmt w:val="bullet"/>
      <w:pStyle w:val="liste-paragraf-lit"/>
      <w:lvlText w:val="–"/>
      <w:lvlJc w:val="left"/>
      <w:pPr>
        <w:tabs>
          <w:tab w:val="num" w:pos="1775"/>
        </w:tabs>
        <w:ind w:left="1775" w:hanging="357"/>
      </w:pPr>
      <w:rPr>
        <w:rFonts w:ascii="Tw Cen MT Condensed Extra Bold" w:hAnsi="Tw Cen MT Condensed Extra Bold"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2EA43E4"/>
    <w:multiLevelType w:val="hybridMultilevel"/>
    <w:tmpl w:val="EAB60EE4"/>
    <w:lvl w:ilvl="0" w:tplc="82EC2CB6">
      <w:start w:val="1"/>
      <w:numFmt w:val="decimal"/>
      <w:lvlText w:val="(%1)"/>
      <w:lvlJc w:val="left"/>
      <w:pPr>
        <w:tabs>
          <w:tab w:val="num" w:pos="567"/>
        </w:tabs>
        <w:ind w:left="567" w:hanging="567"/>
      </w:pPr>
      <w:rPr>
        <w:rFonts w:hint="default"/>
        <w:b w:val="0"/>
        <w:i w:val="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5A872ED"/>
    <w:multiLevelType w:val="hybridMultilevel"/>
    <w:tmpl w:val="8BD85FE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231608F"/>
    <w:multiLevelType w:val="multilevel"/>
    <w:tmpl w:val="0407001F"/>
    <w:lvl w:ilvl="0">
      <w:start w:val="1"/>
      <w:numFmt w:val="decimal"/>
      <w:lvlText w:val="%1."/>
      <w:lvlJc w:val="left"/>
      <w:pPr>
        <w:tabs>
          <w:tab w:val="num" w:pos="414"/>
        </w:tabs>
        <w:ind w:left="414" w:hanging="360"/>
      </w:pPr>
      <w:rPr>
        <w:rFonts w:hint="default"/>
      </w:rPr>
    </w:lvl>
    <w:lvl w:ilvl="1">
      <w:start w:val="1"/>
      <w:numFmt w:val="decimal"/>
      <w:lvlText w:val="%1.%2."/>
      <w:lvlJc w:val="left"/>
      <w:pPr>
        <w:tabs>
          <w:tab w:val="num" w:pos="837"/>
        </w:tabs>
        <w:ind w:left="837"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224F6F2E"/>
    <w:multiLevelType w:val="hybridMultilevel"/>
    <w:tmpl w:val="07F6BAEC"/>
    <w:lvl w:ilvl="0" w:tplc="8FA4290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3761376"/>
    <w:multiLevelType w:val="hybridMultilevel"/>
    <w:tmpl w:val="7CD6C382"/>
    <w:lvl w:ilvl="0" w:tplc="0C07000F">
      <w:start w:val="1"/>
      <w:numFmt w:val="decimal"/>
      <w:lvlText w:val="%1."/>
      <w:lvlJc w:val="left"/>
      <w:pPr>
        <w:ind w:left="1200" w:hanging="360"/>
      </w:pPr>
    </w:lvl>
    <w:lvl w:ilvl="1" w:tplc="0C070019" w:tentative="1">
      <w:start w:val="1"/>
      <w:numFmt w:val="lowerLetter"/>
      <w:lvlText w:val="%2."/>
      <w:lvlJc w:val="left"/>
      <w:pPr>
        <w:ind w:left="1920" w:hanging="360"/>
      </w:pPr>
    </w:lvl>
    <w:lvl w:ilvl="2" w:tplc="0C07001B" w:tentative="1">
      <w:start w:val="1"/>
      <w:numFmt w:val="lowerRoman"/>
      <w:lvlText w:val="%3."/>
      <w:lvlJc w:val="right"/>
      <w:pPr>
        <w:ind w:left="2640" w:hanging="180"/>
      </w:pPr>
    </w:lvl>
    <w:lvl w:ilvl="3" w:tplc="0C07000F" w:tentative="1">
      <w:start w:val="1"/>
      <w:numFmt w:val="decimal"/>
      <w:lvlText w:val="%4."/>
      <w:lvlJc w:val="left"/>
      <w:pPr>
        <w:ind w:left="3360" w:hanging="360"/>
      </w:pPr>
    </w:lvl>
    <w:lvl w:ilvl="4" w:tplc="0C070019" w:tentative="1">
      <w:start w:val="1"/>
      <w:numFmt w:val="lowerLetter"/>
      <w:lvlText w:val="%5."/>
      <w:lvlJc w:val="left"/>
      <w:pPr>
        <w:ind w:left="4080" w:hanging="360"/>
      </w:pPr>
    </w:lvl>
    <w:lvl w:ilvl="5" w:tplc="0C07001B" w:tentative="1">
      <w:start w:val="1"/>
      <w:numFmt w:val="lowerRoman"/>
      <w:lvlText w:val="%6."/>
      <w:lvlJc w:val="right"/>
      <w:pPr>
        <w:ind w:left="4800" w:hanging="180"/>
      </w:pPr>
    </w:lvl>
    <w:lvl w:ilvl="6" w:tplc="0C07000F" w:tentative="1">
      <w:start w:val="1"/>
      <w:numFmt w:val="decimal"/>
      <w:lvlText w:val="%7."/>
      <w:lvlJc w:val="left"/>
      <w:pPr>
        <w:ind w:left="5520" w:hanging="360"/>
      </w:pPr>
    </w:lvl>
    <w:lvl w:ilvl="7" w:tplc="0C070019" w:tentative="1">
      <w:start w:val="1"/>
      <w:numFmt w:val="lowerLetter"/>
      <w:lvlText w:val="%8."/>
      <w:lvlJc w:val="left"/>
      <w:pPr>
        <w:ind w:left="6240" w:hanging="360"/>
      </w:pPr>
    </w:lvl>
    <w:lvl w:ilvl="8" w:tplc="0C07001B" w:tentative="1">
      <w:start w:val="1"/>
      <w:numFmt w:val="lowerRoman"/>
      <w:lvlText w:val="%9."/>
      <w:lvlJc w:val="right"/>
      <w:pPr>
        <w:ind w:left="6960" w:hanging="180"/>
      </w:pPr>
    </w:lvl>
  </w:abstractNum>
  <w:abstractNum w:abstractNumId="10">
    <w:nsid w:val="26455B0C"/>
    <w:multiLevelType w:val="hybridMultilevel"/>
    <w:tmpl w:val="09FEC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6DF6945"/>
    <w:multiLevelType w:val="hybridMultilevel"/>
    <w:tmpl w:val="02E685D4"/>
    <w:lvl w:ilvl="0" w:tplc="417A5BE6">
      <w:start w:val="1"/>
      <w:numFmt w:val="lowerLetter"/>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12">
    <w:nsid w:val="289C1666"/>
    <w:multiLevelType w:val="hybridMultilevel"/>
    <w:tmpl w:val="50261D84"/>
    <w:lvl w:ilvl="0" w:tplc="FC5AB5C6">
      <w:start w:val="1"/>
      <w:numFmt w:val="bullet"/>
      <w:pStyle w:val="liste-paragraf-ziffer"/>
      <w:lvlText w:val="–"/>
      <w:lvlJc w:val="left"/>
      <w:pPr>
        <w:tabs>
          <w:tab w:val="num" w:pos="1066"/>
        </w:tabs>
        <w:ind w:left="1066" w:hanging="357"/>
      </w:pPr>
      <w:rPr>
        <w:rFonts w:ascii="Tw Cen MT Condensed Extra Bold" w:hAnsi="Tw Cen MT Condensed Extra Bold"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nsid w:val="2D9D18B3"/>
    <w:multiLevelType w:val="hybridMultilevel"/>
    <w:tmpl w:val="5C3CEE96"/>
    <w:lvl w:ilvl="0" w:tplc="3F08862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nsid w:val="35EA077C"/>
    <w:multiLevelType w:val="hybridMultilevel"/>
    <w:tmpl w:val="390AAC08"/>
    <w:lvl w:ilvl="0" w:tplc="CCBCEC8C">
      <w:start w:val="1"/>
      <w:numFmt w:val="decimal"/>
      <w:lvlText w:val="(%1)"/>
      <w:lvlJc w:val="left"/>
      <w:pPr>
        <w:tabs>
          <w:tab w:val="num" w:pos="567"/>
        </w:tabs>
        <w:ind w:left="567" w:hanging="567"/>
      </w:pPr>
      <w:rPr>
        <w:rFonts w:hint="default"/>
      </w:rPr>
    </w:lvl>
    <w:lvl w:ilvl="1" w:tplc="0C07000F">
      <w:start w:val="1"/>
      <w:numFmt w:val="decimal"/>
      <w:lvlText w:val="%2."/>
      <w:lvlJc w:val="left"/>
      <w:pPr>
        <w:tabs>
          <w:tab w:val="num" w:pos="1440"/>
        </w:tabs>
        <w:ind w:left="1440" w:hanging="360"/>
      </w:pPr>
    </w:lvl>
    <w:lvl w:ilvl="2" w:tplc="17EC18EC">
      <w:start w:val="1"/>
      <w:numFmt w:val="lowerLetter"/>
      <w:lvlText w:val="%3."/>
      <w:lvlJc w:val="left"/>
      <w:pPr>
        <w:ind w:left="2340" w:hanging="360"/>
      </w:pPr>
      <w:rPr>
        <w:rFonts w:hint="default"/>
      </w:rPr>
    </w:lvl>
    <w:lvl w:ilvl="3" w:tplc="330498D8">
      <w:start w:val="2"/>
      <w:numFmt w:val="lowerLetter"/>
      <w:lvlText w:val="%4."/>
      <w:lvlJc w:val="left"/>
      <w:pPr>
        <w:ind w:left="2880" w:hanging="36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30C3D97"/>
    <w:multiLevelType w:val="hybridMultilevel"/>
    <w:tmpl w:val="BE985D76"/>
    <w:lvl w:ilvl="0" w:tplc="0C070015">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565E0FE6"/>
    <w:multiLevelType w:val="hybridMultilevel"/>
    <w:tmpl w:val="3306E91E"/>
    <w:lvl w:ilvl="0" w:tplc="6B949DC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AA12BF"/>
    <w:multiLevelType w:val="hybridMultilevel"/>
    <w:tmpl w:val="3968B3B6"/>
    <w:lvl w:ilvl="0" w:tplc="88DCEE44">
      <w:start w:val="1"/>
      <w:numFmt w:val="decimal"/>
      <w:lvlText w:val="%1."/>
      <w:lvlJc w:val="left"/>
      <w:pPr>
        <w:ind w:left="840" w:hanging="360"/>
      </w:pPr>
      <w:rPr>
        <w:rFonts w:hint="default"/>
      </w:rPr>
    </w:lvl>
    <w:lvl w:ilvl="1" w:tplc="0C070019" w:tentative="1">
      <w:start w:val="1"/>
      <w:numFmt w:val="lowerLetter"/>
      <w:lvlText w:val="%2."/>
      <w:lvlJc w:val="left"/>
      <w:pPr>
        <w:ind w:left="1560" w:hanging="360"/>
      </w:pPr>
    </w:lvl>
    <w:lvl w:ilvl="2" w:tplc="0C07001B" w:tentative="1">
      <w:start w:val="1"/>
      <w:numFmt w:val="lowerRoman"/>
      <w:lvlText w:val="%3."/>
      <w:lvlJc w:val="right"/>
      <w:pPr>
        <w:ind w:left="2280" w:hanging="180"/>
      </w:pPr>
    </w:lvl>
    <w:lvl w:ilvl="3" w:tplc="0C07000F" w:tentative="1">
      <w:start w:val="1"/>
      <w:numFmt w:val="decimal"/>
      <w:lvlText w:val="%4."/>
      <w:lvlJc w:val="left"/>
      <w:pPr>
        <w:ind w:left="3000" w:hanging="360"/>
      </w:pPr>
    </w:lvl>
    <w:lvl w:ilvl="4" w:tplc="0C070019" w:tentative="1">
      <w:start w:val="1"/>
      <w:numFmt w:val="lowerLetter"/>
      <w:lvlText w:val="%5."/>
      <w:lvlJc w:val="left"/>
      <w:pPr>
        <w:ind w:left="3720" w:hanging="360"/>
      </w:pPr>
    </w:lvl>
    <w:lvl w:ilvl="5" w:tplc="0C07001B" w:tentative="1">
      <w:start w:val="1"/>
      <w:numFmt w:val="lowerRoman"/>
      <w:lvlText w:val="%6."/>
      <w:lvlJc w:val="right"/>
      <w:pPr>
        <w:ind w:left="4440" w:hanging="180"/>
      </w:pPr>
    </w:lvl>
    <w:lvl w:ilvl="6" w:tplc="0C07000F" w:tentative="1">
      <w:start w:val="1"/>
      <w:numFmt w:val="decimal"/>
      <w:lvlText w:val="%7."/>
      <w:lvlJc w:val="left"/>
      <w:pPr>
        <w:ind w:left="5160" w:hanging="360"/>
      </w:pPr>
    </w:lvl>
    <w:lvl w:ilvl="7" w:tplc="0C070019" w:tentative="1">
      <w:start w:val="1"/>
      <w:numFmt w:val="lowerLetter"/>
      <w:lvlText w:val="%8."/>
      <w:lvlJc w:val="left"/>
      <w:pPr>
        <w:ind w:left="5880" w:hanging="360"/>
      </w:pPr>
    </w:lvl>
    <w:lvl w:ilvl="8" w:tplc="0C07001B" w:tentative="1">
      <w:start w:val="1"/>
      <w:numFmt w:val="lowerRoman"/>
      <w:lvlText w:val="%9."/>
      <w:lvlJc w:val="right"/>
      <w:pPr>
        <w:ind w:left="6600" w:hanging="180"/>
      </w:pPr>
    </w:lvl>
  </w:abstractNum>
  <w:abstractNum w:abstractNumId="18">
    <w:nsid w:val="63EE5CE2"/>
    <w:multiLevelType w:val="hybridMultilevel"/>
    <w:tmpl w:val="E41CC188"/>
    <w:lvl w:ilvl="0" w:tplc="73A27F74">
      <w:start w:val="1"/>
      <w:numFmt w:val="decimal"/>
      <w:lvlText w:val="(%1)"/>
      <w:lvlJc w:val="left"/>
      <w:pPr>
        <w:tabs>
          <w:tab w:val="num" w:pos="567"/>
        </w:tabs>
        <w:ind w:left="567" w:hanging="56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69BE6DA2"/>
    <w:multiLevelType w:val="hybridMultilevel"/>
    <w:tmpl w:val="4EFCA638"/>
    <w:lvl w:ilvl="0" w:tplc="2AB81D94">
      <w:start w:val="3"/>
      <w:numFmt w:val="decimal"/>
      <w:lvlText w:val="%1."/>
      <w:lvlJc w:val="left"/>
      <w:pPr>
        <w:ind w:left="1353" w:hanging="360"/>
      </w:pPr>
      <w:rPr>
        <w:rFonts w:hint="default"/>
        <w:b/>
        <w:i w:val="0"/>
      </w:rPr>
    </w:lvl>
    <w:lvl w:ilvl="1" w:tplc="0C070019">
      <w:start w:val="1"/>
      <w:numFmt w:val="lowerLetter"/>
      <w:lvlText w:val="%2."/>
      <w:lvlJc w:val="left"/>
      <w:pPr>
        <w:ind w:left="2073" w:hanging="360"/>
      </w:pPr>
    </w:lvl>
    <w:lvl w:ilvl="2" w:tplc="0C07001B" w:tentative="1">
      <w:start w:val="1"/>
      <w:numFmt w:val="lowerRoman"/>
      <w:lvlText w:val="%3."/>
      <w:lvlJc w:val="right"/>
      <w:pPr>
        <w:ind w:left="2793" w:hanging="180"/>
      </w:pPr>
    </w:lvl>
    <w:lvl w:ilvl="3" w:tplc="0C07000F" w:tentative="1">
      <w:start w:val="1"/>
      <w:numFmt w:val="decimal"/>
      <w:lvlText w:val="%4."/>
      <w:lvlJc w:val="left"/>
      <w:pPr>
        <w:ind w:left="3513" w:hanging="360"/>
      </w:pPr>
    </w:lvl>
    <w:lvl w:ilvl="4" w:tplc="0C070019" w:tentative="1">
      <w:start w:val="1"/>
      <w:numFmt w:val="lowerLetter"/>
      <w:lvlText w:val="%5."/>
      <w:lvlJc w:val="left"/>
      <w:pPr>
        <w:ind w:left="4233" w:hanging="360"/>
      </w:pPr>
    </w:lvl>
    <w:lvl w:ilvl="5" w:tplc="0C07001B" w:tentative="1">
      <w:start w:val="1"/>
      <w:numFmt w:val="lowerRoman"/>
      <w:lvlText w:val="%6."/>
      <w:lvlJc w:val="right"/>
      <w:pPr>
        <w:ind w:left="4953" w:hanging="180"/>
      </w:pPr>
    </w:lvl>
    <w:lvl w:ilvl="6" w:tplc="0C07000F" w:tentative="1">
      <w:start w:val="1"/>
      <w:numFmt w:val="decimal"/>
      <w:lvlText w:val="%7."/>
      <w:lvlJc w:val="left"/>
      <w:pPr>
        <w:ind w:left="5673" w:hanging="360"/>
      </w:pPr>
    </w:lvl>
    <w:lvl w:ilvl="7" w:tplc="0C070019" w:tentative="1">
      <w:start w:val="1"/>
      <w:numFmt w:val="lowerLetter"/>
      <w:lvlText w:val="%8."/>
      <w:lvlJc w:val="left"/>
      <w:pPr>
        <w:ind w:left="6393" w:hanging="360"/>
      </w:pPr>
    </w:lvl>
    <w:lvl w:ilvl="8" w:tplc="0C07001B" w:tentative="1">
      <w:start w:val="1"/>
      <w:numFmt w:val="lowerRoman"/>
      <w:lvlText w:val="%9."/>
      <w:lvlJc w:val="right"/>
      <w:pPr>
        <w:ind w:left="7113" w:hanging="180"/>
      </w:pPr>
    </w:lvl>
  </w:abstractNum>
  <w:abstractNum w:abstractNumId="20">
    <w:nsid w:val="6A2721C2"/>
    <w:multiLevelType w:val="hybridMultilevel"/>
    <w:tmpl w:val="13BC9AA2"/>
    <w:lvl w:ilvl="0" w:tplc="3F088620">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nsid w:val="6DE008A8"/>
    <w:multiLevelType w:val="hybridMultilevel"/>
    <w:tmpl w:val="661009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0D2764C"/>
    <w:multiLevelType w:val="hybridMultilevel"/>
    <w:tmpl w:val="17AEF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1286DA3"/>
    <w:multiLevelType w:val="hybridMultilevel"/>
    <w:tmpl w:val="E41CC188"/>
    <w:lvl w:ilvl="0" w:tplc="73A27F74">
      <w:start w:val="1"/>
      <w:numFmt w:val="decimal"/>
      <w:lvlText w:val="(%1)"/>
      <w:lvlJc w:val="left"/>
      <w:pPr>
        <w:tabs>
          <w:tab w:val="num" w:pos="567"/>
        </w:tabs>
        <w:ind w:left="567" w:hanging="56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nsid w:val="783A08B7"/>
    <w:multiLevelType w:val="hybridMultilevel"/>
    <w:tmpl w:val="1F2AEE50"/>
    <w:lvl w:ilvl="0" w:tplc="3970D5F0">
      <w:start w:val="1"/>
      <w:numFmt w:val="lowerLetter"/>
      <w:pStyle w:val="ParaLit"/>
      <w:lvlText w:val="%1)"/>
      <w:lvlJc w:val="left"/>
      <w:pPr>
        <w:tabs>
          <w:tab w:val="num" w:pos="1562"/>
        </w:tabs>
        <w:ind w:left="1562" w:hanging="54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7C6331FF"/>
    <w:multiLevelType w:val="hybridMultilevel"/>
    <w:tmpl w:val="966AD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CA512E8"/>
    <w:multiLevelType w:val="hybridMultilevel"/>
    <w:tmpl w:val="EDAA2B4E"/>
    <w:lvl w:ilvl="0" w:tplc="B44A0170">
      <w:start w:val="1"/>
      <w:numFmt w:val="bullet"/>
      <w:pStyle w:val="AufzhlungoN"/>
      <w:lvlText w:val=""/>
      <w:lvlJc w:val="left"/>
      <w:pPr>
        <w:tabs>
          <w:tab w:val="num" w:pos="1021"/>
        </w:tabs>
        <w:ind w:left="1021" w:hanging="482"/>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F397E74"/>
    <w:multiLevelType w:val="hybridMultilevel"/>
    <w:tmpl w:val="9EDE1286"/>
    <w:lvl w:ilvl="0" w:tplc="0DA84D66">
      <w:start w:val="1"/>
      <w:numFmt w:val="decimal"/>
      <w:lvlText w:val="%1."/>
      <w:lvlJc w:val="left"/>
      <w:pPr>
        <w:tabs>
          <w:tab w:val="num" w:pos="851"/>
        </w:tabs>
        <w:ind w:left="851" w:hanging="284"/>
      </w:pPr>
      <w:rPr>
        <w:rFonts w:cs="Times New Roman"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24"/>
  </w:num>
  <w:num w:numId="3">
    <w:abstractNumId w:val="26"/>
  </w:num>
  <w:num w:numId="4">
    <w:abstractNumId w:val="12"/>
  </w:num>
  <w:num w:numId="5">
    <w:abstractNumId w:val="4"/>
  </w:num>
  <w:num w:numId="6">
    <w:abstractNumId w:val="0"/>
  </w:num>
  <w:num w:numId="7">
    <w:abstractNumId w:val="0"/>
    <w:lvlOverride w:ilvl="0">
      <w:startOverride w:val="1"/>
    </w:lvlOverride>
  </w:num>
  <w:num w:numId="8">
    <w:abstractNumId w:val="20"/>
  </w:num>
  <w:num w:numId="9">
    <w:abstractNumId w:val="15"/>
  </w:num>
  <w:num w:numId="10">
    <w:abstractNumId w:val="27"/>
  </w:num>
  <w:num w:numId="11">
    <w:abstractNumId w:val="5"/>
  </w:num>
  <w:num w:numId="12">
    <w:abstractNumId w:val="14"/>
  </w:num>
  <w:num w:numId="13">
    <w:abstractNumId w:val="18"/>
  </w:num>
  <w:num w:numId="14">
    <w:abstractNumId w:val="1"/>
  </w:num>
  <w:num w:numId="15">
    <w:abstractNumId w:val="23"/>
  </w:num>
  <w:num w:numId="16">
    <w:abstractNumId w:val="0"/>
    <w:lvlOverride w:ilvl="0">
      <w:startOverride w:val="1"/>
    </w:lvlOverride>
  </w:num>
  <w:num w:numId="17">
    <w:abstractNumId w:val="13"/>
  </w:num>
  <w:num w:numId="18">
    <w:abstractNumId w:val="19"/>
  </w:num>
  <w:num w:numId="19">
    <w:abstractNumId w:val="11"/>
  </w:num>
  <w:num w:numId="20">
    <w:abstractNumId w:val="9"/>
  </w:num>
  <w:num w:numId="21">
    <w:abstractNumId w:val="17"/>
  </w:num>
  <w:num w:numId="22">
    <w:abstractNumId w:val="0"/>
  </w:num>
  <w:num w:numId="23">
    <w:abstractNumId w:val="0"/>
  </w:num>
  <w:num w:numId="24">
    <w:abstractNumId w:val="0"/>
  </w:num>
  <w:num w:numId="25">
    <w:abstractNumId w:val="0"/>
  </w:num>
  <w:num w:numId="26">
    <w:abstractNumId w:val="0"/>
  </w:num>
  <w:num w:numId="27">
    <w:abstractNumId w:val="0"/>
  </w:num>
  <w:num w:numId="28">
    <w:abstractNumId w:val="8"/>
  </w:num>
  <w:num w:numId="29">
    <w:abstractNumId w:val="2"/>
  </w:num>
  <w:num w:numId="30">
    <w:abstractNumId w:val="7"/>
  </w:num>
  <w:num w:numId="31">
    <w:abstractNumId w:val="16"/>
  </w:num>
  <w:num w:numId="32">
    <w:abstractNumId w:val="21"/>
  </w:num>
  <w:num w:numId="33">
    <w:abstractNumId w:val="10"/>
  </w:num>
  <w:num w:numId="34">
    <w:abstractNumId w:val="25"/>
  </w:num>
  <w:num w:numId="35">
    <w:abstractNumId w:val="22"/>
  </w:num>
  <w:num w:numId="36">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16D"/>
    <w:rsid w:val="0001662D"/>
    <w:rsid w:val="00034B34"/>
    <w:rsid w:val="00041DF1"/>
    <w:rsid w:val="0004428A"/>
    <w:rsid w:val="00053CE6"/>
    <w:rsid w:val="000542C6"/>
    <w:rsid w:val="00063413"/>
    <w:rsid w:val="00076252"/>
    <w:rsid w:val="000B06EC"/>
    <w:rsid w:val="000C1D5C"/>
    <w:rsid w:val="000D37B9"/>
    <w:rsid w:val="000D3B6D"/>
    <w:rsid w:val="000D6460"/>
    <w:rsid w:val="000F5D84"/>
    <w:rsid w:val="00111FA7"/>
    <w:rsid w:val="00125231"/>
    <w:rsid w:val="00130677"/>
    <w:rsid w:val="001331C7"/>
    <w:rsid w:val="00135CB5"/>
    <w:rsid w:val="001406DD"/>
    <w:rsid w:val="00160C1F"/>
    <w:rsid w:val="001847C7"/>
    <w:rsid w:val="00193741"/>
    <w:rsid w:val="00194FC4"/>
    <w:rsid w:val="001A1670"/>
    <w:rsid w:val="001B578B"/>
    <w:rsid w:val="001D4590"/>
    <w:rsid w:val="001F5B06"/>
    <w:rsid w:val="001F65F7"/>
    <w:rsid w:val="00214A7D"/>
    <w:rsid w:val="0022514D"/>
    <w:rsid w:val="00225353"/>
    <w:rsid w:val="00231B10"/>
    <w:rsid w:val="00232D80"/>
    <w:rsid w:val="00286A0F"/>
    <w:rsid w:val="00295AA2"/>
    <w:rsid w:val="002A1469"/>
    <w:rsid w:val="002A2811"/>
    <w:rsid w:val="002A7BBB"/>
    <w:rsid w:val="002D113B"/>
    <w:rsid w:val="0030178A"/>
    <w:rsid w:val="0030471B"/>
    <w:rsid w:val="00306D04"/>
    <w:rsid w:val="00313680"/>
    <w:rsid w:val="00345804"/>
    <w:rsid w:val="0035145F"/>
    <w:rsid w:val="00373F26"/>
    <w:rsid w:val="00374605"/>
    <w:rsid w:val="00393F6B"/>
    <w:rsid w:val="003A1531"/>
    <w:rsid w:val="003A42DD"/>
    <w:rsid w:val="003A6A02"/>
    <w:rsid w:val="003B0C61"/>
    <w:rsid w:val="003D3110"/>
    <w:rsid w:val="003E27F9"/>
    <w:rsid w:val="003E534D"/>
    <w:rsid w:val="003F10BF"/>
    <w:rsid w:val="003F3D9D"/>
    <w:rsid w:val="003F4214"/>
    <w:rsid w:val="00413336"/>
    <w:rsid w:val="00424FC4"/>
    <w:rsid w:val="004343AD"/>
    <w:rsid w:val="00442D9F"/>
    <w:rsid w:val="00444DA7"/>
    <w:rsid w:val="00451A12"/>
    <w:rsid w:val="00475E4D"/>
    <w:rsid w:val="004814C9"/>
    <w:rsid w:val="004B1B05"/>
    <w:rsid w:val="004D68C1"/>
    <w:rsid w:val="004E2AA0"/>
    <w:rsid w:val="0050323D"/>
    <w:rsid w:val="005155D7"/>
    <w:rsid w:val="00523EB2"/>
    <w:rsid w:val="00524636"/>
    <w:rsid w:val="0052510A"/>
    <w:rsid w:val="00535396"/>
    <w:rsid w:val="00552DC1"/>
    <w:rsid w:val="0056379F"/>
    <w:rsid w:val="00564E64"/>
    <w:rsid w:val="00580079"/>
    <w:rsid w:val="00584BCA"/>
    <w:rsid w:val="00586D8B"/>
    <w:rsid w:val="00591CA9"/>
    <w:rsid w:val="005974C8"/>
    <w:rsid w:val="005A2688"/>
    <w:rsid w:val="005A4821"/>
    <w:rsid w:val="005C498D"/>
    <w:rsid w:val="005E3B23"/>
    <w:rsid w:val="006112F5"/>
    <w:rsid w:val="0063361A"/>
    <w:rsid w:val="00634D1A"/>
    <w:rsid w:val="0063522F"/>
    <w:rsid w:val="00647E50"/>
    <w:rsid w:val="006505D1"/>
    <w:rsid w:val="00656E0D"/>
    <w:rsid w:val="006745BD"/>
    <w:rsid w:val="00674C25"/>
    <w:rsid w:val="00687572"/>
    <w:rsid w:val="006968CD"/>
    <w:rsid w:val="006D2DE5"/>
    <w:rsid w:val="006D583D"/>
    <w:rsid w:val="006F3053"/>
    <w:rsid w:val="007076CC"/>
    <w:rsid w:val="00790ED7"/>
    <w:rsid w:val="007C3A1C"/>
    <w:rsid w:val="007D6B3C"/>
    <w:rsid w:val="007F034A"/>
    <w:rsid w:val="00805A38"/>
    <w:rsid w:val="0082210D"/>
    <w:rsid w:val="0084680C"/>
    <w:rsid w:val="008563AF"/>
    <w:rsid w:val="00861916"/>
    <w:rsid w:val="00880758"/>
    <w:rsid w:val="00883494"/>
    <w:rsid w:val="00886BA5"/>
    <w:rsid w:val="008A4827"/>
    <w:rsid w:val="008D17CF"/>
    <w:rsid w:val="008D4C30"/>
    <w:rsid w:val="008E1BC7"/>
    <w:rsid w:val="00900702"/>
    <w:rsid w:val="00900D0C"/>
    <w:rsid w:val="0091218F"/>
    <w:rsid w:val="009350DC"/>
    <w:rsid w:val="009455DA"/>
    <w:rsid w:val="00950BB5"/>
    <w:rsid w:val="0096356D"/>
    <w:rsid w:val="00964B79"/>
    <w:rsid w:val="00973B7B"/>
    <w:rsid w:val="0098678F"/>
    <w:rsid w:val="00991B57"/>
    <w:rsid w:val="009A0269"/>
    <w:rsid w:val="009A2233"/>
    <w:rsid w:val="009B25F5"/>
    <w:rsid w:val="009B3250"/>
    <w:rsid w:val="009B32EE"/>
    <w:rsid w:val="009C42A9"/>
    <w:rsid w:val="009D5F11"/>
    <w:rsid w:val="009E0AC6"/>
    <w:rsid w:val="009E7236"/>
    <w:rsid w:val="009F1EE5"/>
    <w:rsid w:val="009F7C36"/>
    <w:rsid w:val="00A035F0"/>
    <w:rsid w:val="00A06ADC"/>
    <w:rsid w:val="00A1188A"/>
    <w:rsid w:val="00A140DC"/>
    <w:rsid w:val="00A40C35"/>
    <w:rsid w:val="00A44E6B"/>
    <w:rsid w:val="00A46851"/>
    <w:rsid w:val="00A475D3"/>
    <w:rsid w:val="00A50F1F"/>
    <w:rsid w:val="00A574ED"/>
    <w:rsid w:val="00A84955"/>
    <w:rsid w:val="00AA67BB"/>
    <w:rsid w:val="00AF1807"/>
    <w:rsid w:val="00AF269A"/>
    <w:rsid w:val="00AF7E0C"/>
    <w:rsid w:val="00B177D7"/>
    <w:rsid w:val="00B2048A"/>
    <w:rsid w:val="00B2615D"/>
    <w:rsid w:val="00B50A8D"/>
    <w:rsid w:val="00B536FC"/>
    <w:rsid w:val="00B63447"/>
    <w:rsid w:val="00B866CC"/>
    <w:rsid w:val="00BC5259"/>
    <w:rsid w:val="00BD3209"/>
    <w:rsid w:val="00BE22A0"/>
    <w:rsid w:val="00C066B0"/>
    <w:rsid w:val="00C13D66"/>
    <w:rsid w:val="00C179A2"/>
    <w:rsid w:val="00C31638"/>
    <w:rsid w:val="00C34336"/>
    <w:rsid w:val="00C37C9C"/>
    <w:rsid w:val="00C43727"/>
    <w:rsid w:val="00C45369"/>
    <w:rsid w:val="00C95D45"/>
    <w:rsid w:val="00C96CAA"/>
    <w:rsid w:val="00CB330F"/>
    <w:rsid w:val="00CD3073"/>
    <w:rsid w:val="00CD4430"/>
    <w:rsid w:val="00CD5B60"/>
    <w:rsid w:val="00CF6885"/>
    <w:rsid w:val="00D12F8F"/>
    <w:rsid w:val="00D157D2"/>
    <w:rsid w:val="00D253C8"/>
    <w:rsid w:val="00D25BC9"/>
    <w:rsid w:val="00D306E6"/>
    <w:rsid w:val="00D30DC9"/>
    <w:rsid w:val="00D315E8"/>
    <w:rsid w:val="00D318DE"/>
    <w:rsid w:val="00D35508"/>
    <w:rsid w:val="00D36B8D"/>
    <w:rsid w:val="00D50294"/>
    <w:rsid w:val="00D60439"/>
    <w:rsid w:val="00D636D3"/>
    <w:rsid w:val="00D9016D"/>
    <w:rsid w:val="00DB5E1C"/>
    <w:rsid w:val="00DC0386"/>
    <w:rsid w:val="00DC36E3"/>
    <w:rsid w:val="00DE11BA"/>
    <w:rsid w:val="00E044D3"/>
    <w:rsid w:val="00E05A5D"/>
    <w:rsid w:val="00E14930"/>
    <w:rsid w:val="00E358C8"/>
    <w:rsid w:val="00E66AFC"/>
    <w:rsid w:val="00E678C6"/>
    <w:rsid w:val="00E9358B"/>
    <w:rsid w:val="00E95A41"/>
    <w:rsid w:val="00EA3485"/>
    <w:rsid w:val="00EA728A"/>
    <w:rsid w:val="00EB6640"/>
    <w:rsid w:val="00EC0A17"/>
    <w:rsid w:val="00ED4916"/>
    <w:rsid w:val="00EE5A96"/>
    <w:rsid w:val="00EF191F"/>
    <w:rsid w:val="00EF213D"/>
    <w:rsid w:val="00EF3685"/>
    <w:rsid w:val="00EF4BE6"/>
    <w:rsid w:val="00F031BB"/>
    <w:rsid w:val="00F0543B"/>
    <w:rsid w:val="00F162CB"/>
    <w:rsid w:val="00F31B69"/>
    <w:rsid w:val="00F37064"/>
    <w:rsid w:val="00F514A2"/>
    <w:rsid w:val="00F65834"/>
    <w:rsid w:val="00FB00A7"/>
    <w:rsid w:val="00FC13B0"/>
    <w:rsid w:val="00FE2B62"/>
    <w:rsid w:val="00FE32C9"/>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66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16D"/>
    <w:pPr>
      <w:spacing w:after="0" w:line="240" w:lineRule="auto"/>
      <w:jc w:val="both"/>
    </w:pPr>
    <w:rPr>
      <w:rFonts w:ascii="Times New Roman" w:eastAsia="Times New Roman" w:hAnsi="Times New Roman" w:cs="Times New Roman"/>
      <w:lang w:eastAsia="de-DE"/>
    </w:rPr>
  </w:style>
  <w:style w:type="paragraph" w:styleId="berschrift1">
    <w:name w:val="heading 1"/>
    <w:basedOn w:val="Standard"/>
    <w:next w:val="Standard"/>
    <w:link w:val="berschrift1Zchn"/>
    <w:qFormat/>
    <w:rsid w:val="00D9016D"/>
    <w:pPr>
      <w:spacing w:before="240" w:line="360" w:lineRule="atLeast"/>
      <w:ind w:left="357" w:hanging="357"/>
      <w:outlineLvl w:val="0"/>
    </w:pPr>
  </w:style>
  <w:style w:type="paragraph" w:styleId="berschrift2">
    <w:name w:val="heading 2"/>
    <w:basedOn w:val="Standard"/>
    <w:next w:val="Standard"/>
    <w:link w:val="berschrift2Zchn"/>
    <w:qFormat/>
    <w:rsid w:val="00D9016D"/>
    <w:pPr>
      <w:tabs>
        <w:tab w:val="left" w:pos="993"/>
      </w:tabs>
      <w:spacing w:before="120" w:line="360" w:lineRule="atLeast"/>
      <w:ind w:left="783" w:hanging="357"/>
      <w:outlineLvl w:val="1"/>
    </w:pPr>
  </w:style>
  <w:style w:type="paragraph" w:styleId="berschrift3">
    <w:name w:val="heading 3"/>
    <w:basedOn w:val="Standard"/>
    <w:next w:val="Standardeinzug"/>
    <w:link w:val="berschrift3Zchn"/>
    <w:qFormat/>
    <w:rsid w:val="00D9016D"/>
    <w:pPr>
      <w:tabs>
        <w:tab w:val="left" w:pos="1560"/>
      </w:tabs>
      <w:spacing w:before="120" w:line="360" w:lineRule="atLeast"/>
      <w:ind w:left="1208" w:hanging="357"/>
      <w:outlineLvl w:val="2"/>
    </w:pPr>
  </w:style>
  <w:style w:type="paragraph" w:styleId="berschrift4">
    <w:name w:val="heading 4"/>
    <w:basedOn w:val="Standard"/>
    <w:next w:val="Standardeinzug"/>
    <w:link w:val="berschrift4Zchn"/>
    <w:qFormat/>
    <w:rsid w:val="00D9016D"/>
    <w:pPr>
      <w:tabs>
        <w:tab w:val="left" w:pos="2127"/>
      </w:tabs>
      <w:spacing w:before="120" w:line="360" w:lineRule="atLeast"/>
      <w:ind w:left="1633" w:hanging="357"/>
      <w:outlineLvl w:val="3"/>
    </w:pPr>
  </w:style>
  <w:style w:type="paragraph" w:styleId="berschrift5">
    <w:name w:val="heading 5"/>
    <w:basedOn w:val="Standard"/>
    <w:next w:val="Standardeinzug"/>
    <w:link w:val="berschrift5Zchn"/>
    <w:qFormat/>
    <w:rsid w:val="00D9016D"/>
    <w:pPr>
      <w:tabs>
        <w:tab w:val="left" w:pos="2694"/>
      </w:tabs>
      <w:spacing w:before="120" w:line="360" w:lineRule="atLeast"/>
      <w:ind w:left="2058" w:hanging="357"/>
      <w:outlineLvl w:val="4"/>
    </w:pPr>
  </w:style>
  <w:style w:type="paragraph" w:styleId="berschrift6">
    <w:name w:val="heading 6"/>
    <w:basedOn w:val="Standard"/>
    <w:next w:val="Standardeinzug"/>
    <w:link w:val="berschrift6Zchn"/>
    <w:qFormat/>
    <w:rsid w:val="00D9016D"/>
    <w:pPr>
      <w:tabs>
        <w:tab w:val="left" w:pos="3119"/>
      </w:tabs>
      <w:spacing w:before="120" w:line="360" w:lineRule="atLeast"/>
      <w:ind w:left="2342" w:hanging="357"/>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9016D"/>
    <w:rPr>
      <w:rFonts w:ascii="Times New Roman" w:eastAsia="Times New Roman" w:hAnsi="Times New Roman" w:cs="Times New Roman"/>
      <w:lang w:eastAsia="de-DE"/>
    </w:rPr>
  </w:style>
  <w:style w:type="character" w:customStyle="1" w:styleId="berschrift2Zchn">
    <w:name w:val="Überschrift 2 Zchn"/>
    <w:basedOn w:val="Absatz-Standardschriftart"/>
    <w:link w:val="berschrift2"/>
    <w:rsid w:val="00D9016D"/>
    <w:rPr>
      <w:rFonts w:ascii="Times New Roman" w:eastAsia="Times New Roman" w:hAnsi="Times New Roman" w:cs="Times New Roman"/>
      <w:lang w:eastAsia="de-DE"/>
    </w:rPr>
  </w:style>
  <w:style w:type="paragraph" w:styleId="Standardeinzug">
    <w:name w:val="Normal Indent"/>
    <w:basedOn w:val="Standard"/>
    <w:rsid w:val="00D9016D"/>
    <w:pPr>
      <w:ind w:left="708"/>
    </w:pPr>
  </w:style>
  <w:style w:type="character" w:customStyle="1" w:styleId="berschrift3Zchn">
    <w:name w:val="Überschrift 3 Zchn"/>
    <w:basedOn w:val="Absatz-Standardschriftart"/>
    <w:link w:val="berschrift3"/>
    <w:rsid w:val="00D9016D"/>
    <w:rPr>
      <w:rFonts w:ascii="Times New Roman" w:eastAsia="Times New Roman" w:hAnsi="Times New Roman" w:cs="Times New Roman"/>
      <w:lang w:eastAsia="de-DE"/>
    </w:rPr>
  </w:style>
  <w:style w:type="character" w:customStyle="1" w:styleId="berschrift4Zchn">
    <w:name w:val="Überschrift 4 Zchn"/>
    <w:basedOn w:val="Absatz-Standardschriftart"/>
    <w:link w:val="berschrift4"/>
    <w:rsid w:val="00D9016D"/>
    <w:rPr>
      <w:rFonts w:ascii="Times New Roman" w:eastAsia="Times New Roman" w:hAnsi="Times New Roman" w:cs="Times New Roman"/>
      <w:lang w:eastAsia="de-DE"/>
    </w:rPr>
  </w:style>
  <w:style w:type="character" w:customStyle="1" w:styleId="berschrift5Zchn">
    <w:name w:val="Überschrift 5 Zchn"/>
    <w:basedOn w:val="Absatz-Standardschriftart"/>
    <w:link w:val="berschrift5"/>
    <w:rsid w:val="00D9016D"/>
    <w:rPr>
      <w:rFonts w:ascii="Times New Roman" w:eastAsia="Times New Roman" w:hAnsi="Times New Roman" w:cs="Times New Roman"/>
      <w:lang w:eastAsia="de-DE"/>
    </w:rPr>
  </w:style>
  <w:style w:type="character" w:customStyle="1" w:styleId="berschrift6Zchn">
    <w:name w:val="Überschrift 6 Zchn"/>
    <w:basedOn w:val="Absatz-Standardschriftart"/>
    <w:link w:val="berschrift6"/>
    <w:rsid w:val="00D9016D"/>
    <w:rPr>
      <w:rFonts w:ascii="Times New Roman" w:eastAsia="Times New Roman" w:hAnsi="Times New Roman" w:cs="Times New Roman"/>
      <w:lang w:eastAsia="de-DE"/>
    </w:rPr>
  </w:style>
  <w:style w:type="paragraph" w:customStyle="1" w:styleId="Standard2">
    <w:name w:val="Standard 2"/>
    <w:basedOn w:val="Standard"/>
    <w:rsid w:val="00D9016D"/>
    <w:pPr>
      <w:spacing w:line="280" w:lineRule="exact"/>
    </w:pPr>
    <w:rPr>
      <w:i/>
      <w:sz w:val="18"/>
    </w:rPr>
  </w:style>
  <w:style w:type="paragraph" w:customStyle="1" w:styleId="K2">
    <w:name w:val="K2"/>
    <w:basedOn w:val="Standard"/>
    <w:next w:val="Standard"/>
    <w:rsid w:val="00D9016D"/>
    <w:pPr>
      <w:spacing w:after="120"/>
    </w:pPr>
  </w:style>
  <w:style w:type="paragraph" w:customStyle="1" w:styleId="BE">
    <w:name w:val="BE"/>
    <w:rsid w:val="00D9016D"/>
    <w:pPr>
      <w:tabs>
        <w:tab w:val="left" w:pos="1304"/>
      </w:tabs>
      <w:spacing w:after="0" w:line="180" w:lineRule="exact"/>
    </w:pPr>
    <w:rPr>
      <w:rFonts w:ascii="Arial" w:eastAsia="Times New Roman" w:hAnsi="Arial" w:cs="Times New Roman"/>
      <w:spacing w:val="6"/>
      <w:sz w:val="14"/>
      <w:szCs w:val="20"/>
      <w:lang w:val="de-DE" w:eastAsia="de-AT"/>
    </w:rPr>
  </w:style>
  <w:style w:type="paragraph" w:customStyle="1" w:styleId="A1">
    <w:name w:val="A1"/>
    <w:basedOn w:val="Standard"/>
    <w:rsid w:val="00D9016D"/>
    <w:pPr>
      <w:tabs>
        <w:tab w:val="left" w:pos="1293"/>
      </w:tabs>
      <w:spacing w:line="240" w:lineRule="exact"/>
    </w:pPr>
  </w:style>
  <w:style w:type="paragraph" w:customStyle="1" w:styleId="Text">
    <w:name w:val="Text"/>
    <w:basedOn w:val="Standard"/>
    <w:rsid w:val="00D9016D"/>
  </w:style>
  <w:style w:type="paragraph" w:customStyle="1" w:styleId="A4">
    <w:name w:val="A4"/>
    <w:basedOn w:val="Standard"/>
    <w:rsid w:val="00D9016D"/>
    <w:pPr>
      <w:tabs>
        <w:tab w:val="left" w:pos="480"/>
      </w:tabs>
      <w:ind w:left="443" w:hanging="443"/>
    </w:pPr>
  </w:style>
  <w:style w:type="paragraph" w:customStyle="1" w:styleId="A3">
    <w:name w:val="A3"/>
    <w:basedOn w:val="Standard"/>
    <w:rsid w:val="00D9016D"/>
    <w:pPr>
      <w:ind w:left="295" w:hanging="295"/>
    </w:pPr>
  </w:style>
  <w:style w:type="paragraph" w:customStyle="1" w:styleId="A5">
    <w:name w:val="A5"/>
    <w:basedOn w:val="Standard"/>
    <w:rsid w:val="00D9016D"/>
    <w:pPr>
      <w:tabs>
        <w:tab w:val="left" w:pos="600"/>
      </w:tabs>
      <w:ind w:left="584" w:hanging="584"/>
    </w:pPr>
  </w:style>
  <w:style w:type="paragraph" w:customStyle="1" w:styleId="A2">
    <w:name w:val="A2"/>
    <w:basedOn w:val="Standard"/>
    <w:rsid w:val="00D9016D"/>
    <w:pPr>
      <w:tabs>
        <w:tab w:val="left" w:pos="240"/>
      </w:tabs>
      <w:ind w:left="153" w:hanging="153"/>
    </w:pPr>
  </w:style>
  <w:style w:type="paragraph" w:customStyle="1" w:styleId="AZ">
    <w:name w:val="AZ"/>
    <w:basedOn w:val="Standard"/>
    <w:next w:val="Standard"/>
    <w:rsid w:val="00D9016D"/>
    <w:pPr>
      <w:spacing w:after="240"/>
      <w:jc w:val="center"/>
    </w:pPr>
  </w:style>
  <w:style w:type="paragraph" w:customStyle="1" w:styleId="AG">
    <w:name w:val="AG"/>
    <w:basedOn w:val="AS"/>
    <w:rsid w:val="00D9016D"/>
    <w:pPr>
      <w:tabs>
        <w:tab w:val="left" w:pos="6067"/>
        <w:tab w:val="left" w:pos="6691"/>
      </w:tabs>
    </w:pPr>
    <w:rPr>
      <w:rFonts w:ascii="Courier New" w:hAnsi="Courier New"/>
      <w:sz w:val="18"/>
    </w:rPr>
  </w:style>
  <w:style w:type="paragraph" w:customStyle="1" w:styleId="AS">
    <w:name w:val="AS"/>
    <w:basedOn w:val="Standard"/>
    <w:rsid w:val="00D9016D"/>
  </w:style>
  <w:style w:type="paragraph" w:customStyle="1" w:styleId="dsadr">
    <w:name w:val="dsadr"/>
    <w:rsid w:val="00D9016D"/>
    <w:pPr>
      <w:spacing w:before="2400" w:after="0" w:line="240" w:lineRule="auto"/>
    </w:pPr>
    <w:rPr>
      <w:rFonts w:ascii="Times New Roman" w:eastAsia="Times New Roman" w:hAnsi="Times New Roman" w:cs="Times New Roman"/>
      <w:noProof/>
      <w:sz w:val="24"/>
      <w:szCs w:val="20"/>
      <w:lang w:eastAsia="de-AT"/>
    </w:rPr>
  </w:style>
  <w:style w:type="paragraph" w:customStyle="1" w:styleId="Kopfzeile1">
    <w:name w:val="Kopfzeile1"/>
    <w:next w:val="Kopfzeile2"/>
    <w:rsid w:val="00D9016D"/>
    <w:pPr>
      <w:spacing w:after="0" w:line="240" w:lineRule="auto"/>
      <w:jc w:val="center"/>
    </w:pPr>
    <w:rPr>
      <w:rFonts w:ascii="Arial" w:eastAsia="Times New Roman" w:hAnsi="Arial" w:cs="Times New Roman"/>
      <w:noProof/>
      <w:sz w:val="20"/>
      <w:szCs w:val="20"/>
      <w:lang w:eastAsia="de-AT"/>
    </w:rPr>
  </w:style>
  <w:style w:type="paragraph" w:customStyle="1" w:styleId="Kopfzeile2">
    <w:name w:val="Kopfzeile2"/>
    <w:next w:val="AS"/>
    <w:rsid w:val="00D9016D"/>
    <w:pPr>
      <w:spacing w:after="0" w:line="280" w:lineRule="exact"/>
      <w:jc w:val="center"/>
    </w:pPr>
    <w:rPr>
      <w:rFonts w:ascii="Arial" w:eastAsia="Times New Roman" w:hAnsi="Arial" w:cs="Times New Roman"/>
      <w:noProof/>
      <w:sz w:val="20"/>
      <w:szCs w:val="20"/>
      <w:lang w:eastAsia="de-AT"/>
    </w:rPr>
  </w:style>
  <w:style w:type="paragraph" w:customStyle="1" w:styleId="Adler">
    <w:name w:val="Adler"/>
    <w:rsid w:val="00D9016D"/>
    <w:pPr>
      <w:framePr w:wrap="around" w:vAnchor="text" w:hAnchor="page" w:x="3091" w:y="-875"/>
      <w:tabs>
        <w:tab w:val="right" w:pos="9356"/>
      </w:tabs>
      <w:spacing w:after="0" w:line="240" w:lineRule="auto"/>
    </w:pPr>
    <w:rPr>
      <w:rFonts w:ascii="Times New Roman" w:eastAsia="Times New Roman" w:hAnsi="Times New Roman" w:cs="Times New Roman"/>
      <w:noProof/>
      <w:sz w:val="24"/>
      <w:szCs w:val="20"/>
      <w:lang w:eastAsia="de-AT"/>
    </w:rPr>
  </w:style>
  <w:style w:type="paragraph" w:styleId="Fuzeile">
    <w:name w:val="footer"/>
    <w:link w:val="FuzeileZchn"/>
    <w:rsid w:val="00D9016D"/>
    <w:pPr>
      <w:spacing w:after="0" w:line="280" w:lineRule="exact"/>
      <w:jc w:val="center"/>
    </w:pPr>
    <w:rPr>
      <w:rFonts w:ascii="Times New Roman" w:eastAsia="Times New Roman" w:hAnsi="Times New Roman" w:cs="Times New Roman"/>
      <w:i/>
      <w:noProof/>
      <w:spacing w:val="6"/>
      <w:sz w:val="18"/>
      <w:szCs w:val="20"/>
      <w:lang w:eastAsia="de-AT"/>
    </w:rPr>
  </w:style>
  <w:style w:type="character" w:customStyle="1" w:styleId="FuzeileZchn">
    <w:name w:val="Fußzeile Zchn"/>
    <w:basedOn w:val="Absatz-Standardschriftart"/>
    <w:link w:val="Fuzeile"/>
    <w:rsid w:val="00D9016D"/>
    <w:rPr>
      <w:rFonts w:ascii="Times New Roman" w:eastAsia="Times New Roman" w:hAnsi="Times New Roman" w:cs="Times New Roman"/>
      <w:i/>
      <w:noProof/>
      <w:spacing w:val="6"/>
      <w:sz w:val="18"/>
      <w:szCs w:val="20"/>
      <w:lang w:eastAsia="de-AT"/>
    </w:rPr>
  </w:style>
  <w:style w:type="paragraph" w:styleId="Kopfzeile">
    <w:name w:val="header"/>
    <w:basedOn w:val="Standard"/>
    <w:link w:val="KopfzeileZchn"/>
    <w:rsid w:val="00D9016D"/>
    <w:pPr>
      <w:tabs>
        <w:tab w:val="center" w:pos="4536"/>
        <w:tab w:val="right" w:pos="9072"/>
      </w:tabs>
    </w:pPr>
  </w:style>
  <w:style w:type="character" w:customStyle="1" w:styleId="KopfzeileZchn">
    <w:name w:val="Kopfzeile Zchn"/>
    <w:basedOn w:val="Absatz-Standardschriftart"/>
    <w:link w:val="Kopfzeile"/>
    <w:rsid w:val="00D9016D"/>
    <w:rPr>
      <w:rFonts w:ascii="Times New Roman" w:eastAsia="Times New Roman" w:hAnsi="Times New Roman" w:cs="Times New Roman"/>
      <w:lang w:eastAsia="de-DE"/>
    </w:rPr>
  </w:style>
  <w:style w:type="character" w:customStyle="1" w:styleId="Hervorfett">
    <w:name w:val="Hervor_fett"/>
    <w:rsid w:val="00D9016D"/>
    <w:rPr>
      <w:b/>
      <w:lang w:val="de-AT"/>
    </w:rPr>
  </w:style>
  <w:style w:type="paragraph" w:customStyle="1" w:styleId="Abstand">
    <w:name w:val="Abstand"/>
    <w:basedOn w:val="Standard"/>
    <w:rsid w:val="00D9016D"/>
    <w:pPr>
      <w:spacing w:before="240" w:after="240"/>
    </w:pPr>
  </w:style>
  <w:style w:type="paragraph" w:customStyle="1" w:styleId="CURRICULUMUE">
    <w:name w:val="CURRICULUM _ UE"/>
    <w:basedOn w:val="Standard"/>
    <w:rsid w:val="00D9016D"/>
    <w:pPr>
      <w:jc w:val="center"/>
    </w:pPr>
    <w:rPr>
      <w:spacing w:val="8"/>
      <w:sz w:val="24"/>
      <w:szCs w:val="24"/>
      <w:lang w:val="de-DE"/>
    </w:rPr>
  </w:style>
  <w:style w:type="character" w:customStyle="1" w:styleId="Name">
    <w:name w:val="Name"/>
    <w:rsid w:val="00D9016D"/>
    <w:rPr>
      <w:i/>
      <w:lang w:val="de-AT"/>
    </w:rPr>
  </w:style>
  <w:style w:type="paragraph" w:customStyle="1" w:styleId="PARAAbsAufzhlungmN">
    <w:name w:val="§ PARA_Abs Aufzählung mN"/>
    <w:basedOn w:val="Standard"/>
    <w:link w:val="PARAAbsAufzhlungmNZchn"/>
    <w:rsid w:val="00D9016D"/>
    <w:pPr>
      <w:numPr>
        <w:numId w:val="6"/>
      </w:numPr>
      <w:spacing w:before="120"/>
    </w:pPr>
  </w:style>
  <w:style w:type="character" w:customStyle="1" w:styleId="PARAAbsAufzhlungmNZchn">
    <w:name w:val="§ PARA_Abs Aufzählung mN Zchn"/>
    <w:link w:val="PARAAbsAufzhlungmN"/>
    <w:rsid w:val="00D9016D"/>
    <w:rPr>
      <w:rFonts w:ascii="Times New Roman" w:eastAsia="Times New Roman" w:hAnsi="Times New Roman" w:cs="Times New Roman"/>
      <w:lang w:eastAsia="de-DE"/>
    </w:rPr>
  </w:style>
  <w:style w:type="paragraph" w:customStyle="1" w:styleId="PARAUE">
    <w:name w:val="§ PARA_UE"/>
    <w:basedOn w:val="Abstand"/>
    <w:next w:val="PARAAbsAufzhlungmN"/>
    <w:rsid w:val="00D9016D"/>
    <w:pPr>
      <w:keepNext/>
      <w:tabs>
        <w:tab w:val="left" w:pos="539"/>
      </w:tabs>
      <w:spacing w:before="200" w:after="120"/>
      <w:ind w:left="539" w:hanging="539"/>
    </w:pPr>
    <w:rPr>
      <w:b/>
    </w:rPr>
  </w:style>
  <w:style w:type="paragraph" w:customStyle="1" w:styleId="ParaZiffer">
    <w:name w:val="§ Para_Ziffer"/>
    <w:basedOn w:val="Standard"/>
    <w:rsid w:val="00D9016D"/>
    <w:pPr>
      <w:numPr>
        <w:numId w:val="1"/>
      </w:numPr>
      <w:spacing w:before="80"/>
    </w:pPr>
  </w:style>
  <w:style w:type="paragraph" w:customStyle="1" w:styleId="ParaLit">
    <w:name w:val="§ Para_Lit"/>
    <w:basedOn w:val="Standard"/>
    <w:rsid w:val="00D9016D"/>
    <w:pPr>
      <w:numPr>
        <w:numId w:val="2"/>
      </w:numPr>
      <w:spacing w:before="80"/>
      <w:ind w:left="1560" w:hanging="539"/>
    </w:pPr>
  </w:style>
  <w:style w:type="paragraph" w:customStyle="1" w:styleId="AufzhlungoN">
    <w:name w:val="Aufzählung oN"/>
    <w:basedOn w:val="Standard"/>
    <w:link w:val="AufzhlungoNZchnZchn"/>
    <w:rsid w:val="00D9016D"/>
    <w:pPr>
      <w:numPr>
        <w:numId w:val="3"/>
      </w:numPr>
      <w:spacing w:after="120"/>
      <w:contextualSpacing/>
    </w:pPr>
    <w:rPr>
      <w:szCs w:val="24"/>
    </w:rPr>
  </w:style>
  <w:style w:type="character" w:customStyle="1" w:styleId="AufzhlungoNZchnZchn">
    <w:name w:val="Aufzählung oN Zchn Zchn"/>
    <w:link w:val="AufzhlungoN"/>
    <w:rsid w:val="00D9016D"/>
    <w:rPr>
      <w:rFonts w:ascii="Times New Roman" w:eastAsia="Times New Roman" w:hAnsi="Times New Roman" w:cs="Times New Roman"/>
      <w:szCs w:val="24"/>
      <w:lang w:eastAsia="de-DE"/>
    </w:rPr>
  </w:style>
  <w:style w:type="paragraph" w:customStyle="1" w:styleId="liste-paragraf-ziffer">
    <w:name w:val="liste-paragraf-ziffer"/>
    <w:basedOn w:val="Standard"/>
    <w:rsid w:val="00D9016D"/>
    <w:pPr>
      <w:numPr>
        <w:numId w:val="4"/>
      </w:numPr>
      <w:tabs>
        <w:tab w:val="left" w:pos="709"/>
      </w:tabs>
      <w:spacing w:line="360" w:lineRule="auto"/>
    </w:pPr>
    <w:rPr>
      <w:sz w:val="24"/>
      <w:szCs w:val="20"/>
      <w:lang w:val="de-DE"/>
    </w:rPr>
  </w:style>
  <w:style w:type="paragraph" w:customStyle="1" w:styleId="paragraf-ziffer">
    <w:name w:val="paragraf-ziffer"/>
    <w:basedOn w:val="Standard"/>
    <w:rsid w:val="00D9016D"/>
    <w:pPr>
      <w:tabs>
        <w:tab w:val="left" w:pos="709"/>
      </w:tabs>
      <w:spacing w:before="240" w:line="360" w:lineRule="auto"/>
      <w:ind w:left="709" w:hanging="709"/>
    </w:pPr>
    <w:rPr>
      <w:sz w:val="24"/>
      <w:szCs w:val="20"/>
      <w:lang w:val="de-DE"/>
    </w:rPr>
  </w:style>
  <w:style w:type="table" w:customStyle="1" w:styleId="Tab">
    <w:name w:val="Tab"/>
    <w:basedOn w:val="NormaleTabelle"/>
    <w:rsid w:val="00D9016D"/>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bildung">
    <w:name w:val="Abbildung"/>
    <w:basedOn w:val="Standard"/>
    <w:rsid w:val="00D9016D"/>
    <w:pPr>
      <w:keepNext/>
      <w:spacing w:before="60" w:after="60"/>
      <w:jc w:val="left"/>
    </w:pPr>
    <w:rPr>
      <w:rFonts w:ascii="Arial" w:hAnsi="Arial"/>
      <w:sz w:val="18"/>
      <w:szCs w:val="18"/>
      <w:lang w:val="de-DE"/>
    </w:rPr>
  </w:style>
  <w:style w:type="paragraph" w:customStyle="1" w:styleId="liste-paragraf-lit">
    <w:name w:val="liste-paragraf-lit"/>
    <w:basedOn w:val="Standard"/>
    <w:rsid w:val="00D9016D"/>
    <w:pPr>
      <w:numPr>
        <w:numId w:val="5"/>
      </w:numPr>
      <w:tabs>
        <w:tab w:val="left" w:pos="1418"/>
      </w:tabs>
      <w:spacing w:line="480" w:lineRule="auto"/>
      <w:jc w:val="left"/>
    </w:pPr>
    <w:rPr>
      <w:sz w:val="24"/>
      <w:szCs w:val="20"/>
      <w:lang w:val="de-DE"/>
    </w:rPr>
  </w:style>
  <w:style w:type="paragraph" w:customStyle="1" w:styleId="paragraf-lit">
    <w:name w:val="paragraf-lit"/>
    <w:basedOn w:val="paragraf-ziffer"/>
    <w:rsid w:val="00D9016D"/>
    <w:pPr>
      <w:tabs>
        <w:tab w:val="clear" w:pos="709"/>
        <w:tab w:val="left" w:pos="1418"/>
      </w:tabs>
      <w:ind w:left="1418"/>
    </w:pPr>
  </w:style>
  <w:style w:type="character" w:styleId="Seitenzahl">
    <w:name w:val="page number"/>
    <w:basedOn w:val="Absatz-Standardschriftart"/>
    <w:rsid w:val="00D9016D"/>
  </w:style>
  <w:style w:type="paragraph" w:styleId="Sprechblasentext">
    <w:name w:val="Balloon Text"/>
    <w:basedOn w:val="Standard"/>
    <w:link w:val="SprechblasentextZchn"/>
    <w:rsid w:val="00D9016D"/>
    <w:rPr>
      <w:rFonts w:ascii="Tahoma" w:hAnsi="Tahoma" w:cs="Tahoma"/>
      <w:sz w:val="16"/>
      <w:szCs w:val="16"/>
    </w:rPr>
  </w:style>
  <w:style w:type="character" w:customStyle="1" w:styleId="SprechblasentextZchn">
    <w:name w:val="Sprechblasentext Zchn"/>
    <w:basedOn w:val="Absatz-Standardschriftart"/>
    <w:link w:val="Sprechblasentext"/>
    <w:rsid w:val="00D9016D"/>
    <w:rPr>
      <w:rFonts w:ascii="Tahoma" w:eastAsia="Times New Roman" w:hAnsi="Tahoma" w:cs="Tahoma"/>
      <w:sz w:val="16"/>
      <w:szCs w:val="16"/>
      <w:lang w:eastAsia="de-DE"/>
    </w:rPr>
  </w:style>
  <w:style w:type="paragraph" w:customStyle="1" w:styleId="Default">
    <w:name w:val="Default"/>
    <w:rsid w:val="00D901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character" w:styleId="Kommentarzeichen">
    <w:name w:val="annotation reference"/>
    <w:rsid w:val="00D9016D"/>
    <w:rPr>
      <w:sz w:val="16"/>
      <w:szCs w:val="16"/>
    </w:rPr>
  </w:style>
  <w:style w:type="paragraph" w:styleId="Kommentartext">
    <w:name w:val="annotation text"/>
    <w:basedOn w:val="Standard"/>
    <w:link w:val="KommentartextZchn"/>
    <w:rsid w:val="00D9016D"/>
    <w:rPr>
      <w:sz w:val="20"/>
      <w:szCs w:val="20"/>
    </w:rPr>
  </w:style>
  <w:style w:type="character" w:customStyle="1" w:styleId="KommentartextZchn">
    <w:name w:val="Kommentartext Zchn"/>
    <w:basedOn w:val="Absatz-Standardschriftart"/>
    <w:link w:val="Kommentartext"/>
    <w:rsid w:val="00D9016D"/>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rsid w:val="00D9016D"/>
    <w:rPr>
      <w:b/>
      <w:bCs/>
    </w:rPr>
  </w:style>
  <w:style w:type="character" w:customStyle="1" w:styleId="KommentarthemaZchn">
    <w:name w:val="Kommentarthema Zchn"/>
    <w:basedOn w:val="KommentartextZchn"/>
    <w:link w:val="Kommentarthema"/>
    <w:rsid w:val="00D9016D"/>
    <w:rPr>
      <w:rFonts w:ascii="Times New Roman" w:eastAsia="Times New Roman" w:hAnsi="Times New Roman" w:cs="Times New Roman"/>
      <w:b/>
      <w:bCs/>
      <w:sz w:val="20"/>
      <w:szCs w:val="20"/>
      <w:lang w:eastAsia="de-DE"/>
    </w:rPr>
  </w:style>
  <w:style w:type="character" w:styleId="Hyperlink">
    <w:name w:val="Hyperlink"/>
    <w:rsid w:val="00D9016D"/>
    <w:rPr>
      <w:color w:val="0000FF"/>
      <w:u w:val="single"/>
    </w:rPr>
  </w:style>
  <w:style w:type="paragraph" w:styleId="Dokumentstruktur">
    <w:name w:val="Document Map"/>
    <w:basedOn w:val="Standard"/>
    <w:link w:val="DokumentstrukturZchn"/>
    <w:rsid w:val="00D9016D"/>
    <w:pPr>
      <w:shd w:val="clear" w:color="auto" w:fill="000080"/>
      <w:jc w:val="left"/>
    </w:pPr>
    <w:rPr>
      <w:rFonts w:ascii="Tahoma" w:hAnsi="Tahoma" w:cs="Tahoma"/>
      <w:sz w:val="20"/>
      <w:szCs w:val="20"/>
      <w:lang w:val="de-DE"/>
    </w:rPr>
  </w:style>
  <w:style w:type="character" w:customStyle="1" w:styleId="DokumentstrukturZchn">
    <w:name w:val="Dokumentstruktur Zchn"/>
    <w:basedOn w:val="Absatz-Standardschriftart"/>
    <w:link w:val="Dokumentstruktur"/>
    <w:rsid w:val="00D9016D"/>
    <w:rPr>
      <w:rFonts w:ascii="Tahoma" w:eastAsia="Times New Roman" w:hAnsi="Tahoma" w:cs="Tahoma"/>
      <w:sz w:val="20"/>
      <w:szCs w:val="20"/>
      <w:shd w:val="clear" w:color="auto" w:fill="000080"/>
      <w:lang w:val="de-DE" w:eastAsia="de-DE"/>
    </w:rPr>
  </w:style>
  <w:style w:type="paragraph" w:styleId="StandardWeb">
    <w:name w:val="Normal (Web)"/>
    <w:basedOn w:val="Standard"/>
    <w:rsid w:val="00D9016D"/>
    <w:pPr>
      <w:spacing w:before="100" w:beforeAutospacing="1" w:after="100" w:afterAutospacing="1"/>
      <w:jc w:val="left"/>
    </w:pPr>
    <w:rPr>
      <w:sz w:val="24"/>
      <w:szCs w:val="24"/>
      <w:lang w:val="de-DE"/>
    </w:rPr>
  </w:style>
  <w:style w:type="paragraph" w:styleId="Listenabsatz">
    <w:name w:val="List Paragraph"/>
    <w:basedOn w:val="Standard"/>
    <w:uiPriority w:val="34"/>
    <w:qFormat/>
    <w:rsid w:val="00D9016D"/>
    <w:pPr>
      <w:spacing w:before="120" w:line="320" w:lineRule="atLeast"/>
      <w:ind w:left="720"/>
      <w:contextualSpacing/>
      <w:jc w:val="left"/>
    </w:pPr>
    <w:rPr>
      <w:rFonts w:ascii="Cambria" w:eastAsia="MS Mincho" w:hAnsi="Cambria"/>
      <w:sz w:val="24"/>
      <w:szCs w:val="24"/>
      <w:lang w:val="de-DE"/>
    </w:rPr>
  </w:style>
  <w:style w:type="paragraph" w:customStyle="1" w:styleId="ziffere1">
    <w:name w:val="ziffere1"/>
    <w:basedOn w:val="Standard"/>
    <w:rsid w:val="00D9016D"/>
    <w:pPr>
      <w:snapToGrid w:val="0"/>
      <w:spacing w:before="40" w:line="220" w:lineRule="atLeast"/>
      <w:jc w:val="left"/>
    </w:pPr>
    <w:rPr>
      <w:color w:val="000000"/>
      <w:sz w:val="20"/>
      <w:szCs w:val="20"/>
      <w:lang w:eastAsia="de-AT"/>
    </w:rPr>
  </w:style>
  <w:style w:type="paragraph" w:customStyle="1" w:styleId="abs">
    <w:name w:val="abs"/>
    <w:basedOn w:val="Standard"/>
    <w:rsid w:val="00D9016D"/>
    <w:pPr>
      <w:snapToGrid w:val="0"/>
      <w:spacing w:before="80" w:line="288" w:lineRule="auto"/>
      <w:ind w:firstLine="397"/>
      <w:jc w:val="left"/>
    </w:pPr>
    <w:rPr>
      <w:color w:val="000000"/>
      <w:sz w:val="20"/>
      <w:szCs w:val="20"/>
      <w:lang w:eastAsia="de-AT"/>
    </w:rPr>
  </w:style>
  <w:style w:type="paragraph" w:styleId="berarbeitung">
    <w:name w:val="Revision"/>
    <w:hidden/>
    <w:uiPriority w:val="99"/>
    <w:semiHidden/>
    <w:rsid w:val="0056379F"/>
    <w:pPr>
      <w:spacing w:after="0" w:line="240" w:lineRule="auto"/>
    </w:pPr>
    <w:rPr>
      <w:rFonts w:ascii="Times New Roman" w:eastAsia="Times New Roman" w:hAnsi="Times New Roman" w:cs="Times New Roman"/>
      <w:lang w:eastAsia="de-DE"/>
    </w:rPr>
  </w:style>
  <w:style w:type="paragraph" w:customStyle="1" w:styleId="contentnormtext">
    <w:name w:val="content_normtext"/>
    <w:basedOn w:val="Standard"/>
    <w:rsid w:val="001F5B06"/>
    <w:pPr>
      <w:spacing w:line="288" w:lineRule="auto"/>
      <w:ind w:firstLine="480"/>
      <w:jc w:val="left"/>
    </w:pPr>
    <w:rPr>
      <w:b/>
      <w:bCs/>
      <w:sz w:val="24"/>
      <w:szCs w:val="24"/>
      <w:lang w:eastAsia="de-AT"/>
    </w:rPr>
  </w:style>
  <w:style w:type="character" w:customStyle="1" w:styleId="contentnummernorm1">
    <w:name w:val="content_nummernorm1"/>
    <w:basedOn w:val="Absatz-Standardschriftart"/>
    <w:rsid w:val="001F5B06"/>
    <w:rPr>
      <w:b/>
      <w:bCs/>
    </w:rPr>
  </w:style>
  <w:style w:type="character" w:customStyle="1" w:styleId="highlight">
    <w:name w:val="highlight"/>
    <w:basedOn w:val="Absatz-Standardschriftart"/>
    <w:rsid w:val="00A1188A"/>
  </w:style>
  <w:style w:type="character" w:customStyle="1" w:styleId="highlighted1">
    <w:name w:val="highlighted1"/>
    <w:basedOn w:val="Absatz-Standardschriftart"/>
    <w:rsid w:val="00A1188A"/>
    <w:rPr>
      <w:color w:val="FFFFFF"/>
      <w:shd w:val="clear" w:color="auto" w:fill="AD2227"/>
    </w:rPr>
  </w:style>
  <w:style w:type="paragraph" w:styleId="Funotentext">
    <w:name w:val="footnote text"/>
    <w:basedOn w:val="Standard"/>
    <w:link w:val="FunotentextZchn"/>
    <w:uiPriority w:val="99"/>
    <w:semiHidden/>
    <w:unhideWhenUsed/>
    <w:rsid w:val="00231B10"/>
    <w:rPr>
      <w:sz w:val="20"/>
      <w:szCs w:val="20"/>
    </w:rPr>
  </w:style>
  <w:style w:type="character" w:customStyle="1" w:styleId="FunotentextZchn">
    <w:name w:val="Fußnotentext Zchn"/>
    <w:basedOn w:val="Absatz-Standardschriftart"/>
    <w:link w:val="Funotentext"/>
    <w:uiPriority w:val="99"/>
    <w:semiHidden/>
    <w:rsid w:val="00231B10"/>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231B10"/>
    <w:rPr>
      <w:vertAlign w:val="superscript"/>
    </w:rPr>
  </w:style>
  <w:style w:type="paragraph" w:styleId="Endnotentext">
    <w:name w:val="endnote text"/>
    <w:basedOn w:val="Standard"/>
    <w:link w:val="EndnotentextZchn"/>
    <w:uiPriority w:val="99"/>
    <w:semiHidden/>
    <w:unhideWhenUsed/>
    <w:rsid w:val="005155D7"/>
    <w:rPr>
      <w:sz w:val="20"/>
      <w:szCs w:val="20"/>
    </w:rPr>
  </w:style>
  <w:style w:type="character" w:customStyle="1" w:styleId="EndnotentextZchn">
    <w:name w:val="Endnotentext Zchn"/>
    <w:basedOn w:val="Absatz-Standardschriftart"/>
    <w:link w:val="Endnotentext"/>
    <w:uiPriority w:val="99"/>
    <w:semiHidden/>
    <w:rsid w:val="005155D7"/>
    <w:rPr>
      <w:rFonts w:ascii="Times New Roman" w:eastAsia="Times New Roman" w:hAnsi="Times New Roman" w:cs="Times New Roman"/>
      <w:sz w:val="20"/>
      <w:szCs w:val="20"/>
      <w:lang w:eastAsia="de-DE"/>
    </w:rPr>
  </w:style>
  <w:style w:type="character" w:styleId="Endnotenzeichen">
    <w:name w:val="endnote reference"/>
    <w:basedOn w:val="Absatz-Standardschriftart"/>
    <w:uiPriority w:val="99"/>
    <w:semiHidden/>
    <w:unhideWhenUsed/>
    <w:rsid w:val="005155D7"/>
    <w:rPr>
      <w:vertAlign w:val="superscript"/>
    </w:rPr>
  </w:style>
  <w:style w:type="character" w:customStyle="1" w:styleId="gldsymbol">
    <w:name w:val="gldsymbol"/>
    <w:basedOn w:val="Absatz-Standardschriftart"/>
    <w:rsid w:val="002A2811"/>
    <w:rPr>
      <w:b/>
      <w:bCs/>
    </w:rPr>
  </w:style>
  <w:style w:type="character" w:customStyle="1" w:styleId="Standard1">
    <w:name w:val="Standard1"/>
    <w:basedOn w:val="Absatz-Standardschriftart"/>
    <w:rsid w:val="002A2811"/>
    <w:rPr>
      <w:b w:val="0"/>
      <w:bCs w:val="0"/>
      <w:i w:val="0"/>
      <w:iCs w:val="0"/>
    </w:rPr>
  </w:style>
  <w:style w:type="paragraph" w:styleId="KeinLeerraum">
    <w:name w:val="No Spacing"/>
    <w:link w:val="KeinLeerraumZchn"/>
    <w:uiPriority w:val="1"/>
    <w:qFormat/>
    <w:rsid w:val="00B63447"/>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1"/>
    <w:rsid w:val="00B63447"/>
    <w:rPr>
      <w:rFonts w:eastAsiaTheme="minorEastAsia"/>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16D"/>
    <w:pPr>
      <w:spacing w:after="0" w:line="240" w:lineRule="auto"/>
      <w:jc w:val="both"/>
    </w:pPr>
    <w:rPr>
      <w:rFonts w:ascii="Times New Roman" w:eastAsia="Times New Roman" w:hAnsi="Times New Roman" w:cs="Times New Roman"/>
      <w:lang w:eastAsia="de-DE"/>
    </w:rPr>
  </w:style>
  <w:style w:type="paragraph" w:styleId="berschrift1">
    <w:name w:val="heading 1"/>
    <w:basedOn w:val="Standard"/>
    <w:next w:val="Standard"/>
    <w:link w:val="berschrift1Zchn"/>
    <w:qFormat/>
    <w:rsid w:val="00D9016D"/>
    <w:pPr>
      <w:spacing w:before="240" w:line="360" w:lineRule="atLeast"/>
      <w:ind w:left="357" w:hanging="357"/>
      <w:outlineLvl w:val="0"/>
    </w:pPr>
  </w:style>
  <w:style w:type="paragraph" w:styleId="berschrift2">
    <w:name w:val="heading 2"/>
    <w:basedOn w:val="Standard"/>
    <w:next w:val="Standard"/>
    <w:link w:val="berschrift2Zchn"/>
    <w:qFormat/>
    <w:rsid w:val="00D9016D"/>
    <w:pPr>
      <w:tabs>
        <w:tab w:val="left" w:pos="993"/>
      </w:tabs>
      <w:spacing w:before="120" w:line="360" w:lineRule="atLeast"/>
      <w:ind w:left="783" w:hanging="357"/>
      <w:outlineLvl w:val="1"/>
    </w:pPr>
  </w:style>
  <w:style w:type="paragraph" w:styleId="berschrift3">
    <w:name w:val="heading 3"/>
    <w:basedOn w:val="Standard"/>
    <w:next w:val="Standardeinzug"/>
    <w:link w:val="berschrift3Zchn"/>
    <w:qFormat/>
    <w:rsid w:val="00D9016D"/>
    <w:pPr>
      <w:tabs>
        <w:tab w:val="left" w:pos="1560"/>
      </w:tabs>
      <w:spacing w:before="120" w:line="360" w:lineRule="atLeast"/>
      <w:ind w:left="1208" w:hanging="357"/>
      <w:outlineLvl w:val="2"/>
    </w:pPr>
  </w:style>
  <w:style w:type="paragraph" w:styleId="berschrift4">
    <w:name w:val="heading 4"/>
    <w:basedOn w:val="Standard"/>
    <w:next w:val="Standardeinzug"/>
    <w:link w:val="berschrift4Zchn"/>
    <w:qFormat/>
    <w:rsid w:val="00D9016D"/>
    <w:pPr>
      <w:tabs>
        <w:tab w:val="left" w:pos="2127"/>
      </w:tabs>
      <w:spacing w:before="120" w:line="360" w:lineRule="atLeast"/>
      <w:ind w:left="1633" w:hanging="357"/>
      <w:outlineLvl w:val="3"/>
    </w:pPr>
  </w:style>
  <w:style w:type="paragraph" w:styleId="berschrift5">
    <w:name w:val="heading 5"/>
    <w:basedOn w:val="Standard"/>
    <w:next w:val="Standardeinzug"/>
    <w:link w:val="berschrift5Zchn"/>
    <w:qFormat/>
    <w:rsid w:val="00D9016D"/>
    <w:pPr>
      <w:tabs>
        <w:tab w:val="left" w:pos="2694"/>
      </w:tabs>
      <w:spacing w:before="120" w:line="360" w:lineRule="atLeast"/>
      <w:ind w:left="2058" w:hanging="357"/>
      <w:outlineLvl w:val="4"/>
    </w:pPr>
  </w:style>
  <w:style w:type="paragraph" w:styleId="berschrift6">
    <w:name w:val="heading 6"/>
    <w:basedOn w:val="Standard"/>
    <w:next w:val="Standardeinzug"/>
    <w:link w:val="berschrift6Zchn"/>
    <w:qFormat/>
    <w:rsid w:val="00D9016D"/>
    <w:pPr>
      <w:tabs>
        <w:tab w:val="left" w:pos="3119"/>
      </w:tabs>
      <w:spacing w:before="120" w:line="360" w:lineRule="atLeast"/>
      <w:ind w:left="2342" w:hanging="357"/>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9016D"/>
    <w:rPr>
      <w:rFonts w:ascii="Times New Roman" w:eastAsia="Times New Roman" w:hAnsi="Times New Roman" w:cs="Times New Roman"/>
      <w:lang w:eastAsia="de-DE"/>
    </w:rPr>
  </w:style>
  <w:style w:type="character" w:customStyle="1" w:styleId="berschrift2Zchn">
    <w:name w:val="Überschrift 2 Zchn"/>
    <w:basedOn w:val="Absatz-Standardschriftart"/>
    <w:link w:val="berschrift2"/>
    <w:rsid w:val="00D9016D"/>
    <w:rPr>
      <w:rFonts w:ascii="Times New Roman" w:eastAsia="Times New Roman" w:hAnsi="Times New Roman" w:cs="Times New Roman"/>
      <w:lang w:eastAsia="de-DE"/>
    </w:rPr>
  </w:style>
  <w:style w:type="paragraph" w:styleId="Standardeinzug">
    <w:name w:val="Normal Indent"/>
    <w:basedOn w:val="Standard"/>
    <w:rsid w:val="00D9016D"/>
    <w:pPr>
      <w:ind w:left="708"/>
    </w:pPr>
  </w:style>
  <w:style w:type="character" w:customStyle="1" w:styleId="berschrift3Zchn">
    <w:name w:val="Überschrift 3 Zchn"/>
    <w:basedOn w:val="Absatz-Standardschriftart"/>
    <w:link w:val="berschrift3"/>
    <w:rsid w:val="00D9016D"/>
    <w:rPr>
      <w:rFonts w:ascii="Times New Roman" w:eastAsia="Times New Roman" w:hAnsi="Times New Roman" w:cs="Times New Roman"/>
      <w:lang w:eastAsia="de-DE"/>
    </w:rPr>
  </w:style>
  <w:style w:type="character" w:customStyle="1" w:styleId="berschrift4Zchn">
    <w:name w:val="Überschrift 4 Zchn"/>
    <w:basedOn w:val="Absatz-Standardschriftart"/>
    <w:link w:val="berschrift4"/>
    <w:rsid w:val="00D9016D"/>
    <w:rPr>
      <w:rFonts w:ascii="Times New Roman" w:eastAsia="Times New Roman" w:hAnsi="Times New Roman" w:cs="Times New Roman"/>
      <w:lang w:eastAsia="de-DE"/>
    </w:rPr>
  </w:style>
  <w:style w:type="character" w:customStyle="1" w:styleId="berschrift5Zchn">
    <w:name w:val="Überschrift 5 Zchn"/>
    <w:basedOn w:val="Absatz-Standardschriftart"/>
    <w:link w:val="berschrift5"/>
    <w:rsid w:val="00D9016D"/>
    <w:rPr>
      <w:rFonts w:ascii="Times New Roman" w:eastAsia="Times New Roman" w:hAnsi="Times New Roman" w:cs="Times New Roman"/>
      <w:lang w:eastAsia="de-DE"/>
    </w:rPr>
  </w:style>
  <w:style w:type="character" w:customStyle="1" w:styleId="berschrift6Zchn">
    <w:name w:val="Überschrift 6 Zchn"/>
    <w:basedOn w:val="Absatz-Standardschriftart"/>
    <w:link w:val="berschrift6"/>
    <w:rsid w:val="00D9016D"/>
    <w:rPr>
      <w:rFonts w:ascii="Times New Roman" w:eastAsia="Times New Roman" w:hAnsi="Times New Roman" w:cs="Times New Roman"/>
      <w:lang w:eastAsia="de-DE"/>
    </w:rPr>
  </w:style>
  <w:style w:type="paragraph" w:customStyle="1" w:styleId="Standard2">
    <w:name w:val="Standard 2"/>
    <w:basedOn w:val="Standard"/>
    <w:rsid w:val="00D9016D"/>
    <w:pPr>
      <w:spacing w:line="280" w:lineRule="exact"/>
    </w:pPr>
    <w:rPr>
      <w:i/>
      <w:sz w:val="18"/>
    </w:rPr>
  </w:style>
  <w:style w:type="paragraph" w:customStyle="1" w:styleId="K2">
    <w:name w:val="K2"/>
    <w:basedOn w:val="Standard"/>
    <w:next w:val="Standard"/>
    <w:rsid w:val="00D9016D"/>
    <w:pPr>
      <w:spacing w:after="120"/>
    </w:pPr>
  </w:style>
  <w:style w:type="paragraph" w:customStyle="1" w:styleId="BE">
    <w:name w:val="BE"/>
    <w:rsid w:val="00D9016D"/>
    <w:pPr>
      <w:tabs>
        <w:tab w:val="left" w:pos="1304"/>
      </w:tabs>
      <w:spacing w:after="0" w:line="180" w:lineRule="exact"/>
    </w:pPr>
    <w:rPr>
      <w:rFonts w:ascii="Arial" w:eastAsia="Times New Roman" w:hAnsi="Arial" w:cs="Times New Roman"/>
      <w:spacing w:val="6"/>
      <w:sz w:val="14"/>
      <w:szCs w:val="20"/>
      <w:lang w:val="de-DE" w:eastAsia="de-AT"/>
    </w:rPr>
  </w:style>
  <w:style w:type="paragraph" w:customStyle="1" w:styleId="A1">
    <w:name w:val="A1"/>
    <w:basedOn w:val="Standard"/>
    <w:rsid w:val="00D9016D"/>
    <w:pPr>
      <w:tabs>
        <w:tab w:val="left" w:pos="1293"/>
      </w:tabs>
      <w:spacing w:line="240" w:lineRule="exact"/>
    </w:pPr>
  </w:style>
  <w:style w:type="paragraph" w:customStyle="1" w:styleId="Text">
    <w:name w:val="Text"/>
    <w:basedOn w:val="Standard"/>
    <w:rsid w:val="00D9016D"/>
  </w:style>
  <w:style w:type="paragraph" w:customStyle="1" w:styleId="A4">
    <w:name w:val="A4"/>
    <w:basedOn w:val="Standard"/>
    <w:rsid w:val="00D9016D"/>
    <w:pPr>
      <w:tabs>
        <w:tab w:val="left" w:pos="480"/>
      </w:tabs>
      <w:ind w:left="443" w:hanging="443"/>
    </w:pPr>
  </w:style>
  <w:style w:type="paragraph" w:customStyle="1" w:styleId="A3">
    <w:name w:val="A3"/>
    <w:basedOn w:val="Standard"/>
    <w:rsid w:val="00D9016D"/>
    <w:pPr>
      <w:ind w:left="295" w:hanging="295"/>
    </w:pPr>
  </w:style>
  <w:style w:type="paragraph" w:customStyle="1" w:styleId="A5">
    <w:name w:val="A5"/>
    <w:basedOn w:val="Standard"/>
    <w:rsid w:val="00D9016D"/>
    <w:pPr>
      <w:tabs>
        <w:tab w:val="left" w:pos="600"/>
      </w:tabs>
      <w:ind w:left="584" w:hanging="584"/>
    </w:pPr>
  </w:style>
  <w:style w:type="paragraph" w:customStyle="1" w:styleId="A2">
    <w:name w:val="A2"/>
    <w:basedOn w:val="Standard"/>
    <w:rsid w:val="00D9016D"/>
    <w:pPr>
      <w:tabs>
        <w:tab w:val="left" w:pos="240"/>
      </w:tabs>
      <w:ind w:left="153" w:hanging="153"/>
    </w:pPr>
  </w:style>
  <w:style w:type="paragraph" w:customStyle="1" w:styleId="AZ">
    <w:name w:val="AZ"/>
    <w:basedOn w:val="Standard"/>
    <w:next w:val="Standard"/>
    <w:rsid w:val="00D9016D"/>
    <w:pPr>
      <w:spacing w:after="240"/>
      <w:jc w:val="center"/>
    </w:pPr>
  </w:style>
  <w:style w:type="paragraph" w:customStyle="1" w:styleId="AG">
    <w:name w:val="AG"/>
    <w:basedOn w:val="AS"/>
    <w:rsid w:val="00D9016D"/>
    <w:pPr>
      <w:tabs>
        <w:tab w:val="left" w:pos="6067"/>
        <w:tab w:val="left" w:pos="6691"/>
      </w:tabs>
    </w:pPr>
    <w:rPr>
      <w:rFonts w:ascii="Courier New" w:hAnsi="Courier New"/>
      <w:sz w:val="18"/>
    </w:rPr>
  </w:style>
  <w:style w:type="paragraph" w:customStyle="1" w:styleId="AS">
    <w:name w:val="AS"/>
    <w:basedOn w:val="Standard"/>
    <w:rsid w:val="00D9016D"/>
  </w:style>
  <w:style w:type="paragraph" w:customStyle="1" w:styleId="dsadr">
    <w:name w:val="dsadr"/>
    <w:rsid w:val="00D9016D"/>
    <w:pPr>
      <w:spacing w:before="2400" w:after="0" w:line="240" w:lineRule="auto"/>
    </w:pPr>
    <w:rPr>
      <w:rFonts w:ascii="Times New Roman" w:eastAsia="Times New Roman" w:hAnsi="Times New Roman" w:cs="Times New Roman"/>
      <w:noProof/>
      <w:sz w:val="24"/>
      <w:szCs w:val="20"/>
      <w:lang w:eastAsia="de-AT"/>
    </w:rPr>
  </w:style>
  <w:style w:type="paragraph" w:customStyle="1" w:styleId="Kopfzeile1">
    <w:name w:val="Kopfzeile1"/>
    <w:next w:val="Kopfzeile2"/>
    <w:rsid w:val="00D9016D"/>
    <w:pPr>
      <w:spacing w:after="0" w:line="240" w:lineRule="auto"/>
      <w:jc w:val="center"/>
    </w:pPr>
    <w:rPr>
      <w:rFonts w:ascii="Arial" w:eastAsia="Times New Roman" w:hAnsi="Arial" w:cs="Times New Roman"/>
      <w:noProof/>
      <w:sz w:val="20"/>
      <w:szCs w:val="20"/>
      <w:lang w:eastAsia="de-AT"/>
    </w:rPr>
  </w:style>
  <w:style w:type="paragraph" w:customStyle="1" w:styleId="Kopfzeile2">
    <w:name w:val="Kopfzeile2"/>
    <w:next w:val="AS"/>
    <w:rsid w:val="00D9016D"/>
    <w:pPr>
      <w:spacing w:after="0" w:line="280" w:lineRule="exact"/>
      <w:jc w:val="center"/>
    </w:pPr>
    <w:rPr>
      <w:rFonts w:ascii="Arial" w:eastAsia="Times New Roman" w:hAnsi="Arial" w:cs="Times New Roman"/>
      <w:noProof/>
      <w:sz w:val="20"/>
      <w:szCs w:val="20"/>
      <w:lang w:eastAsia="de-AT"/>
    </w:rPr>
  </w:style>
  <w:style w:type="paragraph" w:customStyle="1" w:styleId="Adler">
    <w:name w:val="Adler"/>
    <w:rsid w:val="00D9016D"/>
    <w:pPr>
      <w:framePr w:wrap="around" w:vAnchor="text" w:hAnchor="page" w:x="3091" w:y="-875"/>
      <w:tabs>
        <w:tab w:val="right" w:pos="9356"/>
      </w:tabs>
      <w:spacing w:after="0" w:line="240" w:lineRule="auto"/>
    </w:pPr>
    <w:rPr>
      <w:rFonts w:ascii="Times New Roman" w:eastAsia="Times New Roman" w:hAnsi="Times New Roman" w:cs="Times New Roman"/>
      <w:noProof/>
      <w:sz w:val="24"/>
      <w:szCs w:val="20"/>
      <w:lang w:eastAsia="de-AT"/>
    </w:rPr>
  </w:style>
  <w:style w:type="paragraph" w:styleId="Fuzeile">
    <w:name w:val="footer"/>
    <w:link w:val="FuzeileZchn"/>
    <w:rsid w:val="00D9016D"/>
    <w:pPr>
      <w:spacing w:after="0" w:line="280" w:lineRule="exact"/>
      <w:jc w:val="center"/>
    </w:pPr>
    <w:rPr>
      <w:rFonts w:ascii="Times New Roman" w:eastAsia="Times New Roman" w:hAnsi="Times New Roman" w:cs="Times New Roman"/>
      <w:i/>
      <w:noProof/>
      <w:spacing w:val="6"/>
      <w:sz w:val="18"/>
      <w:szCs w:val="20"/>
      <w:lang w:eastAsia="de-AT"/>
    </w:rPr>
  </w:style>
  <w:style w:type="character" w:customStyle="1" w:styleId="FuzeileZchn">
    <w:name w:val="Fußzeile Zchn"/>
    <w:basedOn w:val="Absatz-Standardschriftart"/>
    <w:link w:val="Fuzeile"/>
    <w:rsid w:val="00D9016D"/>
    <w:rPr>
      <w:rFonts w:ascii="Times New Roman" w:eastAsia="Times New Roman" w:hAnsi="Times New Roman" w:cs="Times New Roman"/>
      <w:i/>
      <w:noProof/>
      <w:spacing w:val="6"/>
      <w:sz w:val="18"/>
      <w:szCs w:val="20"/>
      <w:lang w:eastAsia="de-AT"/>
    </w:rPr>
  </w:style>
  <w:style w:type="paragraph" w:styleId="Kopfzeile">
    <w:name w:val="header"/>
    <w:basedOn w:val="Standard"/>
    <w:link w:val="KopfzeileZchn"/>
    <w:rsid w:val="00D9016D"/>
    <w:pPr>
      <w:tabs>
        <w:tab w:val="center" w:pos="4536"/>
        <w:tab w:val="right" w:pos="9072"/>
      </w:tabs>
    </w:pPr>
  </w:style>
  <w:style w:type="character" w:customStyle="1" w:styleId="KopfzeileZchn">
    <w:name w:val="Kopfzeile Zchn"/>
    <w:basedOn w:val="Absatz-Standardschriftart"/>
    <w:link w:val="Kopfzeile"/>
    <w:rsid w:val="00D9016D"/>
    <w:rPr>
      <w:rFonts w:ascii="Times New Roman" w:eastAsia="Times New Roman" w:hAnsi="Times New Roman" w:cs="Times New Roman"/>
      <w:lang w:eastAsia="de-DE"/>
    </w:rPr>
  </w:style>
  <w:style w:type="character" w:customStyle="1" w:styleId="Hervorfett">
    <w:name w:val="Hervor_fett"/>
    <w:rsid w:val="00D9016D"/>
    <w:rPr>
      <w:b/>
      <w:lang w:val="de-AT"/>
    </w:rPr>
  </w:style>
  <w:style w:type="paragraph" w:customStyle="1" w:styleId="Abstand">
    <w:name w:val="Abstand"/>
    <w:basedOn w:val="Standard"/>
    <w:rsid w:val="00D9016D"/>
    <w:pPr>
      <w:spacing w:before="240" w:after="240"/>
    </w:pPr>
  </w:style>
  <w:style w:type="paragraph" w:customStyle="1" w:styleId="CURRICULUMUE">
    <w:name w:val="CURRICULUM _ UE"/>
    <w:basedOn w:val="Standard"/>
    <w:rsid w:val="00D9016D"/>
    <w:pPr>
      <w:jc w:val="center"/>
    </w:pPr>
    <w:rPr>
      <w:spacing w:val="8"/>
      <w:sz w:val="24"/>
      <w:szCs w:val="24"/>
      <w:lang w:val="de-DE"/>
    </w:rPr>
  </w:style>
  <w:style w:type="character" w:customStyle="1" w:styleId="Name">
    <w:name w:val="Name"/>
    <w:rsid w:val="00D9016D"/>
    <w:rPr>
      <w:i/>
      <w:lang w:val="de-AT"/>
    </w:rPr>
  </w:style>
  <w:style w:type="paragraph" w:customStyle="1" w:styleId="PARAAbsAufzhlungmN">
    <w:name w:val="§ PARA_Abs Aufzählung mN"/>
    <w:basedOn w:val="Standard"/>
    <w:link w:val="PARAAbsAufzhlungmNZchn"/>
    <w:rsid w:val="00D9016D"/>
    <w:pPr>
      <w:numPr>
        <w:numId w:val="6"/>
      </w:numPr>
      <w:spacing w:before="120"/>
    </w:pPr>
  </w:style>
  <w:style w:type="character" w:customStyle="1" w:styleId="PARAAbsAufzhlungmNZchn">
    <w:name w:val="§ PARA_Abs Aufzählung mN Zchn"/>
    <w:link w:val="PARAAbsAufzhlungmN"/>
    <w:rsid w:val="00D9016D"/>
    <w:rPr>
      <w:rFonts w:ascii="Times New Roman" w:eastAsia="Times New Roman" w:hAnsi="Times New Roman" w:cs="Times New Roman"/>
      <w:lang w:eastAsia="de-DE"/>
    </w:rPr>
  </w:style>
  <w:style w:type="paragraph" w:customStyle="1" w:styleId="PARAUE">
    <w:name w:val="§ PARA_UE"/>
    <w:basedOn w:val="Abstand"/>
    <w:next w:val="PARAAbsAufzhlungmN"/>
    <w:rsid w:val="00D9016D"/>
    <w:pPr>
      <w:keepNext/>
      <w:tabs>
        <w:tab w:val="left" w:pos="539"/>
      </w:tabs>
      <w:spacing w:before="200" w:after="120"/>
      <w:ind w:left="539" w:hanging="539"/>
    </w:pPr>
    <w:rPr>
      <w:b/>
    </w:rPr>
  </w:style>
  <w:style w:type="paragraph" w:customStyle="1" w:styleId="ParaZiffer">
    <w:name w:val="§ Para_Ziffer"/>
    <w:basedOn w:val="Standard"/>
    <w:rsid w:val="00D9016D"/>
    <w:pPr>
      <w:numPr>
        <w:numId w:val="1"/>
      </w:numPr>
      <w:spacing w:before="80"/>
    </w:pPr>
  </w:style>
  <w:style w:type="paragraph" w:customStyle="1" w:styleId="ParaLit">
    <w:name w:val="§ Para_Lit"/>
    <w:basedOn w:val="Standard"/>
    <w:rsid w:val="00D9016D"/>
    <w:pPr>
      <w:numPr>
        <w:numId w:val="2"/>
      </w:numPr>
      <w:spacing w:before="80"/>
      <w:ind w:left="1560" w:hanging="539"/>
    </w:pPr>
  </w:style>
  <w:style w:type="paragraph" w:customStyle="1" w:styleId="AufzhlungoN">
    <w:name w:val="Aufzählung oN"/>
    <w:basedOn w:val="Standard"/>
    <w:link w:val="AufzhlungoNZchnZchn"/>
    <w:rsid w:val="00D9016D"/>
    <w:pPr>
      <w:numPr>
        <w:numId w:val="3"/>
      </w:numPr>
      <w:spacing w:after="120"/>
      <w:contextualSpacing/>
    </w:pPr>
    <w:rPr>
      <w:szCs w:val="24"/>
    </w:rPr>
  </w:style>
  <w:style w:type="character" w:customStyle="1" w:styleId="AufzhlungoNZchnZchn">
    <w:name w:val="Aufzählung oN Zchn Zchn"/>
    <w:link w:val="AufzhlungoN"/>
    <w:rsid w:val="00D9016D"/>
    <w:rPr>
      <w:rFonts w:ascii="Times New Roman" w:eastAsia="Times New Roman" w:hAnsi="Times New Roman" w:cs="Times New Roman"/>
      <w:szCs w:val="24"/>
      <w:lang w:eastAsia="de-DE"/>
    </w:rPr>
  </w:style>
  <w:style w:type="paragraph" w:customStyle="1" w:styleId="liste-paragraf-ziffer">
    <w:name w:val="liste-paragraf-ziffer"/>
    <w:basedOn w:val="Standard"/>
    <w:rsid w:val="00D9016D"/>
    <w:pPr>
      <w:numPr>
        <w:numId w:val="4"/>
      </w:numPr>
      <w:tabs>
        <w:tab w:val="left" w:pos="709"/>
      </w:tabs>
      <w:spacing w:line="360" w:lineRule="auto"/>
    </w:pPr>
    <w:rPr>
      <w:sz w:val="24"/>
      <w:szCs w:val="20"/>
      <w:lang w:val="de-DE"/>
    </w:rPr>
  </w:style>
  <w:style w:type="paragraph" w:customStyle="1" w:styleId="paragraf-ziffer">
    <w:name w:val="paragraf-ziffer"/>
    <w:basedOn w:val="Standard"/>
    <w:rsid w:val="00D9016D"/>
    <w:pPr>
      <w:tabs>
        <w:tab w:val="left" w:pos="709"/>
      </w:tabs>
      <w:spacing w:before="240" w:line="360" w:lineRule="auto"/>
      <w:ind w:left="709" w:hanging="709"/>
    </w:pPr>
    <w:rPr>
      <w:sz w:val="24"/>
      <w:szCs w:val="20"/>
      <w:lang w:val="de-DE"/>
    </w:rPr>
  </w:style>
  <w:style w:type="table" w:customStyle="1" w:styleId="Tab">
    <w:name w:val="Tab"/>
    <w:basedOn w:val="NormaleTabelle"/>
    <w:rsid w:val="00D9016D"/>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bildung">
    <w:name w:val="Abbildung"/>
    <w:basedOn w:val="Standard"/>
    <w:rsid w:val="00D9016D"/>
    <w:pPr>
      <w:keepNext/>
      <w:spacing w:before="60" w:after="60"/>
      <w:jc w:val="left"/>
    </w:pPr>
    <w:rPr>
      <w:rFonts w:ascii="Arial" w:hAnsi="Arial"/>
      <w:sz w:val="18"/>
      <w:szCs w:val="18"/>
      <w:lang w:val="de-DE"/>
    </w:rPr>
  </w:style>
  <w:style w:type="paragraph" w:customStyle="1" w:styleId="liste-paragraf-lit">
    <w:name w:val="liste-paragraf-lit"/>
    <w:basedOn w:val="Standard"/>
    <w:rsid w:val="00D9016D"/>
    <w:pPr>
      <w:numPr>
        <w:numId w:val="5"/>
      </w:numPr>
      <w:tabs>
        <w:tab w:val="left" w:pos="1418"/>
      </w:tabs>
      <w:spacing w:line="480" w:lineRule="auto"/>
      <w:jc w:val="left"/>
    </w:pPr>
    <w:rPr>
      <w:sz w:val="24"/>
      <w:szCs w:val="20"/>
      <w:lang w:val="de-DE"/>
    </w:rPr>
  </w:style>
  <w:style w:type="paragraph" w:customStyle="1" w:styleId="paragraf-lit">
    <w:name w:val="paragraf-lit"/>
    <w:basedOn w:val="paragraf-ziffer"/>
    <w:rsid w:val="00D9016D"/>
    <w:pPr>
      <w:tabs>
        <w:tab w:val="clear" w:pos="709"/>
        <w:tab w:val="left" w:pos="1418"/>
      </w:tabs>
      <w:ind w:left="1418"/>
    </w:pPr>
  </w:style>
  <w:style w:type="character" w:styleId="Seitenzahl">
    <w:name w:val="page number"/>
    <w:basedOn w:val="Absatz-Standardschriftart"/>
    <w:rsid w:val="00D9016D"/>
  </w:style>
  <w:style w:type="paragraph" w:styleId="Sprechblasentext">
    <w:name w:val="Balloon Text"/>
    <w:basedOn w:val="Standard"/>
    <w:link w:val="SprechblasentextZchn"/>
    <w:rsid w:val="00D9016D"/>
    <w:rPr>
      <w:rFonts w:ascii="Tahoma" w:hAnsi="Tahoma" w:cs="Tahoma"/>
      <w:sz w:val="16"/>
      <w:szCs w:val="16"/>
    </w:rPr>
  </w:style>
  <w:style w:type="character" w:customStyle="1" w:styleId="SprechblasentextZchn">
    <w:name w:val="Sprechblasentext Zchn"/>
    <w:basedOn w:val="Absatz-Standardschriftart"/>
    <w:link w:val="Sprechblasentext"/>
    <w:rsid w:val="00D9016D"/>
    <w:rPr>
      <w:rFonts w:ascii="Tahoma" w:eastAsia="Times New Roman" w:hAnsi="Tahoma" w:cs="Tahoma"/>
      <w:sz w:val="16"/>
      <w:szCs w:val="16"/>
      <w:lang w:eastAsia="de-DE"/>
    </w:rPr>
  </w:style>
  <w:style w:type="paragraph" w:customStyle="1" w:styleId="Default">
    <w:name w:val="Default"/>
    <w:rsid w:val="00D901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character" w:styleId="Kommentarzeichen">
    <w:name w:val="annotation reference"/>
    <w:rsid w:val="00D9016D"/>
    <w:rPr>
      <w:sz w:val="16"/>
      <w:szCs w:val="16"/>
    </w:rPr>
  </w:style>
  <w:style w:type="paragraph" w:styleId="Kommentartext">
    <w:name w:val="annotation text"/>
    <w:basedOn w:val="Standard"/>
    <w:link w:val="KommentartextZchn"/>
    <w:rsid w:val="00D9016D"/>
    <w:rPr>
      <w:sz w:val="20"/>
      <w:szCs w:val="20"/>
    </w:rPr>
  </w:style>
  <w:style w:type="character" w:customStyle="1" w:styleId="KommentartextZchn">
    <w:name w:val="Kommentartext Zchn"/>
    <w:basedOn w:val="Absatz-Standardschriftart"/>
    <w:link w:val="Kommentartext"/>
    <w:rsid w:val="00D9016D"/>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rsid w:val="00D9016D"/>
    <w:rPr>
      <w:b/>
      <w:bCs/>
    </w:rPr>
  </w:style>
  <w:style w:type="character" w:customStyle="1" w:styleId="KommentarthemaZchn">
    <w:name w:val="Kommentarthema Zchn"/>
    <w:basedOn w:val="KommentartextZchn"/>
    <w:link w:val="Kommentarthema"/>
    <w:rsid w:val="00D9016D"/>
    <w:rPr>
      <w:rFonts w:ascii="Times New Roman" w:eastAsia="Times New Roman" w:hAnsi="Times New Roman" w:cs="Times New Roman"/>
      <w:b/>
      <w:bCs/>
      <w:sz w:val="20"/>
      <w:szCs w:val="20"/>
      <w:lang w:eastAsia="de-DE"/>
    </w:rPr>
  </w:style>
  <w:style w:type="character" w:styleId="Hyperlink">
    <w:name w:val="Hyperlink"/>
    <w:rsid w:val="00D9016D"/>
    <w:rPr>
      <w:color w:val="0000FF"/>
      <w:u w:val="single"/>
    </w:rPr>
  </w:style>
  <w:style w:type="paragraph" w:styleId="Dokumentstruktur">
    <w:name w:val="Document Map"/>
    <w:basedOn w:val="Standard"/>
    <w:link w:val="DokumentstrukturZchn"/>
    <w:rsid w:val="00D9016D"/>
    <w:pPr>
      <w:shd w:val="clear" w:color="auto" w:fill="000080"/>
      <w:jc w:val="left"/>
    </w:pPr>
    <w:rPr>
      <w:rFonts w:ascii="Tahoma" w:hAnsi="Tahoma" w:cs="Tahoma"/>
      <w:sz w:val="20"/>
      <w:szCs w:val="20"/>
      <w:lang w:val="de-DE"/>
    </w:rPr>
  </w:style>
  <w:style w:type="character" w:customStyle="1" w:styleId="DokumentstrukturZchn">
    <w:name w:val="Dokumentstruktur Zchn"/>
    <w:basedOn w:val="Absatz-Standardschriftart"/>
    <w:link w:val="Dokumentstruktur"/>
    <w:rsid w:val="00D9016D"/>
    <w:rPr>
      <w:rFonts w:ascii="Tahoma" w:eastAsia="Times New Roman" w:hAnsi="Tahoma" w:cs="Tahoma"/>
      <w:sz w:val="20"/>
      <w:szCs w:val="20"/>
      <w:shd w:val="clear" w:color="auto" w:fill="000080"/>
      <w:lang w:val="de-DE" w:eastAsia="de-DE"/>
    </w:rPr>
  </w:style>
  <w:style w:type="paragraph" w:styleId="StandardWeb">
    <w:name w:val="Normal (Web)"/>
    <w:basedOn w:val="Standard"/>
    <w:rsid w:val="00D9016D"/>
    <w:pPr>
      <w:spacing w:before="100" w:beforeAutospacing="1" w:after="100" w:afterAutospacing="1"/>
      <w:jc w:val="left"/>
    </w:pPr>
    <w:rPr>
      <w:sz w:val="24"/>
      <w:szCs w:val="24"/>
      <w:lang w:val="de-DE"/>
    </w:rPr>
  </w:style>
  <w:style w:type="paragraph" w:styleId="Listenabsatz">
    <w:name w:val="List Paragraph"/>
    <w:basedOn w:val="Standard"/>
    <w:uiPriority w:val="34"/>
    <w:qFormat/>
    <w:rsid w:val="00D9016D"/>
    <w:pPr>
      <w:spacing w:before="120" w:line="320" w:lineRule="atLeast"/>
      <w:ind w:left="720"/>
      <w:contextualSpacing/>
      <w:jc w:val="left"/>
    </w:pPr>
    <w:rPr>
      <w:rFonts w:ascii="Cambria" w:eastAsia="MS Mincho" w:hAnsi="Cambria"/>
      <w:sz w:val="24"/>
      <w:szCs w:val="24"/>
      <w:lang w:val="de-DE"/>
    </w:rPr>
  </w:style>
  <w:style w:type="paragraph" w:customStyle="1" w:styleId="ziffere1">
    <w:name w:val="ziffere1"/>
    <w:basedOn w:val="Standard"/>
    <w:rsid w:val="00D9016D"/>
    <w:pPr>
      <w:snapToGrid w:val="0"/>
      <w:spacing w:before="40" w:line="220" w:lineRule="atLeast"/>
      <w:jc w:val="left"/>
    </w:pPr>
    <w:rPr>
      <w:color w:val="000000"/>
      <w:sz w:val="20"/>
      <w:szCs w:val="20"/>
      <w:lang w:eastAsia="de-AT"/>
    </w:rPr>
  </w:style>
  <w:style w:type="paragraph" w:customStyle="1" w:styleId="abs">
    <w:name w:val="abs"/>
    <w:basedOn w:val="Standard"/>
    <w:rsid w:val="00D9016D"/>
    <w:pPr>
      <w:snapToGrid w:val="0"/>
      <w:spacing w:before="80" w:line="288" w:lineRule="auto"/>
      <w:ind w:firstLine="397"/>
      <w:jc w:val="left"/>
    </w:pPr>
    <w:rPr>
      <w:color w:val="000000"/>
      <w:sz w:val="20"/>
      <w:szCs w:val="20"/>
      <w:lang w:eastAsia="de-AT"/>
    </w:rPr>
  </w:style>
  <w:style w:type="paragraph" w:styleId="berarbeitung">
    <w:name w:val="Revision"/>
    <w:hidden/>
    <w:uiPriority w:val="99"/>
    <w:semiHidden/>
    <w:rsid w:val="0056379F"/>
    <w:pPr>
      <w:spacing w:after="0" w:line="240" w:lineRule="auto"/>
    </w:pPr>
    <w:rPr>
      <w:rFonts w:ascii="Times New Roman" w:eastAsia="Times New Roman" w:hAnsi="Times New Roman" w:cs="Times New Roman"/>
      <w:lang w:eastAsia="de-DE"/>
    </w:rPr>
  </w:style>
  <w:style w:type="paragraph" w:customStyle="1" w:styleId="contentnormtext">
    <w:name w:val="content_normtext"/>
    <w:basedOn w:val="Standard"/>
    <w:rsid w:val="001F5B06"/>
    <w:pPr>
      <w:spacing w:line="288" w:lineRule="auto"/>
      <w:ind w:firstLine="480"/>
      <w:jc w:val="left"/>
    </w:pPr>
    <w:rPr>
      <w:b/>
      <w:bCs/>
      <w:sz w:val="24"/>
      <w:szCs w:val="24"/>
      <w:lang w:eastAsia="de-AT"/>
    </w:rPr>
  </w:style>
  <w:style w:type="character" w:customStyle="1" w:styleId="contentnummernorm1">
    <w:name w:val="content_nummernorm1"/>
    <w:basedOn w:val="Absatz-Standardschriftart"/>
    <w:rsid w:val="001F5B06"/>
    <w:rPr>
      <w:b/>
      <w:bCs/>
    </w:rPr>
  </w:style>
  <w:style w:type="character" w:customStyle="1" w:styleId="highlight">
    <w:name w:val="highlight"/>
    <w:basedOn w:val="Absatz-Standardschriftart"/>
    <w:rsid w:val="00A1188A"/>
  </w:style>
  <w:style w:type="character" w:customStyle="1" w:styleId="highlighted1">
    <w:name w:val="highlighted1"/>
    <w:basedOn w:val="Absatz-Standardschriftart"/>
    <w:rsid w:val="00A1188A"/>
    <w:rPr>
      <w:color w:val="FFFFFF"/>
      <w:shd w:val="clear" w:color="auto" w:fill="AD2227"/>
    </w:rPr>
  </w:style>
  <w:style w:type="paragraph" w:styleId="Funotentext">
    <w:name w:val="footnote text"/>
    <w:basedOn w:val="Standard"/>
    <w:link w:val="FunotentextZchn"/>
    <w:uiPriority w:val="99"/>
    <w:semiHidden/>
    <w:unhideWhenUsed/>
    <w:rsid w:val="00231B10"/>
    <w:rPr>
      <w:sz w:val="20"/>
      <w:szCs w:val="20"/>
    </w:rPr>
  </w:style>
  <w:style w:type="character" w:customStyle="1" w:styleId="FunotentextZchn">
    <w:name w:val="Fußnotentext Zchn"/>
    <w:basedOn w:val="Absatz-Standardschriftart"/>
    <w:link w:val="Funotentext"/>
    <w:uiPriority w:val="99"/>
    <w:semiHidden/>
    <w:rsid w:val="00231B10"/>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231B10"/>
    <w:rPr>
      <w:vertAlign w:val="superscript"/>
    </w:rPr>
  </w:style>
  <w:style w:type="paragraph" w:styleId="Endnotentext">
    <w:name w:val="endnote text"/>
    <w:basedOn w:val="Standard"/>
    <w:link w:val="EndnotentextZchn"/>
    <w:uiPriority w:val="99"/>
    <w:semiHidden/>
    <w:unhideWhenUsed/>
    <w:rsid w:val="005155D7"/>
    <w:rPr>
      <w:sz w:val="20"/>
      <w:szCs w:val="20"/>
    </w:rPr>
  </w:style>
  <w:style w:type="character" w:customStyle="1" w:styleId="EndnotentextZchn">
    <w:name w:val="Endnotentext Zchn"/>
    <w:basedOn w:val="Absatz-Standardschriftart"/>
    <w:link w:val="Endnotentext"/>
    <w:uiPriority w:val="99"/>
    <w:semiHidden/>
    <w:rsid w:val="005155D7"/>
    <w:rPr>
      <w:rFonts w:ascii="Times New Roman" w:eastAsia="Times New Roman" w:hAnsi="Times New Roman" w:cs="Times New Roman"/>
      <w:sz w:val="20"/>
      <w:szCs w:val="20"/>
      <w:lang w:eastAsia="de-DE"/>
    </w:rPr>
  </w:style>
  <w:style w:type="character" w:styleId="Endnotenzeichen">
    <w:name w:val="endnote reference"/>
    <w:basedOn w:val="Absatz-Standardschriftart"/>
    <w:uiPriority w:val="99"/>
    <w:semiHidden/>
    <w:unhideWhenUsed/>
    <w:rsid w:val="005155D7"/>
    <w:rPr>
      <w:vertAlign w:val="superscript"/>
    </w:rPr>
  </w:style>
  <w:style w:type="character" w:customStyle="1" w:styleId="gldsymbol">
    <w:name w:val="gldsymbol"/>
    <w:basedOn w:val="Absatz-Standardschriftart"/>
    <w:rsid w:val="002A2811"/>
    <w:rPr>
      <w:b/>
      <w:bCs/>
    </w:rPr>
  </w:style>
  <w:style w:type="character" w:customStyle="1" w:styleId="Standard1">
    <w:name w:val="Standard1"/>
    <w:basedOn w:val="Absatz-Standardschriftart"/>
    <w:rsid w:val="002A2811"/>
    <w:rPr>
      <w:b w:val="0"/>
      <w:bCs w:val="0"/>
      <w:i w:val="0"/>
      <w:iCs w:val="0"/>
    </w:rPr>
  </w:style>
  <w:style w:type="paragraph" w:styleId="KeinLeerraum">
    <w:name w:val="No Spacing"/>
    <w:link w:val="KeinLeerraumZchn"/>
    <w:uiPriority w:val="1"/>
    <w:qFormat/>
    <w:rsid w:val="00B63447"/>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1"/>
    <w:rsid w:val="00B63447"/>
    <w:rPr>
      <w:rFonts w:eastAsiaTheme="minorEastAsia"/>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000">
      <w:bodyDiv w:val="1"/>
      <w:marLeft w:val="0"/>
      <w:marRight w:val="0"/>
      <w:marTop w:val="0"/>
      <w:marBottom w:val="0"/>
      <w:divBdr>
        <w:top w:val="none" w:sz="0" w:space="0" w:color="auto"/>
        <w:left w:val="none" w:sz="0" w:space="0" w:color="auto"/>
        <w:bottom w:val="none" w:sz="0" w:space="0" w:color="auto"/>
        <w:right w:val="none" w:sz="0" w:space="0" w:color="auto"/>
      </w:divBdr>
      <w:divsChild>
        <w:div w:id="143787071">
          <w:marLeft w:val="750"/>
          <w:marRight w:val="0"/>
          <w:marTop w:val="300"/>
          <w:marBottom w:val="0"/>
          <w:divBdr>
            <w:top w:val="none" w:sz="0" w:space="0" w:color="auto"/>
            <w:left w:val="none" w:sz="0" w:space="0" w:color="auto"/>
            <w:bottom w:val="none" w:sz="0" w:space="0" w:color="auto"/>
            <w:right w:val="none" w:sz="0" w:space="0" w:color="auto"/>
          </w:divBdr>
          <w:divsChild>
            <w:div w:id="11657833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610043">
      <w:bodyDiv w:val="1"/>
      <w:marLeft w:val="0"/>
      <w:marRight w:val="0"/>
      <w:marTop w:val="0"/>
      <w:marBottom w:val="0"/>
      <w:divBdr>
        <w:top w:val="none" w:sz="0" w:space="0" w:color="auto"/>
        <w:left w:val="none" w:sz="0" w:space="0" w:color="auto"/>
        <w:bottom w:val="none" w:sz="0" w:space="0" w:color="auto"/>
        <w:right w:val="none" w:sz="0" w:space="0" w:color="auto"/>
      </w:divBdr>
    </w:div>
    <w:div w:id="194124653">
      <w:bodyDiv w:val="1"/>
      <w:marLeft w:val="0"/>
      <w:marRight w:val="0"/>
      <w:marTop w:val="0"/>
      <w:marBottom w:val="0"/>
      <w:divBdr>
        <w:top w:val="none" w:sz="0" w:space="0" w:color="auto"/>
        <w:left w:val="none" w:sz="0" w:space="0" w:color="auto"/>
        <w:bottom w:val="none" w:sz="0" w:space="0" w:color="auto"/>
        <w:right w:val="none" w:sz="0" w:space="0" w:color="auto"/>
      </w:divBdr>
    </w:div>
    <w:div w:id="597954429">
      <w:bodyDiv w:val="1"/>
      <w:marLeft w:val="0"/>
      <w:marRight w:val="0"/>
      <w:marTop w:val="0"/>
      <w:marBottom w:val="0"/>
      <w:divBdr>
        <w:top w:val="none" w:sz="0" w:space="0" w:color="auto"/>
        <w:left w:val="none" w:sz="0" w:space="0" w:color="auto"/>
        <w:bottom w:val="none" w:sz="0" w:space="0" w:color="auto"/>
        <w:right w:val="none" w:sz="0" w:space="0" w:color="auto"/>
      </w:divBdr>
    </w:div>
    <w:div w:id="944456074">
      <w:bodyDiv w:val="1"/>
      <w:marLeft w:val="0"/>
      <w:marRight w:val="0"/>
      <w:marTop w:val="0"/>
      <w:marBottom w:val="0"/>
      <w:divBdr>
        <w:top w:val="none" w:sz="0" w:space="0" w:color="auto"/>
        <w:left w:val="none" w:sz="0" w:space="0" w:color="auto"/>
        <w:bottom w:val="none" w:sz="0" w:space="0" w:color="auto"/>
        <w:right w:val="none" w:sz="0" w:space="0" w:color="auto"/>
      </w:divBdr>
      <w:divsChild>
        <w:div w:id="556549970">
          <w:marLeft w:val="0"/>
          <w:marRight w:val="0"/>
          <w:marTop w:val="75"/>
          <w:marBottom w:val="75"/>
          <w:divBdr>
            <w:top w:val="none" w:sz="0" w:space="0" w:color="auto"/>
            <w:left w:val="none" w:sz="0" w:space="0" w:color="auto"/>
            <w:bottom w:val="none" w:sz="0" w:space="0" w:color="auto"/>
            <w:right w:val="none" w:sz="0" w:space="0" w:color="auto"/>
          </w:divBdr>
          <w:divsChild>
            <w:div w:id="530538590">
              <w:marLeft w:val="0"/>
              <w:marRight w:val="0"/>
              <w:marTop w:val="372"/>
              <w:marBottom w:val="0"/>
              <w:divBdr>
                <w:top w:val="none" w:sz="0" w:space="0" w:color="auto"/>
                <w:left w:val="none" w:sz="0" w:space="0" w:color="auto"/>
                <w:bottom w:val="none" w:sz="0" w:space="0" w:color="auto"/>
                <w:right w:val="none" w:sz="0" w:space="0" w:color="auto"/>
              </w:divBdr>
              <w:divsChild>
                <w:div w:id="110978319">
                  <w:marLeft w:val="0"/>
                  <w:marRight w:val="0"/>
                  <w:marTop w:val="120"/>
                  <w:marBottom w:val="0"/>
                  <w:divBdr>
                    <w:top w:val="single" w:sz="6" w:space="6" w:color="9D9C9C"/>
                    <w:left w:val="single" w:sz="6" w:space="6" w:color="9D9C9C"/>
                    <w:bottom w:val="single" w:sz="6" w:space="6" w:color="9D9C9C"/>
                    <w:right w:val="single" w:sz="6" w:space="6" w:color="9D9C9C"/>
                  </w:divBdr>
                  <w:divsChild>
                    <w:div w:id="2019574909">
                      <w:marLeft w:val="0"/>
                      <w:marRight w:val="0"/>
                      <w:marTop w:val="0"/>
                      <w:marBottom w:val="0"/>
                      <w:divBdr>
                        <w:top w:val="none" w:sz="0" w:space="0" w:color="auto"/>
                        <w:left w:val="none" w:sz="0" w:space="0" w:color="auto"/>
                        <w:bottom w:val="none" w:sz="0" w:space="0" w:color="auto"/>
                        <w:right w:val="none" w:sz="0" w:space="0" w:color="auto"/>
                      </w:divBdr>
                      <w:divsChild>
                        <w:div w:id="950670611">
                          <w:marLeft w:val="0"/>
                          <w:marRight w:val="0"/>
                          <w:marTop w:val="240"/>
                          <w:marBottom w:val="0"/>
                          <w:divBdr>
                            <w:top w:val="none" w:sz="0" w:space="0" w:color="auto"/>
                            <w:left w:val="none" w:sz="0" w:space="0" w:color="auto"/>
                            <w:bottom w:val="none" w:sz="0" w:space="0" w:color="auto"/>
                            <w:right w:val="none" w:sz="0" w:space="0" w:color="auto"/>
                          </w:divBdr>
                          <w:divsChild>
                            <w:div w:id="106438973">
                              <w:marLeft w:val="0"/>
                              <w:marRight w:val="0"/>
                              <w:marTop w:val="0"/>
                              <w:marBottom w:val="0"/>
                              <w:divBdr>
                                <w:top w:val="none" w:sz="0" w:space="0" w:color="auto"/>
                                <w:left w:val="none" w:sz="0" w:space="0" w:color="auto"/>
                                <w:bottom w:val="none" w:sz="0" w:space="0" w:color="auto"/>
                                <w:right w:val="none" w:sz="0" w:space="0" w:color="auto"/>
                              </w:divBdr>
                              <w:divsChild>
                                <w:div w:id="2821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334227">
      <w:bodyDiv w:val="1"/>
      <w:marLeft w:val="0"/>
      <w:marRight w:val="0"/>
      <w:marTop w:val="0"/>
      <w:marBottom w:val="0"/>
      <w:divBdr>
        <w:top w:val="none" w:sz="0" w:space="0" w:color="auto"/>
        <w:left w:val="none" w:sz="0" w:space="0" w:color="auto"/>
        <w:bottom w:val="none" w:sz="0" w:space="0" w:color="auto"/>
        <w:right w:val="none" w:sz="0" w:space="0" w:color="auto"/>
      </w:divBdr>
    </w:div>
    <w:div w:id="1295717928">
      <w:bodyDiv w:val="1"/>
      <w:marLeft w:val="0"/>
      <w:marRight w:val="0"/>
      <w:marTop w:val="0"/>
      <w:marBottom w:val="0"/>
      <w:divBdr>
        <w:top w:val="none" w:sz="0" w:space="0" w:color="auto"/>
        <w:left w:val="none" w:sz="0" w:space="0" w:color="auto"/>
        <w:bottom w:val="none" w:sz="0" w:space="0" w:color="auto"/>
        <w:right w:val="none" w:sz="0" w:space="0" w:color="auto"/>
      </w:divBdr>
    </w:div>
    <w:div w:id="1329602310">
      <w:bodyDiv w:val="1"/>
      <w:marLeft w:val="0"/>
      <w:marRight w:val="0"/>
      <w:marTop w:val="0"/>
      <w:marBottom w:val="0"/>
      <w:divBdr>
        <w:top w:val="none" w:sz="0" w:space="0" w:color="auto"/>
        <w:left w:val="none" w:sz="0" w:space="0" w:color="auto"/>
        <w:bottom w:val="none" w:sz="0" w:space="0" w:color="auto"/>
        <w:right w:val="none" w:sz="0" w:space="0" w:color="auto"/>
      </w:divBdr>
    </w:div>
    <w:div w:id="1778521720">
      <w:bodyDiv w:val="1"/>
      <w:marLeft w:val="0"/>
      <w:marRight w:val="0"/>
      <w:marTop w:val="0"/>
      <w:marBottom w:val="0"/>
      <w:divBdr>
        <w:top w:val="none" w:sz="0" w:space="0" w:color="auto"/>
        <w:left w:val="none" w:sz="0" w:space="0" w:color="auto"/>
        <w:bottom w:val="none" w:sz="0" w:space="0" w:color="auto"/>
        <w:right w:val="none" w:sz="0" w:space="0" w:color="auto"/>
      </w:divBdr>
      <w:divsChild>
        <w:div w:id="58790486">
          <w:marLeft w:val="0"/>
          <w:marRight w:val="0"/>
          <w:marTop w:val="75"/>
          <w:marBottom w:val="75"/>
          <w:divBdr>
            <w:top w:val="none" w:sz="0" w:space="0" w:color="auto"/>
            <w:left w:val="none" w:sz="0" w:space="0" w:color="auto"/>
            <w:bottom w:val="none" w:sz="0" w:space="0" w:color="auto"/>
            <w:right w:val="none" w:sz="0" w:space="0" w:color="auto"/>
          </w:divBdr>
          <w:divsChild>
            <w:div w:id="500587053">
              <w:marLeft w:val="0"/>
              <w:marRight w:val="0"/>
              <w:marTop w:val="372"/>
              <w:marBottom w:val="0"/>
              <w:divBdr>
                <w:top w:val="none" w:sz="0" w:space="0" w:color="auto"/>
                <w:left w:val="none" w:sz="0" w:space="0" w:color="auto"/>
                <w:bottom w:val="none" w:sz="0" w:space="0" w:color="auto"/>
                <w:right w:val="none" w:sz="0" w:space="0" w:color="auto"/>
              </w:divBdr>
              <w:divsChild>
                <w:div w:id="300506383">
                  <w:marLeft w:val="0"/>
                  <w:marRight w:val="0"/>
                  <w:marTop w:val="120"/>
                  <w:marBottom w:val="0"/>
                  <w:divBdr>
                    <w:top w:val="single" w:sz="6" w:space="6" w:color="9D9C9C"/>
                    <w:left w:val="single" w:sz="6" w:space="6" w:color="9D9C9C"/>
                    <w:bottom w:val="single" w:sz="6" w:space="6" w:color="9D9C9C"/>
                    <w:right w:val="single" w:sz="6" w:space="6" w:color="9D9C9C"/>
                  </w:divBdr>
                  <w:divsChild>
                    <w:div w:id="829177570">
                      <w:marLeft w:val="0"/>
                      <w:marRight w:val="0"/>
                      <w:marTop w:val="0"/>
                      <w:marBottom w:val="0"/>
                      <w:divBdr>
                        <w:top w:val="none" w:sz="0" w:space="0" w:color="auto"/>
                        <w:left w:val="none" w:sz="0" w:space="0" w:color="auto"/>
                        <w:bottom w:val="none" w:sz="0" w:space="0" w:color="auto"/>
                        <w:right w:val="none" w:sz="0" w:space="0" w:color="auto"/>
                      </w:divBdr>
                      <w:divsChild>
                        <w:div w:id="876967225">
                          <w:marLeft w:val="0"/>
                          <w:marRight w:val="0"/>
                          <w:marTop w:val="240"/>
                          <w:marBottom w:val="0"/>
                          <w:divBdr>
                            <w:top w:val="none" w:sz="0" w:space="0" w:color="auto"/>
                            <w:left w:val="none" w:sz="0" w:space="0" w:color="auto"/>
                            <w:bottom w:val="none" w:sz="0" w:space="0" w:color="auto"/>
                            <w:right w:val="none" w:sz="0" w:space="0" w:color="auto"/>
                          </w:divBdr>
                          <w:divsChild>
                            <w:div w:id="82386470">
                              <w:marLeft w:val="0"/>
                              <w:marRight w:val="0"/>
                              <w:marTop w:val="0"/>
                              <w:marBottom w:val="0"/>
                              <w:divBdr>
                                <w:top w:val="none" w:sz="0" w:space="0" w:color="auto"/>
                                <w:left w:val="none" w:sz="0" w:space="0" w:color="auto"/>
                                <w:bottom w:val="none" w:sz="0" w:space="0" w:color="auto"/>
                                <w:right w:val="none" w:sz="0" w:space="0" w:color="auto"/>
                              </w:divBdr>
                              <w:divsChild>
                                <w:div w:id="100389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756590">
      <w:bodyDiv w:val="1"/>
      <w:marLeft w:val="0"/>
      <w:marRight w:val="0"/>
      <w:marTop w:val="0"/>
      <w:marBottom w:val="0"/>
      <w:divBdr>
        <w:top w:val="none" w:sz="0" w:space="0" w:color="auto"/>
        <w:left w:val="none" w:sz="0" w:space="0" w:color="auto"/>
        <w:bottom w:val="none" w:sz="0" w:space="0" w:color="auto"/>
        <w:right w:val="none" w:sz="0" w:space="0" w:color="auto"/>
      </w:divBdr>
    </w:div>
    <w:div w:id="1993027150">
      <w:bodyDiv w:val="1"/>
      <w:marLeft w:val="0"/>
      <w:marRight w:val="0"/>
      <w:marTop w:val="0"/>
      <w:marBottom w:val="0"/>
      <w:divBdr>
        <w:top w:val="none" w:sz="0" w:space="0" w:color="auto"/>
        <w:left w:val="none" w:sz="0" w:space="0" w:color="auto"/>
        <w:bottom w:val="none" w:sz="0" w:space="0" w:color="auto"/>
        <w:right w:val="none" w:sz="0" w:space="0" w:color="auto"/>
      </w:divBdr>
    </w:div>
    <w:div w:id="204381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logna@uibk.ac.at" TargetMode="External"/><Relationship Id="rId18" Type="http://schemas.openxmlformats.org/officeDocument/2006/relationships/hyperlink" Target="http://www.uibk.ac.at/rektorenteam/lehre/bologna/arbeitsmaterialen.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Helga.Laimer@uibk.ac.at" TargetMode="External"/><Relationship Id="rId17" Type="http://schemas.openxmlformats.org/officeDocument/2006/relationships/hyperlink" Target="http://www.uibk.ac.at/studium/organisation/anerkennung-und-ects-zuteilung/index.html.de" TargetMode="External"/><Relationship Id="rId2" Type="http://schemas.openxmlformats.org/officeDocument/2006/relationships/numbering" Target="numbering.xml"/><Relationship Id="rId16" Type="http://schemas.openxmlformats.org/officeDocument/2006/relationships/hyperlink" Target="http://www.uibk.ac.at/rektorenteam/lehre/bologna/arbeitsmateriale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htsabteilung@uibk.ac.at" TargetMode="External"/><Relationship Id="rId5" Type="http://schemas.openxmlformats.org/officeDocument/2006/relationships/settings" Target="settings.xml"/><Relationship Id="rId15" Type="http://schemas.openxmlformats.org/officeDocument/2006/relationships/hyperlink" Target="http://www.uibk.ac.at/service/c101/mitteilungsblatt/hinweise_erstellung_von_beitraegen.html" TargetMode="External"/><Relationship Id="rId10" Type="http://schemas.openxmlformats.org/officeDocument/2006/relationships/hyperlink" Target="http://www.uibk.ac.at/fakultaeten-servicestelle/pruefungsreferate/rechtl.-grundl./27-6-2013-satzungsteil-studienrechtliche-bestimmungen_gesamtfassung.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ibk.ac.at/fakultaeten-servicestelle/pruefungsreferate/rechtl.-grundl./27-6-2013-satzungsteil-studienrechtliche-bestimmungen_gesamtfassung.pdf" TargetMode="External"/><Relationship Id="rId14" Type="http://schemas.openxmlformats.org/officeDocument/2006/relationships/hyperlink" Target="mailto:bologna@uibk.ac.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AAD70-A17E-4071-9220-58EF6528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8248</Words>
  <Characters>51963</Characters>
  <Application>Microsoft Office Word</Application>
  <DocSecurity>0</DocSecurity>
  <Lines>433</Lines>
  <Paragraphs>120</Paragraphs>
  <ScaleCrop>false</ScaleCrop>
  <HeadingPairs>
    <vt:vector size="2" baseType="variant">
      <vt:variant>
        <vt:lpstr>Titel</vt:lpstr>
      </vt:variant>
      <vt:variant>
        <vt:i4>1</vt:i4>
      </vt:variant>
    </vt:vector>
  </HeadingPairs>
  <TitlesOfParts>
    <vt:vector size="1" baseType="lpstr">
      <vt:lpstr>Arbeitsbehelf für die Erstellung von Curricula für Bachelorstudien</vt:lpstr>
    </vt:vector>
  </TitlesOfParts>
  <Company>Universität Innsbruck – Der Senat</Company>
  <LinksUpToDate>false</LinksUpToDate>
  <CharactersWithSpaces>60091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Arbeitsbehelf für die Erstellung von Curricula für Bachelorstudien</dc:title>
  <dc:subject>Beschluss des Senats vom</dc:subject>
  <dc:creator>Helga Laimer</dc:creator>
  <cp:lastModifiedBy>Froech</cp:lastModifiedBy>
  <cp:revision>2</cp:revision>
  <cp:lastPrinted>2013-12-05T16:03:00Z</cp:lastPrinted>
  <dcterms:created xsi:type="dcterms:W3CDTF">2015-02-11T09:30:00Z</dcterms:created>
  <dcterms:modified xsi:type="dcterms:W3CDTF">2015-02-11T09:30:00Z</dcterms:modified>
</cp:coreProperties>
</file>