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2E" w:rsidRDefault="003B3BFB" w:rsidP="00C0532E">
      <w:pPr>
        <w:keepNext/>
      </w:pPr>
      <w:bookmarkStart w:id="0" w:name="_GoBack"/>
      <w:bookmarkEnd w:id="0"/>
      <w:r w:rsidRPr="003B3BFB">
        <w:rPr>
          <w:noProof/>
          <w:lang w:eastAsia="de-AT"/>
        </w:rPr>
        <w:drawing>
          <wp:inline distT="0" distB="0" distL="0" distR="0">
            <wp:extent cx="5760720" cy="15299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7C" w:rsidRDefault="00C0532E" w:rsidP="00C0532E">
      <w:pPr>
        <w:pStyle w:val="Beschriftung"/>
      </w:pPr>
      <w:r>
        <w:t>© colourbox.de</w:t>
      </w:r>
    </w:p>
    <w:p w:rsidR="00B72EF1" w:rsidRDefault="00B72EF1" w:rsidP="00B72EF1">
      <w:pPr>
        <w:rPr>
          <w:b/>
          <w:sz w:val="24"/>
        </w:rPr>
      </w:pPr>
      <w:r w:rsidRPr="00E1075B">
        <w:rPr>
          <w:b/>
          <w:sz w:val="24"/>
        </w:rPr>
        <w:t>Religiöse und</w:t>
      </w:r>
      <w:r w:rsidR="00BC0660" w:rsidRPr="00E1075B">
        <w:rPr>
          <w:b/>
          <w:sz w:val="24"/>
        </w:rPr>
        <w:t xml:space="preserve"> (sozio-)kulturelle Vielfalt in Fachdidaktik und Unterricht</w:t>
      </w:r>
    </w:p>
    <w:p w:rsidR="00E1075B" w:rsidRPr="00E1075B" w:rsidRDefault="00BC7FBE" w:rsidP="00B72EF1">
      <w:r>
        <w:t>24</w:t>
      </w:r>
      <w:r w:rsidR="00E1075B">
        <w:t>.05.2017</w:t>
      </w:r>
    </w:p>
    <w:p w:rsidR="00185C67" w:rsidRPr="00BC7FBE" w:rsidRDefault="00B72EF1" w:rsidP="00DB4D6A">
      <w:pPr>
        <w:jc w:val="both"/>
        <w:rPr>
          <w:b/>
        </w:rPr>
      </w:pPr>
      <w:r w:rsidRPr="00E1075B">
        <w:rPr>
          <w:b/>
        </w:rPr>
        <w:t>Die Dritte Tagung der Fachdidaktik</w:t>
      </w:r>
      <w:r w:rsidR="00D366CC" w:rsidRPr="00E1075B">
        <w:rPr>
          <w:b/>
        </w:rPr>
        <w:t xml:space="preserve"> – veranstaltet vom Institut für Fachdidaktik, dem Institut für Islamische Theologie und Religionspädagogik und dem Institut für Praktische Theologie -</w:t>
      </w:r>
      <w:r w:rsidR="00764A7A">
        <w:rPr>
          <w:b/>
        </w:rPr>
        <w:t xml:space="preserve"> stellte am 12. Mai</w:t>
      </w:r>
      <w:r w:rsidRPr="00E1075B">
        <w:rPr>
          <w:b/>
        </w:rPr>
        <w:t xml:space="preserve"> 2017 die religiöse und (sozio-)kulturelle Vielfalt in Fachdidaktik und Unt</w:t>
      </w:r>
      <w:r w:rsidR="00424C9B">
        <w:rPr>
          <w:b/>
        </w:rPr>
        <w:t>erricht in den Mittelpunkt der</w:t>
      </w:r>
      <w:r w:rsidRPr="00E1075B">
        <w:rPr>
          <w:b/>
        </w:rPr>
        <w:t xml:space="preserve"> Auseinandersetzung. </w:t>
      </w:r>
      <w:r w:rsidR="00A906DF">
        <w:rPr>
          <w:b/>
        </w:rPr>
        <w:t xml:space="preserve"> </w:t>
      </w:r>
    </w:p>
    <w:p w:rsidR="00A906DF" w:rsidRDefault="00A906DF" w:rsidP="00A906DF">
      <w:pPr>
        <w:spacing w:after="0"/>
        <w:jc w:val="both"/>
      </w:pPr>
      <w:r>
        <w:t xml:space="preserve">An die 100 </w:t>
      </w:r>
      <w:proofErr w:type="spellStart"/>
      <w:r>
        <w:t>TeilnehmerInnen</w:t>
      </w:r>
      <w:proofErr w:type="spellEnd"/>
      <w:r>
        <w:t>, Studierende und Lehrende verschiedener Fakultäten</w:t>
      </w:r>
      <w:r w:rsidR="00503242">
        <w:t xml:space="preserve"> und Hochschulen</w:t>
      </w:r>
      <w:r>
        <w:t xml:space="preserve">, </w:t>
      </w:r>
      <w:r w:rsidR="00424C9B">
        <w:t xml:space="preserve">mit </w:t>
      </w:r>
      <w:r w:rsidR="00FE555F">
        <w:t>(</w:t>
      </w:r>
      <w:r w:rsidR="00424C9B">
        <w:t>religiöser</w:t>
      </w:r>
      <w:r w:rsidR="00FE555F">
        <w:t>)</w:t>
      </w:r>
      <w:r w:rsidR="00424C9B">
        <w:t xml:space="preserve"> Bildung Befasste</w:t>
      </w:r>
      <w:r>
        <w:t xml:space="preserve"> aus Tirol, Vorarlberg und Südtirol</w:t>
      </w:r>
      <w:r w:rsidR="00764A7A">
        <w:t xml:space="preserve"> waren an die Katholisch-Theologische Fakultät gekommen, um sich </w:t>
      </w:r>
      <w:r w:rsidR="00424C9B">
        <w:t>mit der Frage</w:t>
      </w:r>
      <w:r w:rsidR="00764A7A">
        <w:t xml:space="preserve"> zu beschäftigen</w:t>
      </w:r>
      <w:r w:rsidR="00424C9B">
        <w:t>, wie</w:t>
      </w:r>
      <w:r w:rsidR="00C9329F">
        <w:t xml:space="preserve"> angesichts religiöser und (sozio-)kultureller Vielfalt</w:t>
      </w:r>
      <w:r w:rsidR="0019416F">
        <w:t xml:space="preserve"> Bildungsprozesse angelegt werden können, die auf gleichberechtigte Teilhabe an der Gesellschaft hin orientiert sind.</w:t>
      </w:r>
    </w:p>
    <w:p w:rsidR="00A906DF" w:rsidRPr="00A906DF" w:rsidRDefault="00785628" w:rsidP="00A906DF">
      <w:pPr>
        <w:spacing w:after="0"/>
        <w:jc w:val="both"/>
      </w:pPr>
      <w:r>
        <w:t xml:space="preserve">Univ.-Prof. Dr. Dr. h. c. </w:t>
      </w:r>
      <w:proofErr w:type="spellStart"/>
      <w:r>
        <w:t>mult</w:t>
      </w:r>
      <w:proofErr w:type="spellEnd"/>
      <w:r>
        <w:t xml:space="preserve">. </w:t>
      </w:r>
      <w:r w:rsidR="00503242">
        <w:t xml:space="preserve">Tilmann D. Märk, Rektor der Universität Innsbruck, </w:t>
      </w:r>
      <w:r w:rsidR="00D15697">
        <w:t xml:space="preserve">begrüßte alle Anwesenden und unterstrich die Bedeutung dieses wissenschaftlichen Austauschs. </w:t>
      </w:r>
      <w:r w:rsidR="00A906DF">
        <w:t>Univ.-Prof.</w:t>
      </w:r>
      <w:r w:rsidR="00A906DF">
        <w:rPr>
          <w:vertAlign w:val="superscript"/>
        </w:rPr>
        <w:t>in</w:t>
      </w:r>
      <w:r w:rsidR="00A906DF">
        <w:t xml:space="preserve"> Dr.</w:t>
      </w:r>
      <w:r w:rsidR="00A906DF">
        <w:rPr>
          <w:vertAlign w:val="superscript"/>
        </w:rPr>
        <w:t xml:space="preserve">in </w:t>
      </w:r>
      <w:r w:rsidR="00A906DF">
        <w:t xml:space="preserve">Martina Kraml und Univ.-Prof. Dr. </w:t>
      </w:r>
      <w:proofErr w:type="spellStart"/>
      <w:r w:rsidR="00A906DF">
        <w:t>Zekirija</w:t>
      </w:r>
      <w:proofErr w:type="spellEnd"/>
      <w:r w:rsidR="00A906DF">
        <w:t xml:space="preserve"> </w:t>
      </w:r>
      <w:proofErr w:type="spellStart"/>
      <w:r w:rsidR="00A906DF">
        <w:t>Sejdini</w:t>
      </w:r>
      <w:proofErr w:type="spellEnd"/>
      <w:r w:rsidR="00A906DF">
        <w:t xml:space="preserve">, die für die Tagung verantwortlich </w:t>
      </w:r>
      <w:proofErr w:type="gramStart"/>
      <w:r w:rsidR="00A906DF">
        <w:t>zeichneten</w:t>
      </w:r>
      <w:proofErr w:type="gramEnd"/>
      <w:r w:rsidR="00A906DF">
        <w:t>, betonten die gesellschaftliche Aufgabe, sich mit Pluralität angemessen auseinanderzusetzen</w:t>
      </w:r>
      <w:r w:rsidR="00A61DFF">
        <w:t>, das Gemeinsame zu entdecken – bei allem Respekt für Differenz</w:t>
      </w:r>
      <w:r w:rsidR="00A906DF">
        <w:t>.</w:t>
      </w:r>
    </w:p>
    <w:p w:rsidR="00A906DF" w:rsidRPr="00185C67" w:rsidRDefault="00A906DF" w:rsidP="00A906DF">
      <w:pPr>
        <w:spacing w:after="0"/>
        <w:jc w:val="both"/>
      </w:pPr>
    </w:p>
    <w:p w:rsidR="00185C67" w:rsidRPr="00185C67" w:rsidRDefault="00185C67" w:rsidP="00185C67">
      <w:pPr>
        <w:spacing w:after="0"/>
        <w:jc w:val="both"/>
        <w:rPr>
          <w:i/>
        </w:rPr>
      </w:pPr>
      <w:r w:rsidRPr="00185C67">
        <w:rPr>
          <w:i/>
        </w:rPr>
        <w:t>Unsichtbare Asymmetrien in der Schule</w:t>
      </w:r>
    </w:p>
    <w:p w:rsidR="00185C67" w:rsidRDefault="00503242" w:rsidP="00B72EF1">
      <w:pPr>
        <w:jc w:val="both"/>
      </w:pPr>
      <w:proofErr w:type="spellStart"/>
      <w:r>
        <w:t>Ma</w:t>
      </w:r>
      <w:r w:rsidR="00B72EF1">
        <w:t>g.</w:t>
      </w:r>
      <w:r w:rsidR="00D366CC">
        <w:rPr>
          <w:vertAlign w:val="superscript"/>
        </w:rPr>
        <w:t>a</w:t>
      </w:r>
      <w:proofErr w:type="spellEnd"/>
      <w:r w:rsidR="00D366CC">
        <w:rPr>
          <w:vertAlign w:val="superscript"/>
        </w:rPr>
        <w:t xml:space="preserve"> </w:t>
      </w:r>
      <w:r w:rsidR="00D366CC">
        <w:t>Margret Fessler MA</w:t>
      </w:r>
      <w:r w:rsidR="00BC0660">
        <w:t>,</w:t>
      </w:r>
      <w:r w:rsidR="00D366CC">
        <w:t xml:space="preserve"> Direktorin des BRG in der Au und Univ.-Prof. Dr. Erol Yildiz</w:t>
      </w:r>
      <w:r w:rsidR="00EA0A80">
        <w:t xml:space="preserve"> vom Institut für Erziehungswissenschaften der Universität Innsbruck</w:t>
      </w:r>
      <w:r w:rsidR="00BC0660">
        <w:t xml:space="preserve"> sensibilisierten </w:t>
      </w:r>
      <w:r w:rsidR="00D366CC">
        <w:t xml:space="preserve">die Anwesenden für unsichtbare Asymmetrien in der Schule </w:t>
      </w:r>
      <w:r w:rsidR="0019416F">
        <w:t>und</w:t>
      </w:r>
      <w:r w:rsidR="00BC0660">
        <w:t xml:space="preserve"> dafür</w:t>
      </w:r>
      <w:r w:rsidR="007F598E">
        <w:t>,</w:t>
      </w:r>
      <w:r w:rsidR="00D366CC">
        <w:t xml:space="preserve"> Vielfalt</w:t>
      </w:r>
      <w:r w:rsidR="00A61DFF">
        <w:t>, die sich in</w:t>
      </w:r>
      <w:r w:rsidR="00D366CC">
        <w:t xml:space="preserve"> </w:t>
      </w:r>
      <w:r w:rsidR="00091619" w:rsidRPr="00091619">
        <w:rPr>
          <w:lang w:val="de-DE"/>
        </w:rPr>
        <w:t>Mehrsprachigkeit, Mobilitätserfahrungen, kulturelle</w:t>
      </w:r>
      <w:r w:rsidR="00A61DFF">
        <w:rPr>
          <w:lang w:val="de-DE"/>
        </w:rPr>
        <w:t>n</w:t>
      </w:r>
      <w:r w:rsidR="00091619" w:rsidRPr="00091619">
        <w:rPr>
          <w:lang w:val="de-DE"/>
        </w:rPr>
        <w:t xml:space="preserve"> und religiöse</w:t>
      </w:r>
      <w:r w:rsidR="00A61DFF">
        <w:rPr>
          <w:lang w:val="de-DE"/>
        </w:rPr>
        <w:t>n</w:t>
      </w:r>
      <w:r w:rsidR="00091619" w:rsidRPr="00091619">
        <w:rPr>
          <w:lang w:val="de-DE"/>
        </w:rPr>
        <w:t xml:space="preserve"> Orientierungen</w:t>
      </w:r>
      <w:r w:rsidR="00A61DFF">
        <w:rPr>
          <w:lang w:val="de-DE"/>
        </w:rPr>
        <w:t xml:space="preserve"> zeige,</w:t>
      </w:r>
      <w:r w:rsidR="00091619" w:rsidRPr="00091619">
        <w:rPr>
          <w:lang w:val="de-DE"/>
        </w:rPr>
        <w:t xml:space="preserve"> </w:t>
      </w:r>
      <w:r w:rsidR="007F598E">
        <w:t xml:space="preserve">als Ressource </w:t>
      </w:r>
      <w:r w:rsidR="00BC0660">
        <w:t xml:space="preserve">zu </w:t>
      </w:r>
      <w:r w:rsidR="007F598E">
        <w:t>erkennen</w:t>
      </w:r>
      <w:r w:rsidR="00A61DFF">
        <w:t>. Es gehe darum</w:t>
      </w:r>
      <w:r w:rsidR="002F42C7">
        <w:t xml:space="preserve">, von einer Defizit- zu </w:t>
      </w:r>
      <w:r w:rsidR="00A61DFF">
        <w:t xml:space="preserve">einer </w:t>
      </w:r>
      <w:r w:rsidR="002F42C7">
        <w:t>Differenzorientierung zu kommen, dualistische Denkmuster zu susp</w:t>
      </w:r>
      <w:r w:rsidR="0019416F">
        <w:t>endieren, die Kultur des Gegenübers</w:t>
      </w:r>
      <w:r w:rsidR="002F42C7">
        <w:t xml:space="preserve"> zu erkunden </w:t>
      </w:r>
      <w:r w:rsidR="007F598E">
        <w:t xml:space="preserve">und Diversitätskompetenz zu fördern. </w:t>
      </w:r>
    </w:p>
    <w:p w:rsidR="00185C67" w:rsidRPr="00185C67" w:rsidRDefault="00185C67" w:rsidP="00185C67">
      <w:pPr>
        <w:spacing w:after="0"/>
        <w:jc w:val="both"/>
        <w:rPr>
          <w:i/>
        </w:rPr>
      </w:pPr>
      <w:r w:rsidRPr="00185C67">
        <w:rPr>
          <w:i/>
        </w:rPr>
        <w:t>Religion – nur im Religionsunterricht?</w:t>
      </w:r>
    </w:p>
    <w:p w:rsidR="00185C67" w:rsidRDefault="007F598E" w:rsidP="00185C67">
      <w:pPr>
        <w:spacing w:after="0"/>
        <w:jc w:val="both"/>
      </w:pPr>
      <w:r>
        <w:t xml:space="preserve">Univ.-Prof. i. R. Dr. Martin </w:t>
      </w:r>
      <w:proofErr w:type="spellStart"/>
      <w:r>
        <w:t>Jäggle</w:t>
      </w:r>
      <w:proofErr w:type="spellEnd"/>
      <w:r>
        <w:t xml:space="preserve"> </w:t>
      </w:r>
      <w:r w:rsidR="00091619">
        <w:t xml:space="preserve">vom Institut für Praktische Theologie in </w:t>
      </w:r>
      <w:r>
        <w:t xml:space="preserve">Wien betonte, </w:t>
      </w:r>
      <w:r w:rsidR="00A61DFF">
        <w:rPr>
          <w:lang w:val="de-DE"/>
        </w:rPr>
        <w:t>Religion (und Religionen) seien</w:t>
      </w:r>
      <w:r w:rsidR="00A61DFF" w:rsidRPr="00F83B8B">
        <w:rPr>
          <w:lang w:val="de-DE"/>
        </w:rPr>
        <w:t xml:space="preserve"> implizit und explizit Thema der Schule und ihres gesamten Fachunterrichts.</w:t>
      </w:r>
      <w:r w:rsidR="00A61DFF">
        <w:rPr>
          <w:lang w:val="de-DE"/>
        </w:rPr>
        <w:t xml:space="preserve"> Er plädierte für eine </w:t>
      </w:r>
      <w:r>
        <w:t>diversitätsbewusste und differenzsensible Fachdidaktik.</w:t>
      </w:r>
      <w:r w:rsidR="00A61DFF">
        <w:t xml:space="preserve"> </w:t>
      </w:r>
      <w:r>
        <w:t>Gleichheit werde durch die Anerkennung der Verschiedenheit verwirklicht</w:t>
      </w:r>
      <w:r w:rsidR="00A61DFF">
        <w:t>. Er verwies u. a. auf die</w:t>
      </w:r>
      <w:r w:rsidR="005409BF" w:rsidRPr="005409BF">
        <w:rPr>
          <w:lang w:val="de-DE"/>
        </w:rPr>
        <w:t xml:space="preserve"> UNO-Ziele für nachhaltige Entwicklung</w:t>
      </w:r>
      <w:r w:rsidR="005409BF" w:rsidRPr="005409BF">
        <w:rPr>
          <w:iCs/>
          <w:lang w:val="de-DE"/>
        </w:rPr>
        <w:t xml:space="preserve"> </w:t>
      </w:r>
      <w:r w:rsidR="00A61DFF">
        <w:rPr>
          <w:iCs/>
          <w:lang w:val="de-DE"/>
        </w:rPr>
        <w:t>(</w:t>
      </w:r>
      <w:r w:rsidR="005409BF">
        <w:rPr>
          <w:iCs/>
          <w:lang w:val="de-DE"/>
        </w:rPr>
        <w:t>SDG 4</w:t>
      </w:r>
      <w:r w:rsidR="00A61DFF">
        <w:rPr>
          <w:iCs/>
          <w:lang w:val="de-DE"/>
        </w:rPr>
        <w:t>:</w:t>
      </w:r>
      <w:r w:rsidR="005409BF">
        <w:rPr>
          <w:iCs/>
          <w:lang w:val="de-DE"/>
        </w:rPr>
        <w:t xml:space="preserve"> </w:t>
      </w:r>
      <w:r w:rsidR="005409BF" w:rsidRPr="005409BF">
        <w:rPr>
          <w:iCs/>
          <w:lang w:val="de-DE"/>
        </w:rPr>
        <w:t>Bildung für alle – inklusive, gerechte und hochwertige Bildung gewährleisten und Möglichkeiten des lebenslangen Lernens für alle fördern</w:t>
      </w:r>
      <w:r w:rsidR="00A61DFF">
        <w:rPr>
          <w:iCs/>
          <w:lang w:val="de-DE"/>
        </w:rPr>
        <w:t>).</w:t>
      </w:r>
      <w:r w:rsidR="00EA0A80">
        <w:t xml:space="preserve"> </w:t>
      </w:r>
    </w:p>
    <w:p w:rsidR="00185C67" w:rsidRDefault="00185C67" w:rsidP="00185C67">
      <w:pPr>
        <w:spacing w:after="0"/>
        <w:jc w:val="both"/>
      </w:pPr>
    </w:p>
    <w:p w:rsidR="00185C67" w:rsidRPr="00185C67" w:rsidRDefault="00185C67" w:rsidP="00185C67">
      <w:pPr>
        <w:spacing w:after="0"/>
        <w:jc w:val="both"/>
        <w:rPr>
          <w:i/>
        </w:rPr>
      </w:pPr>
      <w:r w:rsidRPr="00185C67">
        <w:rPr>
          <w:i/>
        </w:rPr>
        <w:t>Spirituelle, kulturelle und soziale Kontingenz</w:t>
      </w:r>
    </w:p>
    <w:p w:rsidR="00C9329F" w:rsidRDefault="00EA0A80" w:rsidP="00185C67">
      <w:pPr>
        <w:spacing w:after="0"/>
        <w:jc w:val="both"/>
        <w:rPr>
          <w:lang w:val="de-DE"/>
        </w:rPr>
      </w:pPr>
      <w:r>
        <w:t>Univ.-Prof. Dr. Harry Harun Behr vom Institut für Pädagogik der Sekundarstufe an der Universität Frankfurt zeichnete den islamischen Reli</w:t>
      </w:r>
      <w:r w:rsidR="00A61DFF">
        <w:t>gionsunterricht als Diskursraum</w:t>
      </w:r>
      <w:r w:rsidR="00135DBB">
        <w:t xml:space="preserve"> mit </w:t>
      </w:r>
      <w:proofErr w:type="spellStart"/>
      <w:r w:rsidR="00135DBB">
        <w:t>kontingenten</w:t>
      </w:r>
      <w:proofErr w:type="spellEnd"/>
      <w:r w:rsidR="00764A7A">
        <w:t xml:space="preserve"> (unwägbaren) </w:t>
      </w:r>
      <w:r w:rsidR="00135DBB">
        <w:t>päda</w:t>
      </w:r>
      <w:r w:rsidR="0019416F">
        <w:t>gogischen Situationen. S</w:t>
      </w:r>
      <w:proofErr w:type="spellStart"/>
      <w:r w:rsidR="0019416F">
        <w:rPr>
          <w:lang w:val="de-DE"/>
        </w:rPr>
        <w:t>oziale</w:t>
      </w:r>
      <w:proofErr w:type="spellEnd"/>
      <w:r w:rsidR="0019416F">
        <w:rPr>
          <w:lang w:val="de-DE"/>
        </w:rPr>
        <w:t xml:space="preserve"> und spirituelle</w:t>
      </w:r>
      <w:r w:rsidR="00424C9B" w:rsidRPr="00424C9B">
        <w:rPr>
          <w:lang w:val="de-DE"/>
        </w:rPr>
        <w:t xml:space="preserve"> Selbstkonstruktion</w:t>
      </w:r>
      <w:r w:rsidR="00135DBB">
        <w:rPr>
          <w:lang w:val="de-DE"/>
        </w:rPr>
        <w:t>en</w:t>
      </w:r>
      <w:r w:rsidR="00424C9B" w:rsidRPr="00424C9B">
        <w:rPr>
          <w:lang w:val="de-DE"/>
        </w:rPr>
        <w:t xml:space="preserve"> als Muslimin </w:t>
      </w:r>
      <w:r w:rsidR="00424C9B" w:rsidRPr="00424C9B">
        <w:rPr>
          <w:lang w:val="de-DE"/>
        </w:rPr>
        <w:lastRenderedPageBreak/>
        <w:t xml:space="preserve">oder Muslim (so genannte </w:t>
      </w:r>
      <w:proofErr w:type="spellStart"/>
      <w:r w:rsidR="00424C9B" w:rsidRPr="00424C9B">
        <w:rPr>
          <w:lang w:val="de-DE"/>
        </w:rPr>
        <w:t>Islamizitäten</w:t>
      </w:r>
      <w:proofErr w:type="spellEnd"/>
      <w:r w:rsidR="00424C9B" w:rsidRPr="00424C9B">
        <w:rPr>
          <w:lang w:val="de-DE"/>
        </w:rPr>
        <w:t xml:space="preserve">) </w:t>
      </w:r>
      <w:r w:rsidR="00135DBB">
        <w:rPr>
          <w:lang w:val="de-DE"/>
        </w:rPr>
        <w:t>seien</w:t>
      </w:r>
      <w:r w:rsidR="00424C9B" w:rsidRPr="00424C9B">
        <w:rPr>
          <w:lang w:val="de-DE"/>
        </w:rPr>
        <w:t xml:space="preserve"> so vielfältig wie die Herzen und Köpfe junger Me</w:t>
      </w:r>
      <w:r w:rsidR="00B26743">
        <w:rPr>
          <w:lang w:val="de-DE"/>
        </w:rPr>
        <w:t>nschen</w:t>
      </w:r>
      <w:r w:rsidR="00135DBB">
        <w:rPr>
          <w:lang w:val="de-DE"/>
        </w:rPr>
        <w:t xml:space="preserve">. </w:t>
      </w:r>
      <w:r w:rsidR="0019416F">
        <w:rPr>
          <w:lang w:val="de-DE"/>
        </w:rPr>
        <w:t>Er sprach sich</w:t>
      </w:r>
      <w:r w:rsidR="00135DBB">
        <w:rPr>
          <w:lang w:val="de-DE"/>
        </w:rPr>
        <w:t xml:space="preserve"> für Offenheit</w:t>
      </w:r>
      <w:r w:rsidR="00C9329F">
        <w:rPr>
          <w:lang w:val="de-DE"/>
        </w:rPr>
        <w:t xml:space="preserve"> in den verschiedenen Diskursräumen</w:t>
      </w:r>
      <w:r w:rsidR="0019416F">
        <w:rPr>
          <w:lang w:val="de-DE"/>
        </w:rPr>
        <w:t xml:space="preserve"> aus, </w:t>
      </w:r>
      <w:r w:rsidR="00C9329F">
        <w:rPr>
          <w:lang w:val="de-DE"/>
        </w:rPr>
        <w:t>in den Spannungen zwischen Text und Geist, Tradition und Situation, Kollektiv und Subjekt</w:t>
      </w:r>
      <w:r w:rsidR="00503242">
        <w:rPr>
          <w:lang w:val="de-DE"/>
        </w:rPr>
        <w:t>; und für Toleranz als</w:t>
      </w:r>
      <w:r w:rsidR="00764A7A">
        <w:rPr>
          <w:lang w:val="de-DE"/>
        </w:rPr>
        <w:t xml:space="preserve"> Weg der Achtsamkeit vom Gegeneinander über das Nebeneinander und Miteinander zum Füreinander</w:t>
      </w:r>
      <w:r w:rsidR="00C9329F">
        <w:rPr>
          <w:lang w:val="de-DE"/>
        </w:rPr>
        <w:t>.</w:t>
      </w:r>
    </w:p>
    <w:p w:rsidR="00764A7A" w:rsidRDefault="00764A7A" w:rsidP="00185C67">
      <w:pPr>
        <w:spacing w:after="0"/>
        <w:jc w:val="both"/>
        <w:rPr>
          <w:lang w:val="de-DE"/>
        </w:rPr>
      </w:pPr>
    </w:p>
    <w:p w:rsidR="00185C67" w:rsidRPr="00185C67" w:rsidRDefault="00185C67" w:rsidP="00185C67">
      <w:pPr>
        <w:spacing w:after="0"/>
        <w:jc w:val="both"/>
        <w:rPr>
          <w:i/>
        </w:rPr>
      </w:pPr>
      <w:r w:rsidRPr="00185C67">
        <w:rPr>
          <w:i/>
        </w:rPr>
        <w:t>Sessions zu unterschiedlichen Forschungsergebnissen</w:t>
      </w:r>
    </w:p>
    <w:p w:rsidR="00EA0A80" w:rsidRDefault="00EA0A80" w:rsidP="00B72EF1">
      <w:pPr>
        <w:jc w:val="both"/>
      </w:pPr>
      <w:r>
        <w:t xml:space="preserve">Am Nachmittag </w:t>
      </w:r>
      <w:r w:rsidR="0019416F">
        <w:t xml:space="preserve">stellten 18 </w:t>
      </w:r>
      <w:proofErr w:type="spellStart"/>
      <w:r w:rsidR="0019416F">
        <w:t>ForscherInnen</w:t>
      </w:r>
      <w:proofErr w:type="spellEnd"/>
      <w:r w:rsidR="0019416F">
        <w:t xml:space="preserve"> </w:t>
      </w:r>
      <w:r w:rsidR="00312516">
        <w:t xml:space="preserve">der Universität Innsbruck </w:t>
      </w:r>
      <w:r>
        <w:t xml:space="preserve">in drei Sessions </w:t>
      </w:r>
      <w:r w:rsidR="0019416F">
        <w:t xml:space="preserve">ihre </w:t>
      </w:r>
      <w:r>
        <w:t xml:space="preserve">Forschungsergebnisse </w:t>
      </w:r>
      <w:r w:rsidR="0019416F">
        <w:t>zur Diskussion. Die Themen waren breit gestreut, von sprachlicher Vielfalt in Schule, Ausbildung und Beruf über Diversität im Unterricht aus geschichtsdidaktischer Perspektive</w:t>
      </w:r>
      <w:r w:rsidR="00B921D4">
        <w:t xml:space="preserve">, der Rolle (sozio-)kultureller Vielfalt in Bewertungsprozessen oder Lebensqualitäts-Vorstellungen von Jugendlichen, bis </w:t>
      </w:r>
      <w:r w:rsidR="000F2A50">
        <w:t xml:space="preserve">hin </w:t>
      </w:r>
      <w:r w:rsidR="00B921D4">
        <w:t>zu religiösen und interreligiösen Bildungsprozessen.</w:t>
      </w:r>
      <w:r w:rsidR="00C9329F">
        <w:t xml:space="preserve">  </w:t>
      </w:r>
    </w:p>
    <w:p w:rsidR="00C9329F" w:rsidRDefault="00C54895" w:rsidP="00C9329F">
      <w:pPr>
        <w:jc w:val="both"/>
      </w:pPr>
      <w:r>
        <w:t>Abschließend</w:t>
      </w:r>
      <w:r w:rsidR="00312516">
        <w:t xml:space="preserve"> zog assoz</w:t>
      </w:r>
      <w:r w:rsidR="00EA0A80">
        <w:t>.-Prof.</w:t>
      </w:r>
      <w:r w:rsidR="00EA0A80">
        <w:rPr>
          <w:vertAlign w:val="superscript"/>
        </w:rPr>
        <w:t>in</w:t>
      </w:r>
      <w:r w:rsidR="00EA0A80">
        <w:t xml:space="preserve"> Dr.</w:t>
      </w:r>
      <w:r w:rsidR="00EA0A80">
        <w:rPr>
          <w:vertAlign w:val="superscript"/>
        </w:rPr>
        <w:t xml:space="preserve">in </w:t>
      </w:r>
      <w:r w:rsidR="00EA0A80">
        <w:t xml:space="preserve">Suzanne </w:t>
      </w:r>
      <w:proofErr w:type="spellStart"/>
      <w:r w:rsidR="00EA0A80">
        <w:t>Kapelari</w:t>
      </w:r>
      <w:proofErr w:type="spellEnd"/>
      <w:r w:rsidR="00EA0A80">
        <w:t xml:space="preserve"> MA</w:t>
      </w:r>
      <w:r>
        <w:t xml:space="preserve"> vom Institut für Fachdidaktik </w:t>
      </w:r>
      <w:r w:rsidR="00EA0A80">
        <w:t>ein</w:t>
      </w:r>
      <w:r w:rsidR="00C9329F">
        <w:t>en Bogen über die gelungene Tagung</w:t>
      </w:r>
      <w:r w:rsidR="00312516">
        <w:t xml:space="preserve"> und die vielfältigen</w:t>
      </w:r>
      <w:r w:rsidR="00C9329F">
        <w:t xml:space="preserve"> Anregungen zum Weiterdenken</w:t>
      </w:r>
      <w:r w:rsidR="00312516">
        <w:t xml:space="preserve"> und Zusammenarbeiten</w:t>
      </w:r>
      <w:r w:rsidR="00EA0A80">
        <w:t xml:space="preserve">. </w:t>
      </w:r>
    </w:p>
    <w:p w:rsidR="00E1075B" w:rsidRDefault="00E1075B" w:rsidP="00C9329F">
      <w:pPr>
        <w:jc w:val="right"/>
      </w:pPr>
      <w:r>
        <w:t>(Annemarie Hochrainer)</w:t>
      </w:r>
    </w:p>
    <w:p w:rsidR="009845AB" w:rsidRDefault="00E1075B" w:rsidP="009845AB">
      <w:pPr>
        <w:spacing w:after="0"/>
        <w:jc w:val="both"/>
      </w:pPr>
      <w:r>
        <w:t xml:space="preserve">Links: </w:t>
      </w:r>
    </w:p>
    <w:p w:rsidR="009845AB" w:rsidRDefault="00E1075B" w:rsidP="009845AB">
      <w:pPr>
        <w:spacing w:after="0"/>
        <w:jc w:val="both"/>
      </w:pPr>
      <w:r>
        <w:t xml:space="preserve">Tagung der Fachdidaktik </w:t>
      </w:r>
    </w:p>
    <w:p w:rsidR="00E1075B" w:rsidRDefault="00FE401C" w:rsidP="009845AB">
      <w:pPr>
        <w:spacing w:after="0"/>
        <w:jc w:val="both"/>
        <w:rPr>
          <w:rStyle w:val="Hyperlink"/>
        </w:rPr>
      </w:pPr>
      <w:hyperlink r:id="rId6" w:history="1">
        <w:r w:rsidR="00E1075B" w:rsidRPr="006E7679">
          <w:rPr>
            <w:rStyle w:val="Hyperlink"/>
          </w:rPr>
          <w:t>https://www.uibk.ac.at/ifd/tagung-der-fachdidaktik/</w:t>
        </w:r>
      </w:hyperlink>
    </w:p>
    <w:p w:rsidR="001D1210" w:rsidRDefault="001D1210" w:rsidP="009845AB">
      <w:pPr>
        <w:spacing w:after="0"/>
        <w:jc w:val="both"/>
      </w:pPr>
      <w:r>
        <w:t>Institut für Fachdidaktik</w:t>
      </w:r>
    </w:p>
    <w:p w:rsidR="001D1210" w:rsidRDefault="00FE401C" w:rsidP="009845AB">
      <w:pPr>
        <w:spacing w:after="0"/>
        <w:jc w:val="both"/>
      </w:pPr>
      <w:hyperlink r:id="rId7" w:history="1">
        <w:r w:rsidR="001D1210" w:rsidRPr="00FB19C4">
          <w:rPr>
            <w:rStyle w:val="Hyperlink"/>
          </w:rPr>
          <w:t>https://www.uibk.ac.at/ifd/</w:t>
        </w:r>
      </w:hyperlink>
    </w:p>
    <w:p w:rsidR="009845AB" w:rsidRDefault="009845AB" w:rsidP="009845AB">
      <w:pPr>
        <w:spacing w:after="0"/>
        <w:jc w:val="both"/>
      </w:pPr>
      <w:r>
        <w:t xml:space="preserve">Institut für Islamische Theologie und Religionspädagogik </w:t>
      </w:r>
    </w:p>
    <w:p w:rsidR="009845AB" w:rsidRDefault="00FE401C" w:rsidP="009845AB">
      <w:pPr>
        <w:spacing w:after="0"/>
        <w:jc w:val="both"/>
      </w:pPr>
      <w:hyperlink r:id="rId8" w:history="1">
        <w:r w:rsidR="009845AB" w:rsidRPr="00C15A77">
          <w:rPr>
            <w:rStyle w:val="Hyperlink"/>
          </w:rPr>
          <w:t>https://www.uibk.ac.at/islam-theol/index.html.de</w:t>
        </w:r>
      </w:hyperlink>
    </w:p>
    <w:p w:rsidR="009845AB" w:rsidRDefault="009845AB" w:rsidP="009845AB">
      <w:pPr>
        <w:spacing w:after="0"/>
        <w:jc w:val="both"/>
      </w:pPr>
      <w:r>
        <w:t>Institut für Praktische Theologie</w:t>
      </w:r>
    </w:p>
    <w:p w:rsidR="009845AB" w:rsidRDefault="00FE401C" w:rsidP="009845AB">
      <w:pPr>
        <w:spacing w:after="0"/>
        <w:jc w:val="both"/>
      </w:pPr>
      <w:hyperlink r:id="rId9" w:history="1">
        <w:r w:rsidR="009845AB" w:rsidRPr="00C15A77">
          <w:rPr>
            <w:rStyle w:val="Hyperlink"/>
          </w:rPr>
          <w:t>https://www.uibk.ac.at/praktheol/index.html.de</w:t>
        </w:r>
      </w:hyperlink>
    </w:p>
    <w:p w:rsidR="009845AB" w:rsidRPr="009845AB" w:rsidRDefault="009845AB" w:rsidP="009845AB">
      <w:pPr>
        <w:spacing w:after="0"/>
        <w:jc w:val="both"/>
      </w:pPr>
    </w:p>
    <w:p w:rsidR="00E1075B" w:rsidRPr="00EA0A80" w:rsidRDefault="00E1075B" w:rsidP="00B72EF1">
      <w:pPr>
        <w:jc w:val="both"/>
      </w:pPr>
    </w:p>
    <w:p w:rsidR="00B72EF1" w:rsidRDefault="00B72EF1" w:rsidP="00B72EF1"/>
    <w:p w:rsidR="003B3BFB" w:rsidRDefault="003B3BFB"/>
    <w:sectPr w:rsidR="003B3B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BFB"/>
    <w:rsid w:val="00091619"/>
    <w:rsid w:val="000F2A50"/>
    <w:rsid w:val="00120F6D"/>
    <w:rsid w:val="00135DBB"/>
    <w:rsid w:val="00185C67"/>
    <w:rsid w:val="0019416F"/>
    <w:rsid w:val="001D1210"/>
    <w:rsid w:val="002F42C7"/>
    <w:rsid w:val="00312516"/>
    <w:rsid w:val="003B3BFB"/>
    <w:rsid w:val="00424C9B"/>
    <w:rsid w:val="00503242"/>
    <w:rsid w:val="005409BF"/>
    <w:rsid w:val="00764A7A"/>
    <w:rsid w:val="00785628"/>
    <w:rsid w:val="007F598E"/>
    <w:rsid w:val="009845AB"/>
    <w:rsid w:val="00A61DFF"/>
    <w:rsid w:val="00A906DF"/>
    <w:rsid w:val="00B26743"/>
    <w:rsid w:val="00B72EF1"/>
    <w:rsid w:val="00B921D4"/>
    <w:rsid w:val="00BC0660"/>
    <w:rsid w:val="00BC7FBE"/>
    <w:rsid w:val="00C0532E"/>
    <w:rsid w:val="00C54895"/>
    <w:rsid w:val="00C9329F"/>
    <w:rsid w:val="00CC737C"/>
    <w:rsid w:val="00D15697"/>
    <w:rsid w:val="00D366CC"/>
    <w:rsid w:val="00D5724D"/>
    <w:rsid w:val="00DB4D6A"/>
    <w:rsid w:val="00E1075B"/>
    <w:rsid w:val="00EA0A80"/>
    <w:rsid w:val="00F83B8B"/>
    <w:rsid w:val="00F94FCD"/>
    <w:rsid w:val="00FE401C"/>
    <w:rsid w:val="00FE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1075B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C053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4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1075B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C053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ibk.ac.at/islam-theol/index.html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ibk.ac.at/ifd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uibk.ac.at/ifd/tagung-der-fachdidaktik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ibk.ac.at/praktheol/index.html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Innsbruck</Company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Hochrainer, Annemarie</dc:creator>
  <cp:lastModifiedBy>Windows-Benutzer</cp:lastModifiedBy>
  <cp:revision>2</cp:revision>
  <dcterms:created xsi:type="dcterms:W3CDTF">2017-05-29T10:52:00Z</dcterms:created>
  <dcterms:modified xsi:type="dcterms:W3CDTF">2017-05-29T10:52:00Z</dcterms:modified>
</cp:coreProperties>
</file>